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5B9F" w14:textId="77777777" w:rsidR="00926B9E" w:rsidRPr="00C37861" w:rsidRDefault="00926B9E" w:rsidP="00926B9E">
      <w:pPr>
        <w:jc w:val="center"/>
        <w:rPr>
          <w:rFonts w:ascii="Calibri" w:hAnsi="Calibri"/>
          <w:b/>
          <w:sz w:val="36"/>
          <w:szCs w:val="36"/>
          <w:lang w:val="sr-Cyrl-RS"/>
        </w:rPr>
      </w:pPr>
      <w:r w:rsidRPr="00C37861">
        <w:rPr>
          <w:rFonts w:ascii="Calibri" w:hAnsi="Calibri"/>
          <w:b/>
          <w:sz w:val="36"/>
          <w:szCs w:val="36"/>
          <w:lang w:val="sr-Cyrl-RS"/>
        </w:rPr>
        <w:t>Универзитет у Крагујевцу</w:t>
      </w:r>
    </w:p>
    <w:p w14:paraId="0233CD64" w14:textId="77777777" w:rsidR="00926B9E" w:rsidRPr="00C37861" w:rsidRDefault="00926B9E" w:rsidP="00926B9E">
      <w:pPr>
        <w:jc w:val="center"/>
        <w:rPr>
          <w:rFonts w:ascii="Calibri" w:hAnsi="Calibri"/>
          <w:b/>
          <w:sz w:val="36"/>
          <w:szCs w:val="36"/>
          <w:lang w:val="sr-Cyrl-RS"/>
        </w:rPr>
      </w:pPr>
      <w:r w:rsidRPr="00C37861">
        <w:rPr>
          <w:rFonts w:ascii="Calibri" w:hAnsi="Calibri"/>
          <w:b/>
          <w:sz w:val="36"/>
          <w:szCs w:val="36"/>
          <w:lang w:val="sr-Cyrl-RS"/>
        </w:rPr>
        <w:t>Факултет инжењерских наука у Крагујевцу</w:t>
      </w:r>
    </w:p>
    <w:p w14:paraId="185B14A7" w14:textId="77777777" w:rsidR="00926B9E" w:rsidRPr="00C37861" w:rsidRDefault="00926B9E" w:rsidP="00926B9E">
      <w:pPr>
        <w:jc w:val="center"/>
        <w:rPr>
          <w:rFonts w:ascii="Calibri" w:hAnsi="Calibri"/>
          <w:b/>
          <w:sz w:val="36"/>
          <w:szCs w:val="36"/>
          <w:lang w:val="sr-Cyrl-RS"/>
        </w:rPr>
      </w:pPr>
    </w:p>
    <w:p w14:paraId="7933FB4C" w14:textId="77777777" w:rsidR="00926B9E" w:rsidRPr="00C37861" w:rsidRDefault="00926B9E" w:rsidP="00926B9E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5A3C7F08" w14:textId="77777777" w:rsidR="00926B9E" w:rsidRPr="00C37861" w:rsidRDefault="00682294" w:rsidP="00926B9E">
      <w:pPr>
        <w:jc w:val="center"/>
        <w:rPr>
          <w:rFonts w:ascii="Calibri" w:hAnsi="Calibri"/>
          <w:b/>
          <w:sz w:val="32"/>
          <w:szCs w:val="32"/>
          <w:lang w:val="sr-Cyrl-RS"/>
        </w:rPr>
      </w:pPr>
      <w:r w:rsidRPr="00C37861"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29BF9ED2" wp14:editId="373CA566">
            <wp:simplePos x="0" y="0"/>
            <wp:positionH relativeFrom="margin">
              <wp:posOffset>698500</wp:posOffset>
            </wp:positionH>
            <wp:positionV relativeFrom="margin">
              <wp:posOffset>1256665</wp:posOffset>
            </wp:positionV>
            <wp:extent cx="4656455" cy="589153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589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22973" w14:textId="77777777" w:rsidR="00926B9E" w:rsidRPr="00C37861" w:rsidRDefault="00926B9E" w:rsidP="00926B9E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485D0EEC" w14:textId="77777777" w:rsidR="00926B9E" w:rsidRPr="00C37861" w:rsidRDefault="00926B9E" w:rsidP="00926B9E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35124E06" w14:textId="77777777" w:rsidR="00926B9E" w:rsidRPr="00C37861" w:rsidRDefault="00926B9E" w:rsidP="00926B9E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1A48114D" w14:textId="77777777" w:rsidR="00926B9E" w:rsidRPr="00C37861" w:rsidRDefault="00926B9E" w:rsidP="00926B9E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59CC77A2" w14:textId="77777777" w:rsidR="00926B9E" w:rsidRPr="00C37861" w:rsidRDefault="00926B9E" w:rsidP="00926B9E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141678B1" w14:textId="77777777" w:rsidR="00926B9E" w:rsidRPr="00C37861" w:rsidRDefault="00926B9E" w:rsidP="00926B9E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3D20D4ED" w14:textId="77777777" w:rsidR="00926B9E" w:rsidRPr="00C37861" w:rsidRDefault="00926B9E" w:rsidP="00926B9E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2F954B89" w14:textId="77777777" w:rsidR="00926B9E" w:rsidRPr="00C37861" w:rsidRDefault="00926B9E" w:rsidP="00926B9E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0D7F8C88" w14:textId="77777777" w:rsidR="00926B9E" w:rsidRPr="00C37861" w:rsidRDefault="00926B9E" w:rsidP="00926B9E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713EF500" w14:textId="77777777" w:rsidR="00926B9E" w:rsidRPr="00C37861" w:rsidRDefault="00926B9E" w:rsidP="00926B9E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1749F8AA" w14:textId="77777777" w:rsidR="00926B9E" w:rsidRPr="00C37861" w:rsidRDefault="00926B9E" w:rsidP="00926B9E">
      <w:pPr>
        <w:jc w:val="center"/>
        <w:rPr>
          <w:rFonts w:ascii="Calibri" w:hAnsi="Calibri"/>
          <w:b/>
          <w:sz w:val="48"/>
          <w:szCs w:val="48"/>
          <w:lang w:val="sr-Cyrl-RS"/>
        </w:rPr>
      </w:pPr>
      <w:r w:rsidRPr="00C37861">
        <w:rPr>
          <w:rFonts w:ascii="Calibri" w:hAnsi="Calibri"/>
          <w:b/>
          <w:sz w:val="48"/>
          <w:szCs w:val="48"/>
          <w:lang w:val="sr-Cyrl-RS"/>
        </w:rPr>
        <w:t xml:space="preserve">КЊИГА </w:t>
      </w:r>
      <w:r w:rsidR="002410A0" w:rsidRPr="00C37861">
        <w:rPr>
          <w:rFonts w:ascii="Calibri" w:hAnsi="Calibri"/>
          <w:b/>
          <w:sz w:val="48"/>
          <w:szCs w:val="48"/>
          <w:lang w:val="sr-Cyrl-RS"/>
        </w:rPr>
        <w:t>МЕНТОРА</w:t>
      </w:r>
      <w:r w:rsidRPr="00C37861">
        <w:rPr>
          <w:rFonts w:ascii="Calibri" w:hAnsi="Calibri"/>
          <w:b/>
          <w:sz w:val="48"/>
          <w:szCs w:val="48"/>
          <w:lang w:val="sr-Cyrl-RS"/>
        </w:rPr>
        <w:t xml:space="preserve"> ДОКТОРСКИХ СТУДИЈА</w:t>
      </w:r>
    </w:p>
    <w:p w14:paraId="0BD54862" w14:textId="77777777" w:rsidR="00926B9E" w:rsidRPr="00C37861" w:rsidRDefault="00926B9E" w:rsidP="00926B9E">
      <w:pPr>
        <w:jc w:val="center"/>
        <w:rPr>
          <w:rFonts w:ascii="Calibri" w:hAnsi="Calibri"/>
          <w:b/>
          <w:sz w:val="48"/>
          <w:szCs w:val="48"/>
          <w:lang w:val="sr-Cyrl-RS"/>
        </w:rPr>
      </w:pPr>
      <w:r w:rsidRPr="00C37861">
        <w:rPr>
          <w:rFonts w:ascii="Calibri" w:hAnsi="Calibri"/>
          <w:b/>
          <w:sz w:val="48"/>
          <w:szCs w:val="48"/>
          <w:lang w:val="sr-Cyrl-RS"/>
        </w:rPr>
        <w:t>МАШИНСКО ИНЖЕЊЕРСТВО</w:t>
      </w:r>
    </w:p>
    <w:p w14:paraId="10469B0A" w14:textId="77777777" w:rsidR="00926B9E" w:rsidRPr="00C37861" w:rsidRDefault="00926B9E" w:rsidP="00926B9E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7FB69463" w14:textId="77777777" w:rsidR="00926B9E" w:rsidRPr="00C37861" w:rsidRDefault="00926B9E" w:rsidP="00926B9E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1A679E4A" w14:textId="77777777" w:rsidR="00926B9E" w:rsidRPr="00C37861" w:rsidRDefault="00926B9E" w:rsidP="00926B9E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14304E55" w14:textId="77777777" w:rsidR="00926B9E" w:rsidRPr="00C37861" w:rsidRDefault="00926B9E" w:rsidP="00926B9E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1C39D75E" w14:textId="77777777" w:rsidR="00926B9E" w:rsidRPr="00C37861" w:rsidRDefault="00926B9E" w:rsidP="00926B9E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7207E55F" w14:textId="77777777" w:rsidR="00926B9E" w:rsidRPr="00C37861" w:rsidRDefault="00926B9E" w:rsidP="00926B9E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33F75E81" w14:textId="77777777" w:rsidR="00926B9E" w:rsidRPr="00C37861" w:rsidRDefault="00926B9E" w:rsidP="00926B9E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33F15168" w14:textId="77777777" w:rsidR="00926B9E" w:rsidRPr="00C37861" w:rsidRDefault="00926B9E" w:rsidP="00926B9E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4BCCD4C1" w14:textId="77777777" w:rsidR="00926B9E" w:rsidRPr="00C37861" w:rsidRDefault="00926B9E" w:rsidP="00926B9E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0C0ABF04" w14:textId="77777777" w:rsidR="00926B9E" w:rsidRPr="00C37861" w:rsidRDefault="00926B9E" w:rsidP="00926B9E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134EBA32" w14:textId="77777777" w:rsidR="00926B9E" w:rsidRPr="00C37861" w:rsidRDefault="00926B9E" w:rsidP="00926B9E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4E49DD6A" w14:textId="77777777" w:rsidR="00926B9E" w:rsidRPr="00C37861" w:rsidRDefault="00926B9E" w:rsidP="00926B9E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02C00FC4" w14:textId="77777777" w:rsidR="00F93F07" w:rsidRPr="00C37861" w:rsidRDefault="00F93F07" w:rsidP="00926B9E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1D298708" w14:textId="77777777" w:rsidR="00F93F07" w:rsidRPr="00C37861" w:rsidRDefault="00F93F07" w:rsidP="00926B9E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5D2DF38E" w14:textId="77777777" w:rsidR="00F93F07" w:rsidRPr="00C37861" w:rsidRDefault="00F93F07" w:rsidP="00926B9E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46E58187" w14:textId="02622652" w:rsidR="00926B9E" w:rsidRPr="00C37861" w:rsidRDefault="00926B9E" w:rsidP="00926B9E">
      <w:pPr>
        <w:jc w:val="center"/>
        <w:rPr>
          <w:rFonts w:ascii="Calibri" w:hAnsi="Calibri"/>
          <w:sz w:val="20"/>
          <w:szCs w:val="20"/>
        </w:rPr>
      </w:pPr>
      <w:r w:rsidRPr="00C37861">
        <w:rPr>
          <w:rFonts w:ascii="Calibri" w:hAnsi="Calibri"/>
          <w:sz w:val="36"/>
          <w:szCs w:val="36"/>
          <w:lang w:val="sr-Cyrl-RS"/>
        </w:rPr>
        <w:t>Школска 20</w:t>
      </w:r>
      <w:r w:rsidR="002C184C">
        <w:rPr>
          <w:rFonts w:ascii="Calibri" w:hAnsi="Calibri"/>
          <w:sz w:val="36"/>
          <w:szCs w:val="36"/>
        </w:rPr>
        <w:t>2</w:t>
      </w:r>
      <w:r w:rsidR="009353B0">
        <w:rPr>
          <w:rFonts w:ascii="Calibri" w:hAnsi="Calibri"/>
          <w:sz w:val="36"/>
          <w:szCs w:val="36"/>
          <w:lang w:val="sr-Cyrl-RS"/>
        </w:rPr>
        <w:t>2</w:t>
      </w:r>
      <w:r w:rsidRPr="00C37861">
        <w:rPr>
          <w:rFonts w:ascii="Calibri" w:hAnsi="Calibri"/>
          <w:sz w:val="36"/>
          <w:szCs w:val="36"/>
          <w:lang w:val="sr-Cyrl-RS"/>
        </w:rPr>
        <w:t>/20</w:t>
      </w:r>
      <w:r w:rsidR="002C184C">
        <w:rPr>
          <w:rFonts w:ascii="Calibri" w:hAnsi="Calibri"/>
          <w:sz w:val="36"/>
          <w:szCs w:val="36"/>
        </w:rPr>
        <w:t>2</w:t>
      </w:r>
      <w:r w:rsidR="00B874E7">
        <w:rPr>
          <w:rFonts w:ascii="Calibri" w:hAnsi="Calibri"/>
          <w:sz w:val="36"/>
          <w:szCs w:val="36"/>
          <w:lang w:val="sr-Cyrl-RS"/>
        </w:rPr>
        <w:t>3</w:t>
      </w:r>
      <w:r w:rsidR="002038A6" w:rsidRPr="00C37861">
        <w:rPr>
          <w:rFonts w:ascii="Calibri" w:hAnsi="Calibri"/>
          <w:sz w:val="36"/>
          <w:szCs w:val="36"/>
        </w:rPr>
        <w:t>.</w:t>
      </w:r>
    </w:p>
    <w:p w14:paraId="6DA6E3F1" w14:textId="77777777" w:rsidR="00D2073C" w:rsidRPr="00C37861" w:rsidRDefault="00D2073C">
      <w:pPr>
        <w:rPr>
          <w:rFonts w:ascii="Calibri" w:hAnsi="Calibri"/>
          <w:b/>
          <w:sz w:val="28"/>
          <w:szCs w:val="28"/>
          <w:lang w:val="sr-Cyrl-RS"/>
        </w:rPr>
      </w:pPr>
    </w:p>
    <w:p w14:paraId="368394D4" w14:textId="77777777" w:rsidR="00D2073C" w:rsidRPr="00C37861" w:rsidRDefault="00D2073C">
      <w:pPr>
        <w:rPr>
          <w:rFonts w:ascii="Calibri" w:hAnsi="Calibri"/>
          <w:b/>
          <w:sz w:val="28"/>
          <w:szCs w:val="28"/>
          <w:lang w:val="sr-Cyrl-RS"/>
        </w:rPr>
      </w:pPr>
    </w:p>
    <w:p w14:paraId="70F161A7" w14:textId="77777777" w:rsidR="00271838" w:rsidRPr="00C37861" w:rsidRDefault="00271838">
      <w:pPr>
        <w:rPr>
          <w:rFonts w:ascii="Calibri" w:eastAsia="Calibri" w:hAnsi="Calibri" w:cs="Calibri-Bold"/>
          <w:b/>
          <w:bCs/>
          <w:color w:val="000000"/>
          <w:sz w:val="20"/>
          <w:szCs w:val="20"/>
          <w:lang w:val="sr-Cyrl-RS"/>
        </w:rPr>
      </w:pPr>
      <w:r w:rsidRPr="00C37861">
        <w:rPr>
          <w:rFonts w:ascii="Calibri" w:eastAsia="Calibri" w:hAnsi="Calibri" w:cs="Calibri-Bold"/>
          <w:b/>
          <w:bCs/>
          <w:color w:val="000000"/>
          <w:sz w:val="20"/>
          <w:szCs w:val="20"/>
          <w:lang w:val="sr-Cyrl-RS"/>
        </w:rPr>
        <w:br w:type="page"/>
      </w:r>
    </w:p>
    <w:p w14:paraId="773C3F4C" w14:textId="77777777" w:rsidR="00633B09" w:rsidRPr="00C37861" w:rsidRDefault="00633B09" w:rsidP="00DF5FC6">
      <w:pPr>
        <w:autoSpaceDE w:val="0"/>
        <w:autoSpaceDN w:val="0"/>
        <w:adjustRightInd w:val="0"/>
        <w:spacing w:after="120"/>
        <w:rPr>
          <w:rFonts w:ascii="Calibri" w:eastAsia="Calibri" w:hAnsi="Calibri" w:cs="Calibri"/>
          <w:b/>
          <w:i/>
          <w:color w:val="000000"/>
          <w:szCs w:val="20"/>
          <w:lang w:val="sr-Cyrl-RS"/>
        </w:rPr>
      </w:pPr>
      <w:r w:rsidRPr="00C37861">
        <w:rPr>
          <w:rFonts w:ascii="Calibri" w:eastAsia="Calibri" w:hAnsi="Calibri" w:cs="Calibri-Bold"/>
          <w:b/>
          <w:bCs/>
          <w:color w:val="000000"/>
          <w:szCs w:val="20"/>
          <w:lang w:val="sr-Cyrl-RS"/>
        </w:rPr>
        <w:lastRenderedPageBreak/>
        <w:t>Списак ментора:</w:t>
      </w:r>
    </w:p>
    <w:tbl>
      <w:tblPr>
        <w:tblStyle w:val="TableGrid"/>
        <w:tblW w:w="5233" w:type="pct"/>
        <w:tblLook w:val="04A0" w:firstRow="1" w:lastRow="0" w:firstColumn="1" w:lastColumn="0" w:noHBand="0" w:noVBand="1"/>
      </w:tblPr>
      <w:tblGrid>
        <w:gridCol w:w="1190"/>
        <w:gridCol w:w="5842"/>
        <w:gridCol w:w="3282"/>
      </w:tblGrid>
      <w:tr w:rsidR="00EF1F45" w:rsidRPr="006B037E" w14:paraId="6BC2298B" w14:textId="77777777" w:rsidTr="00EF1F45">
        <w:tc>
          <w:tcPr>
            <w:tcW w:w="577" w:type="pct"/>
          </w:tcPr>
          <w:p w14:paraId="5D553BB9" w14:textId="77777777" w:rsidR="00EF1F45" w:rsidRPr="006B037E" w:rsidRDefault="00EF1F45" w:rsidP="00EF77EA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lang w:val="sr-Cyrl-RS"/>
              </w:rPr>
            </w:pPr>
            <w:r w:rsidRPr="006B037E">
              <w:rPr>
                <w:rFonts w:asciiTheme="minorHAnsi" w:eastAsia="Calibri" w:hAnsiTheme="minorHAnsi" w:cstheme="minorHAnsi"/>
                <w:b/>
                <w:color w:val="000000"/>
                <w:lang w:val="sr-Cyrl-RS"/>
              </w:rPr>
              <w:t>Ред. бр.</w:t>
            </w:r>
          </w:p>
        </w:tc>
        <w:tc>
          <w:tcPr>
            <w:tcW w:w="2832" w:type="pct"/>
          </w:tcPr>
          <w:p w14:paraId="29E0FE73" w14:textId="77777777" w:rsidR="00EF1F45" w:rsidRPr="00C04707" w:rsidRDefault="00EF1F45" w:rsidP="00EF77EA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lang w:val="sr-Cyrl-RS"/>
              </w:rPr>
            </w:pPr>
            <w:r w:rsidRPr="00C04707">
              <w:rPr>
                <w:rFonts w:asciiTheme="minorHAnsi" w:eastAsia="Calibri" w:hAnsiTheme="minorHAnsi" w:cstheme="minorHAnsi"/>
                <w:b/>
                <w:color w:val="000000"/>
                <w:lang w:val="sr-Cyrl-RS"/>
              </w:rPr>
              <w:t>Презиме и име наставника</w:t>
            </w:r>
          </w:p>
        </w:tc>
        <w:tc>
          <w:tcPr>
            <w:tcW w:w="1591" w:type="pct"/>
          </w:tcPr>
          <w:p w14:paraId="378E5E3D" w14:textId="77777777" w:rsidR="00EF1F45" w:rsidRPr="006B037E" w:rsidRDefault="00EF1F45" w:rsidP="00EF77EA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lang w:val="sr-Cyrl-RS"/>
              </w:rPr>
            </w:pPr>
            <w:r w:rsidRPr="006B037E">
              <w:rPr>
                <w:rFonts w:asciiTheme="minorHAnsi" w:eastAsia="Calibri" w:hAnsiTheme="minorHAnsi" w:cstheme="minorHAnsi"/>
                <w:b/>
                <w:color w:val="000000"/>
                <w:lang w:val="sr-Cyrl-RS"/>
              </w:rPr>
              <w:t>Звање</w:t>
            </w:r>
          </w:p>
        </w:tc>
      </w:tr>
      <w:tr w:rsidR="00C7484A" w:rsidRPr="006B037E" w14:paraId="20CDF402" w14:textId="77777777" w:rsidTr="00EF1F45">
        <w:tc>
          <w:tcPr>
            <w:tcW w:w="577" w:type="pct"/>
          </w:tcPr>
          <w:p w14:paraId="12C09C1B" w14:textId="77777777" w:rsidR="00C7484A" w:rsidRPr="006B037E" w:rsidRDefault="00C7484A" w:rsidP="00EF77E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02316CC9" w14:textId="2E878E2C" w:rsidR="00C7484A" w:rsidRPr="00C04707" w:rsidRDefault="00000000" w:rsidP="00EF77EA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hyperlink w:anchor="Adam" w:history="1">
              <w:r w:rsidR="00C7484A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Адамовић Драган</w:t>
              </w:r>
            </w:hyperlink>
          </w:p>
        </w:tc>
        <w:tc>
          <w:tcPr>
            <w:tcW w:w="1591" w:type="pct"/>
            <w:vAlign w:val="bottom"/>
          </w:tcPr>
          <w:p w14:paraId="3D271E9B" w14:textId="77777777" w:rsidR="00C7484A" w:rsidRPr="006B037E" w:rsidRDefault="00C7484A" w:rsidP="00EF77EA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ред. проф.</w:t>
            </w:r>
          </w:p>
        </w:tc>
      </w:tr>
      <w:tr w:rsidR="00C7484A" w:rsidRPr="006B037E" w14:paraId="04E203B8" w14:textId="77777777" w:rsidTr="00EF1F45">
        <w:tc>
          <w:tcPr>
            <w:tcW w:w="577" w:type="pct"/>
          </w:tcPr>
          <w:p w14:paraId="1816B716" w14:textId="77777777" w:rsidR="00C7484A" w:rsidRPr="006B037E" w:rsidRDefault="00C7484A" w:rsidP="00EF77E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3A7A8FF9" w14:textId="2165FAB7" w:rsidR="00C7484A" w:rsidRPr="00C04707" w:rsidRDefault="00000000" w:rsidP="00EF77EA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hyperlink w:anchor="Srba" w:history="1">
              <w:r w:rsidR="00C7484A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Александровић Србислав</w:t>
              </w:r>
            </w:hyperlink>
          </w:p>
        </w:tc>
        <w:tc>
          <w:tcPr>
            <w:tcW w:w="1591" w:type="pct"/>
            <w:vAlign w:val="bottom"/>
          </w:tcPr>
          <w:p w14:paraId="0AF21A27" w14:textId="77777777" w:rsidR="00C7484A" w:rsidRPr="006B037E" w:rsidRDefault="00C7484A" w:rsidP="00EF77EA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ред. проф.</w:t>
            </w:r>
          </w:p>
        </w:tc>
      </w:tr>
      <w:tr w:rsidR="00773E93" w:rsidRPr="006B037E" w14:paraId="21EBAA09" w14:textId="77777777" w:rsidTr="00EF1F45">
        <w:tc>
          <w:tcPr>
            <w:tcW w:w="577" w:type="pct"/>
          </w:tcPr>
          <w:p w14:paraId="6DB54A23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5EEA0591" w14:textId="604FF1F4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hyperlink w:anchor="AleksandarAleksic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Алексић Александар</w:t>
              </w:r>
            </w:hyperlink>
          </w:p>
        </w:tc>
        <w:tc>
          <w:tcPr>
            <w:tcW w:w="1591" w:type="pct"/>
            <w:vAlign w:val="bottom"/>
          </w:tcPr>
          <w:p w14:paraId="52E47865" w14:textId="068923F0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ванр. проф.</w:t>
            </w:r>
          </w:p>
        </w:tc>
      </w:tr>
      <w:tr w:rsidR="009353B0" w:rsidRPr="006B037E" w14:paraId="528BFEFA" w14:textId="77777777" w:rsidTr="00EF1F45">
        <w:tc>
          <w:tcPr>
            <w:tcW w:w="577" w:type="pct"/>
          </w:tcPr>
          <w:p w14:paraId="498D219C" w14:textId="77777777" w:rsidR="009353B0" w:rsidRPr="006B037E" w:rsidRDefault="009353B0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464F33EA" w14:textId="28FCEC06" w:rsidR="009353B0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hyperlink w:anchor="ArsicDusan" w:history="1">
              <w:proofErr w:type="spellStart"/>
              <w:r w:rsidR="009353B0" w:rsidRPr="00C04707">
                <w:rPr>
                  <w:rStyle w:val="Hyperlink"/>
                  <w:rFonts w:asciiTheme="minorHAnsi" w:hAnsiTheme="minorHAnsi" w:cstheme="minorHAnsi"/>
                </w:rPr>
                <w:t>Др</w:t>
              </w:r>
              <w:proofErr w:type="spellEnd"/>
              <w:r w:rsidR="009353B0" w:rsidRPr="00C04707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9353B0" w:rsidRPr="00C04707">
                <w:rPr>
                  <w:rStyle w:val="Hyperlink"/>
                  <w:rFonts w:asciiTheme="minorHAnsi" w:hAnsiTheme="minorHAnsi" w:cstheme="minorHAnsi"/>
                </w:rPr>
                <w:t>Арсић</w:t>
              </w:r>
              <w:proofErr w:type="spellEnd"/>
              <w:r w:rsidR="009353B0" w:rsidRPr="00C04707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9353B0" w:rsidRPr="00C04707">
                <w:rPr>
                  <w:rStyle w:val="Hyperlink"/>
                  <w:rFonts w:asciiTheme="minorHAnsi" w:hAnsiTheme="minorHAnsi" w:cstheme="minorHAnsi"/>
                </w:rPr>
                <w:t>Душан</w:t>
              </w:r>
              <w:proofErr w:type="spellEnd"/>
            </w:hyperlink>
          </w:p>
        </w:tc>
        <w:tc>
          <w:tcPr>
            <w:tcW w:w="1591" w:type="pct"/>
            <w:vAlign w:val="bottom"/>
          </w:tcPr>
          <w:p w14:paraId="67877478" w14:textId="6BD8423D" w:rsidR="009353B0" w:rsidRPr="006B037E" w:rsidRDefault="009353B0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lang w:val="sr-Cyrl-RS"/>
              </w:rPr>
              <w:t>доцент</w:t>
            </w:r>
          </w:p>
        </w:tc>
      </w:tr>
      <w:tr w:rsidR="00C7484A" w:rsidRPr="006B037E" w14:paraId="1DBCBCB5" w14:textId="77777777" w:rsidTr="00EF1F45">
        <w:tc>
          <w:tcPr>
            <w:tcW w:w="577" w:type="pct"/>
          </w:tcPr>
          <w:p w14:paraId="68E6F1F6" w14:textId="77777777" w:rsidR="00C7484A" w:rsidRPr="006B037E" w:rsidRDefault="00C7484A" w:rsidP="00EF77E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7EDD4A46" w14:textId="760215AC" w:rsidR="00C7484A" w:rsidRPr="00C04707" w:rsidRDefault="00000000" w:rsidP="00EF77EA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hyperlink w:anchor="MirkoBlagojevic" w:history="1">
              <w:r w:rsidR="00C7484A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Благојевић Мирко</w:t>
              </w:r>
            </w:hyperlink>
          </w:p>
        </w:tc>
        <w:tc>
          <w:tcPr>
            <w:tcW w:w="1591" w:type="pct"/>
            <w:vAlign w:val="bottom"/>
          </w:tcPr>
          <w:p w14:paraId="0A774C74" w14:textId="77777777" w:rsidR="00C7484A" w:rsidRPr="006B037E" w:rsidRDefault="00C7484A" w:rsidP="00EF77EA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р</w:t>
            </w:r>
            <w:r w:rsidR="0000342C" w:rsidRPr="006B037E">
              <w:rPr>
                <w:rFonts w:asciiTheme="minorHAnsi" w:hAnsiTheme="minorHAnsi" w:cstheme="minorHAnsi"/>
                <w:color w:val="000000"/>
                <w:lang w:val="sr-Cyrl-RS"/>
              </w:rPr>
              <w:t>ед</w:t>
            </w: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. проф.</w:t>
            </w:r>
          </w:p>
        </w:tc>
      </w:tr>
      <w:tr w:rsidR="00C7484A" w:rsidRPr="006B037E" w14:paraId="7A97452B" w14:textId="77777777" w:rsidTr="00EF1F45">
        <w:tc>
          <w:tcPr>
            <w:tcW w:w="577" w:type="pct"/>
          </w:tcPr>
          <w:p w14:paraId="6CA038ED" w14:textId="77777777" w:rsidR="00C7484A" w:rsidRPr="006B037E" w:rsidRDefault="00C7484A" w:rsidP="00EF77E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59B4DFBF" w14:textId="4906673D" w:rsidR="00C7484A" w:rsidRPr="00C04707" w:rsidRDefault="00000000" w:rsidP="00EF77EA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hyperlink w:anchor="GordanaBogdanovic" w:history="1">
              <w:r w:rsidR="00C7484A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Богдановић Гордана</w:t>
              </w:r>
            </w:hyperlink>
          </w:p>
        </w:tc>
        <w:tc>
          <w:tcPr>
            <w:tcW w:w="1591" w:type="pct"/>
            <w:vAlign w:val="bottom"/>
          </w:tcPr>
          <w:p w14:paraId="0AF881C6" w14:textId="5E45532B" w:rsidR="00C7484A" w:rsidRPr="006B037E" w:rsidRDefault="00773E93" w:rsidP="00EF77EA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lang w:val="sr-Cyrl-RS"/>
              </w:rPr>
              <w:t>ред</w:t>
            </w:r>
            <w:r w:rsidR="00C7484A" w:rsidRPr="006B037E">
              <w:rPr>
                <w:rFonts w:asciiTheme="minorHAnsi" w:hAnsiTheme="minorHAnsi" w:cstheme="minorHAnsi"/>
                <w:color w:val="000000"/>
                <w:lang w:val="sr-Cyrl-RS"/>
              </w:rPr>
              <w:t>. проф.</w:t>
            </w:r>
          </w:p>
        </w:tc>
      </w:tr>
      <w:tr w:rsidR="006B037E" w:rsidRPr="006B037E" w14:paraId="05E34FAC" w14:textId="77777777" w:rsidTr="00EF1F45">
        <w:tc>
          <w:tcPr>
            <w:tcW w:w="577" w:type="pct"/>
          </w:tcPr>
          <w:p w14:paraId="18458453" w14:textId="77777777" w:rsidR="006B037E" w:rsidRPr="006B037E" w:rsidRDefault="006B037E" w:rsidP="006B037E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3DF227D0" w14:textId="15B35D77" w:rsidR="006B037E" w:rsidRPr="00C04707" w:rsidRDefault="00000000" w:rsidP="006B037E">
            <w:pPr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hyperlink w:anchor="GoranBoskovic" w:history="1">
              <w:r w:rsidR="006B037E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Бошковић Горан</w:t>
              </w:r>
            </w:hyperlink>
          </w:p>
        </w:tc>
        <w:tc>
          <w:tcPr>
            <w:tcW w:w="1591" w:type="pct"/>
            <w:vAlign w:val="bottom"/>
          </w:tcPr>
          <w:p w14:paraId="0DEE313B" w14:textId="7A23BAE3" w:rsidR="006B037E" w:rsidRPr="006B037E" w:rsidRDefault="006B037E" w:rsidP="006B037E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ванр. проф.</w:t>
            </w:r>
          </w:p>
        </w:tc>
      </w:tr>
      <w:tr w:rsidR="000A1CC4" w:rsidRPr="006B037E" w14:paraId="683885C9" w14:textId="77777777" w:rsidTr="00EF1F45">
        <w:tc>
          <w:tcPr>
            <w:tcW w:w="577" w:type="pct"/>
          </w:tcPr>
          <w:p w14:paraId="6A0D6ECA" w14:textId="77777777" w:rsidR="000A1CC4" w:rsidRPr="006B037E" w:rsidRDefault="000A1CC4" w:rsidP="00EF77E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20601BF8" w14:textId="1D154A97" w:rsidR="000A1CC4" w:rsidRPr="00C04707" w:rsidRDefault="00000000" w:rsidP="00EF77EA">
            <w:pPr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hyperlink w:anchor="VujanacRodoljub" w:history="1">
              <w:r w:rsidR="000A1CC4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 xml:space="preserve">др </w:t>
              </w:r>
              <w:proofErr w:type="spellStart"/>
              <w:r w:rsidR="000A1CC4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Вујанац</w:t>
              </w:r>
              <w:proofErr w:type="spellEnd"/>
              <w:r w:rsidR="000A1CC4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 xml:space="preserve"> Родољуб</w:t>
              </w:r>
            </w:hyperlink>
          </w:p>
        </w:tc>
        <w:tc>
          <w:tcPr>
            <w:tcW w:w="1591" w:type="pct"/>
            <w:vAlign w:val="bottom"/>
          </w:tcPr>
          <w:p w14:paraId="221DB1BE" w14:textId="733DD81C" w:rsidR="000A1CC4" w:rsidRPr="006B037E" w:rsidRDefault="000A1CC4" w:rsidP="00EF77EA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ванр. проф.</w:t>
            </w:r>
          </w:p>
        </w:tc>
      </w:tr>
      <w:tr w:rsidR="005F6BD2" w:rsidRPr="006B037E" w14:paraId="39E74A21" w14:textId="77777777" w:rsidTr="00EF1F45">
        <w:tc>
          <w:tcPr>
            <w:tcW w:w="577" w:type="pct"/>
          </w:tcPr>
          <w:p w14:paraId="72F9C3F7" w14:textId="77777777" w:rsidR="005F6BD2" w:rsidRPr="006B037E" w:rsidRDefault="005F6BD2" w:rsidP="00EF77E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72DFDA7B" w14:textId="54DB4AB6" w:rsidR="005F6BD2" w:rsidRPr="00C04707" w:rsidRDefault="00000000" w:rsidP="00EF77EA">
            <w:pPr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hyperlink w:anchor="VladimirVukasinovic" w:history="1">
              <w:r w:rsidR="005F6BD2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Вукашиновић Владимир</w:t>
              </w:r>
            </w:hyperlink>
          </w:p>
        </w:tc>
        <w:tc>
          <w:tcPr>
            <w:tcW w:w="1591" w:type="pct"/>
            <w:vAlign w:val="bottom"/>
          </w:tcPr>
          <w:p w14:paraId="10CD955A" w14:textId="3373C364" w:rsidR="005F6BD2" w:rsidRPr="006B037E" w:rsidRDefault="002F103F" w:rsidP="00EF77EA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lang w:val="sr-Cyrl-RS"/>
              </w:rPr>
              <w:t>ванр. проф.</w:t>
            </w:r>
          </w:p>
        </w:tc>
      </w:tr>
      <w:tr w:rsidR="000A1CC4" w:rsidRPr="006B037E" w14:paraId="6F530336" w14:textId="77777777" w:rsidTr="00EF1F45">
        <w:tc>
          <w:tcPr>
            <w:tcW w:w="577" w:type="pct"/>
          </w:tcPr>
          <w:p w14:paraId="01048F49" w14:textId="77777777" w:rsidR="000A1CC4" w:rsidRPr="006B037E" w:rsidRDefault="000A1CC4" w:rsidP="00EF77E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26F99067" w14:textId="7BCE095F" w:rsidR="000A1CC4" w:rsidRPr="00C04707" w:rsidRDefault="00000000" w:rsidP="00EF77EA">
            <w:pPr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hyperlink w:anchor="MarijanaGavrilovicBozovic" w:history="1">
              <w:r w:rsidR="000A1CC4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Гавриловић Божовић Маријана</w:t>
              </w:r>
            </w:hyperlink>
          </w:p>
        </w:tc>
        <w:tc>
          <w:tcPr>
            <w:tcW w:w="1591" w:type="pct"/>
            <w:vAlign w:val="bottom"/>
          </w:tcPr>
          <w:p w14:paraId="4F2591B1" w14:textId="545C1997" w:rsidR="000A1CC4" w:rsidRPr="006B037E" w:rsidRDefault="000A1CC4" w:rsidP="00EF77EA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доцент</w:t>
            </w:r>
          </w:p>
        </w:tc>
      </w:tr>
      <w:tr w:rsidR="00C7484A" w:rsidRPr="006B037E" w14:paraId="57D42833" w14:textId="77777777" w:rsidTr="00EF1F45">
        <w:tc>
          <w:tcPr>
            <w:tcW w:w="577" w:type="pct"/>
          </w:tcPr>
          <w:p w14:paraId="7C74258A" w14:textId="77777777" w:rsidR="00C7484A" w:rsidRPr="006B037E" w:rsidRDefault="00C7484A" w:rsidP="00EF77E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0ED117D8" w14:textId="0AF71B45" w:rsidR="00C7484A" w:rsidRPr="00C04707" w:rsidRDefault="00000000" w:rsidP="00EF77EA">
            <w:pPr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hyperlink w:anchor="GlisovicJasna" w:history="1">
              <w:r w:rsidR="00C7484A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</w:t>
              </w:r>
              <w:r w:rsidR="00C7484A" w:rsidRPr="00C04707">
                <w:rPr>
                  <w:rStyle w:val="Hyperlink"/>
                  <w:rFonts w:asciiTheme="minorHAnsi" w:hAnsiTheme="minorHAnsi" w:cstheme="minorHAnsi"/>
                </w:rPr>
                <w:t xml:space="preserve">р Глишовић </w:t>
              </w:r>
              <w:proofErr w:type="spellStart"/>
              <w:r w:rsidR="00C7484A" w:rsidRPr="00C04707">
                <w:rPr>
                  <w:rStyle w:val="Hyperlink"/>
                  <w:rFonts w:asciiTheme="minorHAnsi" w:hAnsiTheme="minorHAnsi" w:cstheme="minorHAnsi"/>
                </w:rPr>
                <w:t>Јасна</w:t>
              </w:r>
              <w:proofErr w:type="spellEnd"/>
            </w:hyperlink>
          </w:p>
        </w:tc>
        <w:tc>
          <w:tcPr>
            <w:tcW w:w="1591" w:type="pct"/>
            <w:vAlign w:val="bottom"/>
          </w:tcPr>
          <w:p w14:paraId="068C84ED" w14:textId="72BF0DCF" w:rsidR="00C7484A" w:rsidRPr="006B037E" w:rsidRDefault="002F103F" w:rsidP="00EF77EA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lang w:val="sr-Cyrl-RS"/>
              </w:rPr>
              <w:t>ред</w:t>
            </w:r>
            <w:r w:rsidR="00C7484A" w:rsidRPr="006B037E">
              <w:rPr>
                <w:rFonts w:asciiTheme="minorHAnsi" w:hAnsiTheme="minorHAnsi" w:cstheme="minorHAnsi"/>
                <w:color w:val="000000"/>
                <w:lang w:val="sr-Cyrl-RS"/>
              </w:rPr>
              <w:t>. проф.</w:t>
            </w:r>
          </w:p>
        </w:tc>
      </w:tr>
      <w:tr w:rsidR="00C7484A" w:rsidRPr="006B037E" w14:paraId="0BAE36B9" w14:textId="77777777" w:rsidTr="00EF1F45">
        <w:tc>
          <w:tcPr>
            <w:tcW w:w="577" w:type="pct"/>
          </w:tcPr>
          <w:p w14:paraId="01171DE6" w14:textId="77777777" w:rsidR="00C7484A" w:rsidRPr="006B037E" w:rsidRDefault="00C7484A" w:rsidP="00EF77E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6EE2AD36" w14:textId="060BEA7E" w:rsidR="00C7484A" w:rsidRPr="00C04707" w:rsidRDefault="00000000" w:rsidP="00EF77EA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hyperlink w:anchor="Gordic" w:history="1">
              <w:r w:rsidR="00C7484A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Гордић Душан</w:t>
              </w:r>
            </w:hyperlink>
          </w:p>
        </w:tc>
        <w:tc>
          <w:tcPr>
            <w:tcW w:w="1591" w:type="pct"/>
            <w:vAlign w:val="bottom"/>
          </w:tcPr>
          <w:p w14:paraId="091BD45A" w14:textId="77777777" w:rsidR="00C7484A" w:rsidRPr="006B037E" w:rsidRDefault="00C7484A" w:rsidP="00EF77EA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ред. проф.</w:t>
            </w:r>
          </w:p>
        </w:tc>
      </w:tr>
      <w:tr w:rsidR="00A876D8" w:rsidRPr="006B037E" w14:paraId="68B3E209" w14:textId="77777777" w:rsidTr="00EF1F45">
        <w:tc>
          <w:tcPr>
            <w:tcW w:w="577" w:type="pct"/>
          </w:tcPr>
          <w:p w14:paraId="4C8136B8" w14:textId="77777777" w:rsidR="00A876D8" w:rsidRPr="006B037E" w:rsidRDefault="00A876D8" w:rsidP="00EF77E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141D2177" w14:textId="0F6B36C0" w:rsidR="00A876D8" w:rsidRPr="00C04707" w:rsidRDefault="00000000" w:rsidP="00EF77EA">
            <w:pPr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hyperlink w:anchor="IvanGrujic" w:history="1">
              <w:r w:rsidR="00A876D8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Грујић Иван</w:t>
              </w:r>
            </w:hyperlink>
          </w:p>
        </w:tc>
        <w:tc>
          <w:tcPr>
            <w:tcW w:w="1591" w:type="pct"/>
            <w:vAlign w:val="bottom"/>
          </w:tcPr>
          <w:p w14:paraId="3C9985EE" w14:textId="6E4C27AC" w:rsidR="00A876D8" w:rsidRPr="006B037E" w:rsidRDefault="00A876D8" w:rsidP="00EF77EA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lang w:val="sr-Cyrl-RS"/>
              </w:rPr>
              <w:t>доцент</w:t>
            </w:r>
          </w:p>
        </w:tc>
      </w:tr>
      <w:tr w:rsidR="00C7484A" w:rsidRPr="006B037E" w14:paraId="5D67352A" w14:textId="77777777" w:rsidTr="00EF1F45">
        <w:tc>
          <w:tcPr>
            <w:tcW w:w="577" w:type="pct"/>
          </w:tcPr>
          <w:p w14:paraId="35760943" w14:textId="77777777" w:rsidR="00C7484A" w:rsidRPr="006B037E" w:rsidRDefault="00C7484A" w:rsidP="00EF77E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0C4E0FB5" w14:textId="122F9155" w:rsidR="00C7484A" w:rsidRPr="00C04707" w:rsidRDefault="00000000" w:rsidP="00EF77EA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hyperlink w:anchor="Grujovic" w:history="1">
              <w:r w:rsidR="00C7484A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Грујовић Ненад</w:t>
              </w:r>
            </w:hyperlink>
          </w:p>
        </w:tc>
        <w:tc>
          <w:tcPr>
            <w:tcW w:w="1591" w:type="pct"/>
            <w:vAlign w:val="bottom"/>
          </w:tcPr>
          <w:p w14:paraId="29BD475B" w14:textId="77777777" w:rsidR="00C7484A" w:rsidRPr="006B037E" w:rsidRDefault="00C7484A" w:rsidP="00EF77EA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ред. проф.</w:t>
            </w:r>
          </w:p>
        </w:tc>
      </w:tr>
      <w:tr w:rsidR="009A402D" w:rsidRPr="006B037E" w14:paraId="76413938" w14:textId="77777777" w:rsidTr="00EF1F45">
        <w:tc>
          <w:tcPr>
            <w:tcW w:w="577" w:type="pct"/>
          </w:tcPr>
          <w:p w14:paraId="5B6F748F" w14:textId="77777777" w:rsidR="009A402D" w:rsidRPr="006B037E" w:rsidRDefault="009A402D" w:rsidP="009A402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5DD765CB" w14:textId="45E72E23" w:rsidR="009A402D" w:rsidRPr="00C04707" w:rsidRDefault="00000000" w:rsidP="009A402D">
            <w:pPr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hyperlink w:anchor="Davinic" w:history="1">
              <w:r w:rsidR="009A402D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Давинић Александар</w:t>
              </w:r>
            </w:hyperlink>
          </w:p>
        </w:tc>
        <w:tc>
          <w:tcPr>
            <w:tcW w:w="1591" w:type="pct"/>
            <w:vAlign w:val="bottom"/>
          </w:tcPr>
          <w:p w14:paraId="2B690067" w14:textId="77777777" w:rsidR="009A402D" w:rsidRPr="006B037E" w:rsidRDefault="009A402D" w:rsidP="009A402D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ванр. проф.</w:t>
            </w:r>
          </w:p>
        </w:tc>
      </w:tr>
      <w:tr w:rsidR="00C7484A" w:rsidRPr="006B037E" w14:paraId="5EE6A29D" w14:textId="77777777" w:rsidTr="00EF1F45">
        <w:tc>
          <w:tcPr>
            <w:tcW w:w="577" w:type="pct"/>
          </w:tcPr>
          <w:p w14:paraId="3F3D1653" w14:textId="77777777" w:rsidR="00C7484A" w:rsidRPr="006B037E" w:rsidRDefault="00C7484A" w:rsidP="00EF77E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258E4718" w14:textId="50E1E0C3" w:rsidR="00C7484A" w:rsidRPr="00C04707" w:rsidRDefault="00000000" w:rsidP="00EF77EA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hyperlink w:anchor="Devedzic" w:history="1">
              <w:r w:rsidR="00C7484A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 xml:space="preserve">др </w:t>
              </w:r>
              <w:proofErr w:type="spellStart"/>
              <w:r w:rsidR="00C7484A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Девеџић</w:t>
              </w:r>
              <w:proofErr w:type="spellEnd"/>
              <w:r w:rsidR="00C7484A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 xml:space="preserve"> Горан</w:t>
              </w:r>
            </w:hyperlink>
          </w:p>
        </w:tc>
        <w:tc>
          <w:tcPr>
            <w:tcW w:w="1591" w:type="pct"/>
            <w:vAlign w:val="bottom"/>
          </w:tcPr>
          <w:p w14:paraId="5E4A2E7F" w14:textId="77777777" w:rsidR="00C7484A" w:rsidRPr="006B037E" w:rsidRDefault="00C7484A" w:rsidP="00EF77EA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ред. проф.</w:t>
            </w:r>
          </w:p>
        </w:tc>
      </w:tr>
      <w:tr w:rsidR="00C7484A" w:rsidRPr="006B037E" w14:paraId="7B336E32" w14:textId="77777777" w:rsidTr="00EF1F45">
        <w:tc>
          <w:tcPr>
            <w:tcW w:w="577" w:type="pct"/>
          </w:tcPr>
          <w:p w14:paraId="50F95121" w14:textId="77777777" w:rsidR="00C7484A" w:rsidRPr="006B037E" w:rsidRDefault="00C7484A" w:rsidP="00EF77E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07AA2EA4" w14:textId="04786FD6" w:rsidR="00C7484A" w:rsidRPr="00C04707" w:rsidRDefault="00000000" w:rsidP="00EF77EA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hyperlink w:anchor="Despotovic" w:history="1">
              <w:r w:rsidR="00C7484A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Деспотовић Милан</w:t>
              </w:r>
            </w:hyperlink>
          </w:p>
        </w:tc>
        <w:tc>
          <w:tcPr>
            <w:tcW w:w="1591" w:type="pct"/>
            <w:vAlign w:val="bottom"/>
          </w:tcPr>
          <w:p w14:paraId="26CC0047" w14:textId="77777777" w:rsidR="00C7484A" w:rsidRPr="006B037E" w:rsidRDefault="00C7484A" w:rsidP="00EF77EA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ред. проф.</w:t>
            </w:r>
          </w:p>
        </w:tc>
      </w:tr>
      <w:tr w:rsidR="00773E93" w:rsidRPr="006B037E" w14:paraId="4CBF9FD0" w14:textId="77777777" w:rsidTr="00EF1F45">
        <w:tc>
          <w:tcPr>
            <w:tcW w:w="577" w:type="pct"/>
          </w:tcPr>
          <w:p w14:paraId="7F175C29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3E379598" w14:textId="1B6713CD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hyperlink w:anchor="Dunic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 xml:space="preserve">др </w:t>
              </w:r>
              <w:proofErr w:type="spellStart"/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Дунић</w:t>
              </w:r>
              <w:proofErr w:type="spellEnd"/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 xml:space="preserve"> Владимир</w:t>
              </w:r>
            </w:hyperlink>
          </w:p>
        </w:tc>
        <w:tc>
          <w:tcPr>
            <w:tcW w:w="1591" w:type="pct"/>
            <w:vAlign w:val="bottom"/>
          </w:tcPr>
          <w:p w14:paraId="7572B611" w14:textId="07B55F30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ванр. проф.</w:t>
            </w:r>
          </w:p>
        </w:tc>
      </w:tr>
      <w:tr w:rsidR="00773E93" w:rsidRPr="006B037E" w14:paraId="5B033002" w14:textId="77777777" w:rsidTr="00EF1F45">
        <w:tc>
          <w:tcPr>
            <w:tcW w:w="577" w:type="pct"/>
          </w:tcPr>
          <w:p w14:paraId="6E62CF4B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5FB75D31" w14:textId="5C6F55A5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hyperlink w:anchor="Djapan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Ђапан Марко</w:t>
              </w:r>
            </w:hyperlink>
          </w:p>
        </w:tc>
        <w:tc>
          <w:tcPr>
            <w:tcW w:w="1591" w:type="pct"/>
            <w:vAlign w:val="bottom"/>
          </w:tcPr>
          <w:p w14:paraId="187EFED7" w14:textId="22DB1E0D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ванр. проф.</w:t>
            </w:r>
          </w:p>
        </w:tc>
      </w:tr>
      <w:tr w:rsidR="00BC02E6" w:rsidRPr="006B037E" w14:paraId="0ED0D87E" w14:textId="77777777" w:rsidTr="00EF1F45">
        <w:tc>
          <w:tcPr>
            <w:tcW w:w="577" w:type="pct"/>
          </w:tcPr>
          <w:p w14:paraId="056369FD" w14:textId="77777777" w:rsidR="00BC02E6" w:rsidRPr="006B037E" w:rsidRDefault="00BC02E6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51E5D4F8" w14:textId="3635814B" w:rsidR="00BC02E6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hyperlink w:anchor="DjordjevicAleksandar" w:history="1">
              <w:r w:rsidR="00BC02E6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Ђорђевић Александар</w:t>
              </w:r>
            </w:hyperlink>
          </w:p>
        </w:tc>
        <w:tc>
          <w:tcPr>
            <w:tcW w:w="1591" w:type="pct"/>
            <w:vAlign w:val="bottom"/>
          </w:tcPr>
          <w:p w14:paraId="79280190" w14:textId="6E2DE5FD" w:rsidR="00BC02E6" w:rsidRPr="006B037E" w:rsidRDefault="00BC02E6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lang w:val="sr-Cyrl-RS"/>
              </w:rPr>
              <w:t>доцент</w:t>
            </w:r>
          </w:p>
        </w:tc>
      </w:tr>
      <w:tr w:rsidR="00773E93" w:rsidRPr="006B037E" w14:paraId="20D11199" w14:textId="77777777" w:rsidTr="00EF1F45">
        <w:tc>
          <w:tcPr>
            <w:tcW w:w="577" w:type="pct"/>
          </w:tcPr>
          <w:p w14:paraId="24559585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0255CC2A" w14:textId="3DADF8BB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hyperlink w:anchor="ZoricaDjordjevic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Ђорђевић Зорица</w:t>
              </w:r>
            </w:hyperlink>
          </w:p>
        </w:tc>
        <w:tc>
          <w:tcPr>
            <w:tcW w:w="1591" w:type="pct"/>
            <w:vAlign w:val="bottom"/>
          </w:tcPr>
          <w:p w14:paraId="30860741" w14:textId="77777777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ред. проф.</w:t>
            </w:r>
          </w:p>
        </w:tc>
      </w:tr>
      <w:tr w:rsidR="00773E93" w:rsidRPr="006B037E" w14:paraId="1994FFA1" w14:textId="77777777" w:rsidTr="00EF1F45">
        <w:tc>
          <w:tcPr>
            <w:tcW w:w="577" w:type="pct"/>
          </w:tcPr>
          <w:p w14:paraId="0F9CE1EB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1093A4DA" w14:textId="562BF9A5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hyperlink w:anchor="MilanEric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Ерић Милан</w:t>
              </w:r>
            </w:hyperlink>
          </w:p>
        </w:tc>
        <w:tc>
          <w:tcPr>
            <w:tcW w:w="1591" w:type="pct"/>
            <w:vAlign w:val="bottom"/>
          </w:tcPr>
          <w:p w14:paraId="0B2806AE" w14:textId="77777777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ред. проф.</w:t>
            </w:r>
          </w:p>
        </w:tc>
      </w:tr>
      <w:tr w:rsidR="00773E93" w:rsidRPr="006B037E" w14:paraId="271DB643" w14:textId="77777777" w:rsidTr="00EF1F45">
        <w:tc>
          <w:tcPr>
            <w:tcW w:w="577" w:type="pct"/>
          </w:tcPr>
          <w:p w14:paraId="041F82BB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47E6FF19" w14:textId="7015155E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</w:rPr>
            </w:pPr>
            <w:hyperlink w:anchor="Fatima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Живић Фатима</w:t>
              </w:r>
            </w:hyperlink>
          </w:p>
        </w:tc>
        <w:tc>
          <w:tcPr>
            <w:tcW w:w="1591" w:type="pct"/>
            <w:vAlign w:val="bottom"/>
          </w:tcPr>
          <w:p w14:paraId="03D540A5" w14:textId="2B4B6657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ванр. проф.</w:t>
            </w:r>
          </w:p>
        </w:tc>
      </w:tr>
      <w:tr w:rsidR="00773E93" w:rsidRPr="006B037E" w14:paraId="79583597" w14:textId="77777777" w:rsidTr="00EF1F45">
        <w:tc>
          <w:tcPr>
            <w:tcW w:w="577" w:type="pct"/>
          </w:tcPr>
          <w:p w14:paraId="39E5E448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437383FC" w14:textId="73E19C99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hyperlink w:anchor="MiroslavZivkovic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Живковић Мирослав</w:t>
              </w:r>
            </w:hyperlink>
          </w:p>
        </w:tc>
        <w:tc>
          <w:tcPr>
            <w:tcW w:w="1591" w:type="pct"/>
            <w:vAlign w:val="bottom"/>
          </w:tcPr>
          <w:p w14:paraId="419B2E9E" w14:textId="77777777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ред. проф.</w:t>
            </w:r>
          </w:p>
        </w:tc>
      </w:tr>
      <w:tr w:rsidR="00773E93" w:rsidRPr="006B037E" w14:paraId="0C0C08DD" w14:textId="77777777" w:rsidTr="00EF1F45">
        <w:tc>
          <w:tcPr>
            <w:tcW w:w="577" w:type="pct"/>
          </w:tcPr>
          <w:p w14:paraId="480CEC06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32C779EC" w14:textId="314197B0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hyperlink w:anchor="Lozica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Ивановић Лозица</w:t>
              </w:r>
            </w:hyperlink>
          </w:p>
        </w:tc>
        <w:tc>
          <w:tcPr>
            <w:tcW w:w="1591" w:type="pct"/>
            <w:vAlign w:val="bottom"/>
          </w:tcPr>
          <w:p w14:paraId="299D211C" w14:textId="77777777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ред. проф.</w:t>
            </w:r>
          </w:p>
        </w:tc>
      </w:tr>
      <w:tr w:rsidR="002F103F" w:rsidRPr="006B037E" w14:paraId="5216689B" w14:textId="77777777" w:rsidTr="00EF1F45">
        <w:tc>
          <w:tcPr>
            <w:tcW w:w="577" w:type="pct"/>
          </w:tcPr>
          <w:p w14:paraId="4424EF7A" w14:textId="77777777" w:rsidR="002F103F" w:rsidRPr="006B037E" w:rsidRDefault="002F103F" w:rsidP="002F103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5804074A" w14:textId="3C650963" w:rsidR="002F103F" w:rsidRPr="00C04707" w:rsidRDefault="00000000" w:rsidP="002F103F">
            <w:pPr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hyperlink w:anchor="IsailovicVelibor" w:history="1">
              <w:r w:rsidR="002F103F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Исаиловић Велибор</w:t>
              </w:r>
            </w:hyperlink>
          </w:p>
        </w:tc>
        <w:tc>
          <w:tcPr>
            <w:tcW w:w="1591" w:type="pct"/>
            <w:vAlign w:val="bottom"/>
          </w:tcPr>
          <w:p w14:paraId="2D989845" w14:textId="614B929E" w:rsidR="002F103F" w:rsidRPr="006B037E" w:rsidRDefault="002F103F" w:rsidP="002F103F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ванр. проф.</w:t>
            </w:r>
          </w:p>
        </w:tc>
      </w:tr>
      <w:tr w:rsidR="009556D2" w:rsidRPr="006B037E" w14:paraId="78648A05" w14:textId="77777777" w:rsidTr="00EF1F45">
        <w:tc>
          <w:tcPr>
            <w:tcW w:w="577" w:type="pct"/>
          </w:tcPr>
          <w:p w14:paraId="702CD26C" w14:textId="77777777" w:rsidR="009556D2" w:rsidRPr="006B037E" w:rsidRDefault="009556D2" w:rsidP="002F103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02915999" w14:textId="727C80B4" w:rsidR="009556D2" w:rsidRPr="00C04707" w:rsidRDefault="00000000" w:rsidP="002F103F">
            <w:pPr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hyperlink w:anchor="JovanovicAleksandar" w:history="1">
              <w:r w:rsidR="008C1CBB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</w:t>
              </w:r>
              <w:r w:rsidR="009556D2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р Јовановић Александар</w:t>
              </w:r>
            </w:hyperlink>
          </w:p>
        </w:tc>
        <w:tc>
          <w:tcPr>
            <w:tcW w:w="1591" w:type="pct"/>
            <w:vAlign w:val="bottom"/>
          </w:tcPr>
          <w:p w14:paraId="1D26E67A" w14:textId="29530D72" w:rsidR="009556D2" w:rsidRPr="006B037E" w:rsidRDefault="009556D2" w:rsidP="002F103F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lang w:val="sr-Cyrl-RS"/>
              </w:rPr>
              <w:t>доцент</w:t>
            </w:r>
          </w:p>
        </w:tc>
      </w:tr>
      <w:tr w:rsidR="00773E93" w:rsidRPr="006B037E" w14:paraId="2A663069" w14:textId="77777777" w:rsidTr="00EF1F45">
        <w:tc>
          <w:tcPr>
            <w:tcW w:w="577" w:type="pct"/>
          </w:tcPr>
          <w:p w14:paraId="44BCCA05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199F0373" w14:textId="0B25FBA0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hyperlink w:anchor="GordanaJovicic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Јовичић Гордана</w:t>
              </w:r>
            </w:hyperlink>
          </w:p>
        </w:tc>
        <w:tc>
          <w:tcPr>
            <w:tcW w:w="1591" w:type="pct"/>
            <w:vAlign w:val="bottom"/>
          </w:tcPr>
          <w:p w14:paraId="04542042" w14:textId="77777777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ред. проф.</w:t>
            </w:r>
          </w:p>
        </w:tc>
      </w:tr>
      <w:tr w:rsidR="00773E93" w:rsidRPr="006B037E" w14:paraId="77882BB6" w14:textId="77777777" w:rsidTr="00EF1F45">
        <w:tc>
          <w:tcPr>
            <w:tcW w:w="577" w:type="pct"/>
          </w:tcPr>
          <w:p w14:paraId="2D5BFAF8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3CB7D93B" w14:textId="4B32E8BD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hyperlink w:anchor="Jova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Јовичић Небојша</w:t>
              </w:r>
            </w:hyperlink>
          </w:p>
        </w:tc>
        <w:tc>
          <w:tcPr>
            <w:tcW w:w="1591" w:type="pct"/>
            <w:vAlign w:val="bottom"/>
          </w:tcPr>
          <w:p w14:paraId="74157DCE" w14:textId="77777777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ред. проф.</w:t>
            </w:r>
          </w:p>
        </w:tc>
      </w:tr>
      <w:tr w:rsidR="00773E93" w:rsidRPr="006B037E" w14:paraId="29E7DD7A" w14:textId="77777777" w:rsidTr="00EF1F45">
        <w:tc>
          <w:tcPr>
            <w:tcW w:w="577" w:type="pct"/>
          </w:tcPr>
          <w:p w14:paraId="3E01EA44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6A850400" w14:textId="7B177CAA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hyperlink w:anchor="DavorKoncalovic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 xml:space="preserve">др </w:t>
              </w:r>
              <w:proofErr w:type="spellStart"/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Кончаловић</w:t>
              </w:r>
              <w:proofErr w:type="spellEnd"/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 xml:space="preserve"> Давор</w:t>
              </w:r>
            </w:hyperlink>
          </w:p>
        </w:tc>
        <w:tc>
          <w:tcPr>
            <w:tcW w:w="1591" w:type="pct"/>
            <w:vAlign w:val="bottom"/>
          </w:tcPr>
          <w:p w14:paraId="0BF750EA" w14:textId="33409946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C37861">
              <w:rPr>
                <w:rFonts w:asciiTheme="minorHAnsi" w:hAnsiTheme="minorHAnsi"/>
                <w:color w:val="000000"/>
                <w:lang w:val="sr-Cyrl-RS"/>
              </w:rPr>
              <w:t>ванр. проф.</w:t>
            </w:r>
          </w:p>
        </w:tc>
      </w:tr>
      <w:tr w:rsidR="00715568" w:rsidRPr="006B037E" w14:paraId="1D484A18" w14:textId="77777777" w:rsidTr="00EF1F45">
        <w:tc>
          <w:tcPr>
            <w:tcW w:w="577" w:type="pct"/>
          </w:tcPr>
          <w:p w14:paraId="0C5A13E1" w14:textId="77777777" w:rsidR="00715568" w:rsidRPr="006B037E" w:rsidRDefault="00715568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76B964CB" w14:textId="44B90490" w:rsidR="00715568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</w:rPr>
            </w:pPr>
            <w:hyperlink w:anchor="NenadKostic" w:history="1">
              <w:r w:rsidR="00715568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Костић Ненад</w:t>
              </w:r>
            </w:hyperlink>
          </w:p>
        </w:tc>
        <w:tc>
          <w:tcPr>
            <w:tcW w:w="1591" w:type="pct"/>
            <w:vAlign w:val="bottom"/>
          </w:tcPr>
          <w:p w14:paraId="415CB994" w14:textId="3FFD2922" w:rsidR="00715568" w:rsidRPr="006B037E" w:rsidRDefault="00715568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lang w:val="sr-Cyrl-RS"/>
              </w:rPr>
              <w:t>доцент</w:t>
            </w:r>
          </w:p>
        </w:tc>
      </w:tr>
      <w:tr w:rsidR="00C04707" w:rsidRPr="006B037E" w14:paraId="7C4BDC5D" w14:textId="77777777" w:rsidTr="00EF1F45">
        <w:tc>
          <w:tcPr>
            <w:tcW w:w="577" w:type="pct"/>
          </w:tcPr>
          <w:p w14:paraId="2BB26D3A" w14:textId="77777777" w:rsidR="00C04707" w:rsidRPr="006B037E" w:rsidRDefault="00C04707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7715173E" w14:textId="4A13BE49" w:rsidR="00C04707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hyperlink w:anchor="KocovicVladimir" w:history="1">
              <w:r w:rsidR="00C04707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 xml:space="preserve">др </w:t>
              </w:r>
              <w:proofErr w:type="spellStart"/>
              <w:r w:rsidR="00C04707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Кочовић</w:t>
              </w:r>
              <w:proofErr w:type="spellEnd"/>
              <w:r w:rsidR="00C04707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 xml:space="preserve"> Владимир</w:t>
              </w:r>
            </w:hyperlink>
          </w:p>
        </w:tc>
        <w:tc>
          <w:tcPr>
            <w:tcW w:w="1591" w:type="pct"/>
            <w:vAlign w:val="bottom"/>
          </w:tcPr>
          <w:p w14:paraId="7F29A92B" w14:textId="04D2B5F2" w:rsidR="00C04707" w:rsidRDefault="00C04707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lang w:val="sr-Cyrl-RS"/>
              </w:rPr>
              <w:t>доцент</w:t>
            </w:r>
          </w:p>
        </w:tc>
      </w:tr>
      <w:tr w:rsidR="00773E93" w:rsidRPr="006B037E" w14:paraId="25FBA037" w14:textId="77777777" w:rsidTr="00EF1F45">
        <w:tc>
          <w:tcPr>
            <w:tcW w:w="577" w:type="pct"/>
          </w:tcPr>
          <w:p w14:paraId="3F285B33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0A3F911E" w14:textId="4F167613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hyperlink w:anchor="Krstic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Крстић Божидар</w:t>
              </w:r>
            </w:hyperlink>
          </w:p>
        </w:tc>
        <w:tc>
          <w:tcPr>
            <w:tcW w:w="1591" w:type="pct"/>
            <w:vAlign w:val="bottom"/>
          </w:tcPr>
          <w:p w14:paraId="43AEDA5B" w14:textId="77777777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ред. проф.</w:t>
            </w:r>
          </w:p>
        </w:tc>
      </w:tr>
      <w:tr w:rsidR="00773E93" w:rsidRPr="006B037E" w14:paraId="2DBBE2B3" w14:textId="77777777" w:rsidTr="00EF1F45">
        <w:tc>
          <w:tcPr>
            <w:tcW w:w="577" w:type="pct"/>
          </w:tcPr>
          <w:p w14:paraId="33D68E46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491CDE6F" w14:textId="7DA78812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hyperlink w:anchor="Jovanka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Лукић Јованка</w:t>
              </w:r>
            </w:hyperlink>
          </w:p>
        </w:tc>
        <w:tc>
          <w:tcPr>
            <w:tcW w:w="1591" w:type="pct"/>
            <w:vAlign w:val="bottom"/>
          </w:tcPr>
          <w:p w14:paraId="738E1B58" w14:textId="77777777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ред. проф.</w:t>
            </w:r>
          </w:p>
        </w:tc>
      </w:tr>
      <w:tr w:rsidR="00773E93" w:rsidRPr="006B037E" w14:paraId="6286F59A" w14:textId="77777777" w:rsidTr="00EF1F45">
        <w:tc>
          <w:tcPr>
            <w:tcW w:w="577" w:type="pct"/>
          </w:tcPr>
          <w:p w14:paraId="1BF4BDE1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172513D8" w14:textId="1F1C0850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hyperlink w:anchor="Lukic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Лукић Небојша</w:t>
              </w:r>
            </w:hyperlink>
          </w:p>
        </w:tc>
        <w:tc>
          <w:tcPr>
            <w:tcW w:w="1591" w:type="pct"/>
            <w:vAlign w:val="bottom"/>
          </w:tcPr>
          <w:p w14:paraId="0476F44E" w14:textId="77777777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ред. проф.</w:t>
            </w:r>
          </w:p>
        </w:tc>
      </w:tr>
      <w:tr w:rsidR="00773E93" w:rsidRPr="006B037E" w14:paraId="7C0FB095" w14:textId="77777777" w:rsidTr="00EF1F45">
        <w:tc>
          <w:tcPr>
            <w:tcW w:w="577" w:type="pct"/>
          </w:tcPr>
          <w:p w14:paraId="6E8907A8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19F7BBC2" w14:textId="11779C96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hyperlink w:anchor="VesnaMandic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Мандић Весна</w:t>
              </w:r>
            </w:hyperlink>
          </w:p>
        </w:tc>
        <w:tc>
          <w:tcPr>
            <w:tcW w:w="1591" w:type="pct"/>
            <w:vAlign w:val="bottom"/>
          </w:tcPr>
          <w:p w14:paraId="4FEAC18A" w14:textId="77777777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ред. проф.</w:t>
            </w:r>
          </w:p>
        </w:tc>
      </w:tr>
      <w:tr w:rsidR="00773E93" w:rsidRPr="006B037E" w14:paraId="19C30892" w14:textId="77777777" w:rsidTr="00EF1F45">
        <w:tc>
          <w:tcPr>
            <w:tcW w:w="577" w:type="pct"/>
          </w:tcPr>
          <w:p w14:paraId="00F64216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02520682" w14:textId="34BEF0D2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hyperlink w:anchor="VesnaMarjanovic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Марјановић Весна</w:t>
              </w:r>
            </w:hyperlink>
          </w:p>
        </w:tc>
        <w:tc>
          <w:tcPr>
            <w:tcW w:w="1591" w:type="pct"/>
            <w:vAlign w:val="bottom"/>
          </w:tcPr>
          <w:p w14:paraId="1FD06BC4" w14:textId="77777777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ванр. проф.</w:t>
            </w:r>
          </w:p>
        </w:tc>
      </w:tr>
      <w:tr w:rsidR="00773E93" w:rsidRPr="006B037E" w14:paraId="68E404CB" w14:textId="77777777" w:rsidTr="00EF1F45">
        <w:tc>
          <w:tcPr>
            <w:tcW w:w="577" w:type="pct"/>
          </w:tcPr>
          <w:p w14:paraId="6A2C835E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48B8A9CB" w14:textId="1C298953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hyperlink w:anchor="NenadMarjanovic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Марјановић Ненад</w:t>
              </w:r>
            </w:hyperlink>
          </w:p>
        </w:tc>
        <w:tc>
          <w:tcPr>
            <w:tcW w:w="1591" w:type="pct"/>
            <w:vAlign w:val="bottom"/>
          </w:tcPr>
          <w:p w14:paraId="6F569D78" w14:textId="77777777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ред. проф.</w:t>
            </w:r>
          </w:p>
        </w:tc>
      </w:tr>
      <w:tr w:rsidR="00773E93" w:rsidRPr="006B037E" w14:paraId="23369D73" w14:textId="77777777" w:rsidTr="00EF1F45">
        <w:tc>
          <w:tcPr>
            <w:tcW w:w="577" w:type="pct"/>
          </w:tcPr>
          <w:p w14:paraId="0E98D7DC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189DCCEB" w14:textId="0085F140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hyperlink w:anchor="Matijevic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Матијевић Милан</w:t>
              </w:r>
            </w:hyperlink>
          </w:p>
        </w:tc>
        <w:tc>
          <w:tcPr>
            <w:tcW w:w="1591" w:type="pct"/>
            <w:vAlign w:val="bottom"/>
          </w:tcPr>
          <w:p w14:paraId="78CB1D79" w14:textId="77777777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ред. проф.</w:t>
            </w:r>
          </w:p>
        </w:tc>
      </w:tr>
      <w:tr w:rsidR="00773E93" w:rsidRPr="006B037E" w14:paraId="7379A123" w14:textId="77777777" w:rsidTr="00EF1F45">
        <w:tc>
          <w:tcPr>
            <w:tcW w:w="577" w:type="pct"/>
          </w:tcPr>
          <w:p w14:paraId="01430D3D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045F8314" w14:textId="2D84CB4A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hyperlink w:anchor="Macuzic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 xml:space="preserve">др </w:t>
              </w:r>
              <w:proofErr w:type="spellStart"/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Мачужић</w:t>
              </w:r>
              <w:proofErr w:type="spellEnd"/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 xml:space="preserve"> Иван</w:t>
              </w:r>
            </w:hyperlink>
          </w:p>
        </w:tc>
        <w:tc>
          <w:tcPr>
            <w:tcW w:w="1591" w:type="pct"/>
            <w:vAlign w:val="bottom"/>
          </w:tcPr>
          <w:p w14:paraId="5F34464B" w14:textId="4CC1F68B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lang w:val="sr-Cyrl-RS"/>
              </w:rPr>
              <w:t>ред</w:t>
            </w: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. проф.</w:t>
            </w:r>
          </w:p>
        </w:tc>
      </w:tr>
      <w:tr w:rsidR="00773E93" w:rsidRPr="006B037E" w14:paraId="6A5282B4" w14:textId="77777777" w:rsidTr="00EF1F45">
        <w:tc>
          <w:tcPr>
            <w:tcW w:w="577" w:type="pct"/>
          </w:tcPr>
          <w:p w14:paraId="68EC1AC7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44CC31EA" w14:textId="5A77A1B6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hyperlink w:anchor="MileticIvan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Милетић Иван</w:t>
              </w:r>
            </w:hyperlink>
          </w:p>
        </w:tc>
        <w:tc>
          <w:tcPr>
            <w:tcW w:w="1591" w:type="pct"/>
            <w:vAlign w:val="bottom"/>
          </w:tcPr>
          <w:p w14:paraId="68A3ADE1" w14:textId="2994A136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ванр. проф.</w:t>
            </w:r>
          </w:p>
        </w:tc>
      </w:tr>
      <w:tr w:rsidR="00684C91" w:rsidRPr="006B037E" w14:paraId="020514D8" w14:textId="77777777" w:rsidTr="00EF1F45">
        <w:tc>
          <w:tcPr>
            <w:tcW w:w="577" w:type="pct"/>
          </w:tcPr>
          <w:p w14:paraId="1C27C044" w14:textId="77777777" w:rsidR="00684C91" w:rsidRPr="006B037E" w:rsidRDefault="00684C91" w:rsidP="00684C9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3C07B09E" w14:textId="3A83A191" w:rsidR="00684C91" w:rsidRPr="00C04707" w:rsidRDefault="00000000" w:rsidP="00684C91">
            <w:pPr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hyperlink w:anchor="MilovanovicVladimir" w:history="1">
              <w:r w:rsidR="00684C91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 xml:space="preserve">др Миловановић </w:t>
              </w:r>
              <w:r w:rsidR="00684C91" w:rsidRPr="00C04707">
                <w:rPr>
                  <w:rStyle w:val="Hyperlink"/>
                  <w:rFonts w:asciiTheme="minorHAnsi" w:hAnsiTheme="minorHAnsi" w:cstheme="minorHAnsi"/>
                </w:rPr>
                <w:t xml:space="preserve">M. </w:t>
              </w:r>
              <w:r w:rsidR="00684C91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Владимир</w:t>
              </w:r>
            </w:hyperlink>
          </w:p>
        </w:tc>
        <w:tc>
          <w:tcPr>
            <w:tcW w:w="1591" w:type="pct"/>
            <w:vAlign w:val="bottom"/>
          </w:tcPr>
          <w:p w14:paraId="0E0F74EB" w14:textId="543F3674" w:rsidR="00684C91" w:rsidRPr="006B037E" w:rsidRDefault="00684C91" w:rsidP="00684C91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ванр. проф.</w:t>
            </w:r>
          </w:p>
        </w:tc>
      </w:tr>
      <w:tr w:rsidR="002F103F" w:rsidRPr="006B037E" w14:paraId="42FBCD89" w14:textId="77777777" w:rsidTr="00EF1F45">
        <w:tc>
          <w:tcPr>
            <w:tcW w:w="577" w:type="pct"/>
          </w:tcPr>
          <w:p w14:paraId="2F7F614E" w14:textId="77777777" w:rsidR="002F103F" w:rsidRPr="006B037E" w:rsidRDefault="002F103F" w:rsidP="002F103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44C4AADA" w14:textId="66D9FCC2" w:rsidR="002F103F" w:rsidRPr="00C04707" w:rsidRDefault="00000000" w:rsidP="002F103F">
            <w:pPr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hyperlink w:anchor="MilovanovicPvladimir" w:history="1">
              <w:r w:rsidR="002F103F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Миловановић П. Владимир</w:t>
              </w:r>
            </w:hyperlink>
          </w:p>
        </w:tc>
        <w:tc>
          <w:tcPr>
            <w:tcW w:w="1591" w:type="pct"/>
            <w:vAlign w:val="bottom"/>
          </w:tcPr>
          <w:p w14:paraId="47DB4BE8" w14:textId="03B253B2" w:rsidR="002F103F" w:rsidRPr="006B037E" w:rsidRDefault="002F103F" w:rsidP="002F103F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ванр. проф.</w:t>
            </w:r>
          </w:p>
        </w:tc>
      </w:tr>
      <w:tr w:rsidR="00773E93" w:rsidRPr="006B037E" w14:paraId="5E7C2D72" w14:textId="77777777" w:rsidTr="00EF1F45">
        <w:tc>
          <w:tcPr>
            <w:tcW w:w="577" w:type="pct"/>
          </w:tcPr>
          <w:p w14:paraId="01D8D4B9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76656FEE" w14:textId="0A3F4658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hyperlink w:anchor="MiloradovicDanijela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Милорадовић Данијела</w:t>
              </w:r>
            </w:hyperlink>
          </w:p>
        </w:tc>
        <w:tc>
          <w:tcPr>
            <w:tcW w:w="1591" w:type="pct"/>
            <w:vAlign w:val="bottom"/>
          </w:tcPr>
          <w:p w14:paraId="2C83FC8B" w14:textId="667E1FE6" w:rsidR="00773E93" w:rsidRPr="006B037E" w:rsidRDefault="002F103F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lang w:val="sr-Cyrl-RS"/>
              </w:rPr>
              <w:t>ред</w:t>
            </w:r>
            <w:r w:rsidR="00773E93" w:rsidRPr="006B037E">
              <w:rPr>
                <w:rFonts w:asciiTheme="minorHAnsi" w:hAnsiTheme="minorHAnsi" w:cstheme="minorHAnsi"/>
                <w:color w:val="000000"/>
                <w:lang w:val="sr-Cyrl-RS"/>
              </w:rPr>
              <w:t>. проф.</w:t>
            </w:r>
          </w:p>
        </w:tc>
      </w:tr>
      <w:tr w:rsidR="00773E93" w:rsidRPr="006B037E" w14:paraId="50E7D571" w14:textId="77777777" w:rsidTr="00EF1F45">
        <w:tc>
          <w:tcPr>
            <w:tcW w:w="577" w:type="pct"/>
          </w:tcPr>
          <w:p w14:paraId="5CE85D28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594AB334" w14:textId="4457EB03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hyperlink w:anchor="NenadMiloradovic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Милорадовић Ненад</w:t>
              </w:r>
            </w:hyperlink>
          </w:p>
        </w:tc>
        <w:tc>
          <w:tcPr>
            <w:tcW w:w="1591" w:type="pct"/>
            <w:vAlign w:val="bottom"/>
          </w:tcPr>
          <w:p w14:paraId="21C9AC68" w14:textId="77777777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ванр. проф.</w:t>
            </w:r>
          </w:p>
        </w:tc>
      </w:tr>
      <w:tr w:rsidR="00773E93" w:rsidRPr="006B037E" w14:paraId="7EDF9F48" w14:textId="77777777" w:rsidTr="00EF1F45">
        <w:tc>
          <w:tcPr>
            <w:tcW w:w="577" w:type="pct"/>
          </w:tcPr>
          <w:p w14:paraId="68F42AB6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7A178013" w14:textId="7BDFAE40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hyperlink w:anchor="Mitrovic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Митровић Слободан</w:t>
              </w:r>
            </w:hyperlink>
          </w:p>
        </w:tc>
        <w:tc>
          <w:tcPr>
            <w:tcW w:w="1591" w:type="pct"/>
            <w:vAlign w:val="bottom"/>
          </w:tcPr>
          <w:p w14:paraId="729951AF" w14:textId="77777777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ред. проф.</w:t>
            </w:r>
          </w:p>
        </w:tc>
      </w:tr>
      <w:tr w:rsidR="00773E93" w:rsidRPr="006B037E" w14:paraId="7024215B" w14:textId="77777777" w:rsidTr="00EF1F45">
        <w:tc>
          <w:tcPr>
            <w:tcW w:w="577" w:type="pct"/>
          </w:tcPr>
          <w:p w14:paraId="63EE7EF8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4F89ED00" w14:textId="4F2CB720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hyperlink w:anchor="Nedic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</w:t>
              </w:r>
              <w:r w:rsidR="00773E93" w:rsidRPr="00C04707">
                <w:rPr>
                  <w:rStyle w:val="Hyperlink"/>
                  <w:rFonts w:asciiTheme="minorHAnsi" w:hAnsiTheme="minorHAnsi" w:cstheme="minorHAnsi"/>
                </w:rPr>
                <w:t xml:space="preserve">р </w:t>
              </w:r>
              <w:proofErr w:type="spellStart"/>
              <w:r w:rsidR="00773E93" w:rsidRPr="00C04707">
                <w:rPr>
                  <w:rStyle w:val="Hyperlink"/>
                  <w:rFonts w:asciiTheme="minorHAnsi" w:hAnsiTheme="minorHAnsi" w:cstheme="minorHAnsi"/>
                </w:rPr>
                <w:t>Недић</w:t>
              </w:r>
              <w:proofErr w:type="spellEnd"/>
              <w:r w:rsidR="00773E93" w:rsidRPr="00C04707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773E93" w:rsidRPr="00C04707">
                <w:rPr>
                  <w:rStyle w:val="Hyperlink"/>
                  <w:rFonts w:asciiTheme="minorHAnsi" w:hAnsiTheme="minorHAnsi" w:cstheme="minorHAnsi"/>
                </w:rPr>
                <w:t>Богдан</w:t>
              </w:r>
              <w:proofErr w:type="spellEnd"/>
            </w:hyperlink>
          </w:p>
        </w:tc>
        <w:tc>
          <w:tcPr>
            <w:tcW w:w="1591" w:type="pct"/>
            <w:vAlign w:val="bottom"/>
          </w:tcPr>
          <w:p w14:paraId="7955EAF8" w14:textId="77777777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ред. проф.</w:t>
            </w:r>
          </w:p>
        </w:tc>
      </w:tr>
      <w:tr w:rsidR="00773E93" w:rsidRPr="006B037E" w14:paraId="3506F2F7" w14:textId="77777777" w:rsidTr="00EF1F45">
        <w:tc>
          <w:tcPr>
            <w:tcW w:w="577" w:type="pct"/>
          </w:tcPr>
          <w:p w14:paraId="3520843D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3B7DEC75" w14:textId="017A136E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hyperlink w:anchor="SnezaNestic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 xml:space="preserve">др </w:t>
              </w:r>
              <w:proofErr w:type="spellStart"/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Нестић</w:t>
              </w:r>
              <w:proofErr w:type="spellEnd"/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 xml:space="preserve"> Снежана</w:t>
              </w:r>
            </w:hyperlink>
          </w:p>
        </w:tc>
        <w:tc>
          <w:tcPr>
            <w:tcW w:w="1591" w:type="pct"/>
            <w:vAlign w:val="bottom"/>
          </w:tcPr>
          <w:p w14:paraId="68E5053D" w14:textId="5B90B00A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ванр. проф.</w:t>
            </w:r>
          </w:p>
        </w:tc>
      </w:tr>
      <w:tr w:rsidR="00773E93" w:rsidRPr="006B037E" w14:paraId="75C01ED0" w14:textId="77777777" w:rsidTr="00EF1F45">
        <w:tc>
          <w:tcPr>
            <w:tcW w:w="577" w:type="pct"/>
          </w:tcPr>
          <w:p w14:paraId="66A3C698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34069F65" w14:textId="43481D68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Latn-RS"/>
              </w:rPr>
            </w:pPr>
            <w:hyperlink w:anchor="DanijelaNikovic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Николић Данијела</w:t>
              </w:r>
            </w:hyperlink>
          </w:p>
        </w:tc>
        <w:tc>
          <w:tcPr>
            <w:tcW w:w="1591" w:type="pct"/>
            <w:vAlign w:val="bottom"/>
          </w:tcPr>
          <w:p w14:paraId="7D1DA7ED" w14:textId="337DB1E1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ванр. проф.</w:t>
            </w:r>
          </w:p>
        </w:tc>
      </w:tr>
      <w:tr w:rsidR="00773E93" w:rsidRPr="006B037E" w14:paraId="1CBC8C7A" w14:textId="77777777" w:rsidTr="00EF1F45">
        <w:tc>
          <w:tcPr>
            <w:tcW w:w="577" w:type="pct"/>
          </w:tcPr>
          <w:p w14:paraId="666B0B2B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33986955" w14:textId="409CEC55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hyperlink w:anchor="NovakNikolic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Николић Новак</w:t>
              </w:r>
            </w:hyperlink>
          </w:p>
        </w:tc>
        <w:tc>
          <w:tcPr>
            <w:tcW w:w="1591" w:type="pct"/>
            <w:vAlign w:val="bottom"/>
          </w:tcPr>
          <w:p w14:paraId="790DAD41" w14:textId="1508DE6E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ванр. проф.</w:t>
            </w:r>
          </w:p>
        </w:tc>
      </w:tr>
      <w:tr w:rsidR="00773E93" w:rsidRPr="006B037E" w14:paraId="09EDC913" w14:textId="77777777" w:rsidTr="00EF1F45">
        <w:tc>
          <w:tcPr>
            <w:tcW w:w="577" w:type="pct"/>
          </w:tcPr>
          <w:p w14:paraId="219D6BA8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2F37E100" w14:textId="5F235E1B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hyperlink w:anchor="JasanaRadulovic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Радуловић Јасна</w:t>
              </w:r>
            </w:hyperlink>
          </w:p>
        </w:tc>
        <w:tc>
          <w:tcPr>
            <w:tcW w:w="1591" w:type="pct"/>
            <w:vAlign w:val="bottom"/>
          </w:tcPr>
          <w:p w14:paraId="0DBF9618" w14:textId="77777777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ред. проф.</w:t>
            </w:r>
          </w:p>
        </w:tc>
      </w:tr>
      <w:tr w:rsidR="00773E93" w:rsidRPr="006B037E" w14:paraId="13A3F7FD" w14:textId="77777777" w:rsidTr="00EF1F45">
        <w:tc>
          <w:tcPr>
            <w:tcW w:w="577" w:type="pct"/>
          </w:tcPr>
          <w:p w14:paraId="024793C8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0EFD03C6" w14:textId="6ADE1ADB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hyperlink w:anchor="DraganRakic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</w:t>
              </w:r>
              <w:r w:rsidR="00773E93" w:rsidRPr="00C04707">
                <w:rPr>
                  <w:rStyle w:val="Hyperlink"/>
                  <w:rFonts w:asciiTheme="minorHAnsi" w:hAnsiTheme="minorHAnsi" w:cstheme="minorHAnsi"/>
                </w:rPr>
                <w:t xml:space="preserve">р </w:t>
              </w:r>
              <w:proofErr w:type="spellStart"/>
              <w:r w:rsidR="00773E93" w:rsidRPr="00C04707">
                <w:rPr>
                  <w:rStyle w:val="Hyperlink"/>
                  <w:rFonts w:asciiTheme="minorHAnsi" w:hAnsiTheme="minorHAnsi" w:cstheme="minorHAnsi"/>
                </w:rPr>
                <w:t>Ракић</w:t>
              </w:r>
              <w:proofErr w:type="spellEnd"/>
              <w:r w:rsidR="00773E93" w:rsidRPr="00C04707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773E93" w:rsidRPr="00C04707">
                <w:rPr>
                  <w:rStyle w:val="Hyperlink"/>
                  <w:rFonts w:asciiTheme="minorHAnsi" w:hAnsiTheme="minorHAnsi" w:cstheme="minorHAnsi"/>
                </w:rPr>
                <w:t>Драган</w:t>
              </w:r>
              <w:proofErr w:type="spellEnd"/>
            </w:hyperlink>
          </w:p>
        </w:tc>
        <w:tc>
          <w:tcPr>
            <w:tcW w:w="1591" w:type="pct"/>
            <w:vAlign w:val="bottom"/>
          </w:tcPr>
          <w:p w14:paraId="1B868B8A" w14:textId="487A0CC9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ванр. проф.</w:t>
            </w:r>
          </w:p>
        </w:tc>
      </w:tr>
      <w:tr w:rsidR="00773E93" w:rsidRPr="006B037E" w14:paraId="2E03ED2F" w14:textId="77777777" w:rsidTr="00EF1F45">
        <w:tc>
          <w:tcPr>
            <w:tcW w:w="577" w:type="pct"/>
          </w:tcPr>
          <w:p w14:paraId="146D69FF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4488213F" w14:textId="65B936B9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hyperlink w:anchor="VesanaRankovic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Ранковић Весна</w:t>
              </w:r>
            </w:hyperlink>
          </w:p>
        </w:tc>
        <w:tc>
          <w:tcPr>
            <w:tcW w:w="1591" w:type="pct"/>
            <w:vAlign w:val="bottom"/>
          </w:tcPr>
          <w:p w14:paraId="35703DE9" w14:textId="77777777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ред. проф.</w:t>
            </w:r>
          </w:p>
        </w:tc>
      </w:tr>
      <w:tr w:rsidR="00773E93" w:rsidRPr="006B037E" w14:paraId="29B85495" w14:textId="77777777" w:rsidTr="00EF1F45">
        <w:tc>
          <w:tcPr>
            <w:tcW w:w="577" w:type="pct"/>
          </w:tcPr>
          <w:p w14:paraId="73A9F54F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5A34CF5C" w14:textId="0D753818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hyperlink w:anchor="RatkovicNada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Ратковић Нада</w:t>
              </w:r>
            </w:hyperlink>
          </w:p>
        </w:tc>
        <w:tc>
          <w:tcPr>
            <w:tcW w:w="1591" w:type="pct"/>
            <w:vAlign w:val="bottom"/>
          </w:tcPr>
          <w:p w14:paraId="3703D969" w14:textId="707682AB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ванр. проф.</w:t>
            </w:r>
          </w:p>
        </w:tc>
      </w:tr>
      <w:tr w:rsidR="00773E93" w:rsidRPr="006B037E" w14:paraId="3912B775" w14:textId="77777777" w:rsidTr="00EF1F45">
        <w:tc>
          <w:tcPr>
            <w:tcW w:w="577" w:type="pct"/>
          </w:tcPr>
          <w:p w14:paraId="67AF003C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3FA8E7AC" w14:textId="64F59EDF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hyperlink w:anchor="SlobodanSavic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Савић Слободан</w:t>
              </w:r>
            </w:hyperlink>
          </w:p>
        </w:tc>
        <w:tc>
          <w:tcPr>
            <w:tcW w:w="1591" w:type="pct"/>
            <w:vAlign w:val="bottom"/>
          </w:tcPr>
          <w:p w14:paraId="4DCC7E36" w14:textId="77777777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ред. проф.</w:t>
            </w:r>
          </w:p>
        </w:tc>
      </w:tr>
      <w:tr w:rsidR="00773E93" w:rsidRPr="006B037E" w14:paraId="618C2837" w14:textId="77777777" w:rsidTr="00EF1F45">
        <w:tc>
          <w:tcPr>
            <w:tcW w:w="577" w:type="pct"/>
          </w:tcPr>
          <w:p w14:paraId="1E14D52E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2042F8BD" w14:textId="3DDCCD05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hyperlink w:anchor="MiladinStefanovic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Стефановић Миладин</w:t>
              </w:r>
            </w:hyperlink>
          </w:p>
        </w:tc>
        <w:tc>
          <w:tcPr>
            <w:tcW w:w="1591" w:type="pct"/>
            <w:vAlign w:val="bottom"/>
          </w:tcPr>
          <w:p w14:paraId="444D38E3" w14:textId="77777777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ред. проф.</w:t>
            </w:r>
          </w:p>
        </w:tc>
      </w:tr>
      <w:tr w:rsidR="00773E93" w:rsidRPr="006B037E" w14:paraId="1047DD02" w14:textId="77777777" w:rsidTr="00EF1F45">
        <w:tc>
          <w:tcPr>
            <w:tcW w:w="577" w:type="pct"/>
          </w:tcPr>
          <w:p w14:paraId="58EFB852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7F7F02AB" w14:textId="5AB203E5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hyperlink w:anchor="Blaza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Стојановић Блажа</w:t>
              </w:r>
            </w:hyperlink>
          </w:p>
        </w:tc>
        <w:tc>
          <w:tcPr>
            <w:tcW w:w="1591" w:type="pct"/>
            <w:vAlign w:val="bottom"/>
          </w:tcPr>
          <w:p w14:paraId="46965501" w14:textId="286ED366" w:rsidR="00773E93" w:rsidRPr="006B037E" w:rsidRDefault="002F103F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lang w:val="sr-Cyrl-RS"/>
              </w:rPr>
              <w:t>ред</w:t>
            </w:r>
            <w:r w:rsidR="00773E93" w:rsidRPr="006B037E">
              <w:rPr>
                <w:rFonts w:asciiTheme="minorHAnsi" w:hAnsiTheme="minorHAnsi" w:cstheme="minorHAnsi"/>
                <w:color w:val="000000"/>
                <w:lang w:val="sr-Cyrl-RS"/>
              </w:rPr>
              <w:t xml:space="preserve">. проф. </w:t>
            </w:r>
          </w:p>
        </w:tc>
      </w:tr>
      <w:tr w:rsidR="00BE5A48" w:rsidRPr="006B037E" w14:paraId="79937BE3" w14:textId="77777777" w:rsidTr="00EF1F45">
        <w:tc>
          <w:tcPr>
            <w:tcW w:w="577" w:type="pct"/>
          </w:tcPr>
          <w:p w14:paraId="312EEE7D" w14:textId="77777777" w:rsidR="00BE5A48" w:rsidRPr="006B037E" w:rsidRDefault="00BE5A48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707FF00C" w14:textId="339C1F57" w:rsidR="00BE5A48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hyperlink w:anchor="NadicaStojanovic" w:history="1">
              <w:r w:rsidR="00954154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</w:t>
              </w:r>
              <w:r w:rsidR="00BE5A48" w:rsidRPr="00C04707">
                <w:rPr>
                  <w:rStyle w:val="Hyperlink"/>
                  <w:rFonts w:asciiTheme="minorHAnsi" w:hAnsiTheme="minorHAnsi" w:cstheme="minorHAnsi"/>
                </w:rPr>
                <w:t xml:space="preserve">р </w:t>
              </w:r>
              <w:proofErr w:type="spellStart"/>
              <w:r w:rsidR="00BE5A48" w:rsidRPr="00C04707">
                <w:rPr>
                  <w:rStyle w:val="Hyperlink"/>
                  <w:rFonts w:asciiTheme="minorHAnsi" w:hAnsiTheme="minorHAnsi" w:cstheme="minorHAnsi"/>
                </w:rPr>
                <w:t>Стојановић</w:t>
              </w:r>
              <w:proofErr w:type="spellEnd"/>
              <w:r w:rsidR="00BE5A48" w:rsidRPr="00C04707">
                <w:rPr>
                  <w:rStyle w:val="Hyperlink"/>
                  <w:rFonts w:asciiTheme="minorHAnsi" w:hAnsiTheme="minorHAnsi" w:cstheme="minorHAnsi"/>
                </w:rPr>
                <w:t xml:space="preserve"> Надица</w:t>
              </w:r>
            </w:hyperlink>
          </w:p>
        </w:tc>
        <w:tc>
          <w:tcPr>
            <w:tcW w:w="1591" w:type="pct"/>
            <w:vAlign w:val="bottom"/>
          </w:tcPr>
          <w:p w14:paraId="7728F6DD" w14:textId="4F8733A0" w:rsidR="00BE5A48" w:rsidRPr="006B037E" w:rsidRDefault="00BE5A48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lang w:val="sr-Cyrl-RS"/>
              </w:rPr>
              <w:t>доцент</w:t>
            </w:r>
          </w:p>
        </w:tc>
      </w:tr>
      <w:tr w:rsidR="00773E93" w:rsidRPr="006B037E" w14:paraId="03EFF97E" w14:textId="77777777" w:rsidTr="00EF1F45">
        <w:tc>
          <w:tcPr>
            <w:tcW w:w="577" w:type="pct"/>
          </w:tcPr>
          <w:p w14:paraId="2FF660CE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19EC98D4" w14:textId="7A4C422D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hyperlink w:anchor="BrankoTadic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Тадић Бранко</w:t>
              </w:r>
            </w:hyperlink>
          </w:p>
        </w:tc>
        <w:tc>
          <w:tcPr>
            <w:tcW w:w="1591" w:type="pct"/>
            <w:vAlign w:val="bottom"/>
          </w:tcPr>
          <w:p w14:paraId="24AFB643" w14:textId="77777777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ред. проф.</w:t>
            </w:r>
          </w:p>
        </w:tc>
      </w:tr>
      <w:tr w:rsidR="00773E93" w:rsidRPr="006B037E" w14:paraId="14050174" w14:textId="77777777" w:rsidTr="00EF1F45">
        <w:tc>
          <w:tcPr>
            <w:tcW w:w="577" w:type="pct"/>
          </w:tcPr>
          <w:p w14:paraId="2842FF63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2D4C3DAD" w14:textId="5A93BE51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hyperlink w:anchor="DanijelaTadic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Тадић Данијела</w:t>
              </w:r>
            </w:hyperlink>
          </w:p>
        </w:tc>
        <w:tc>
          <w:tcPr>
            <w:tcW w:w="1591" w:type="pct"/>
            <w:vAlign w:val="bottom"/>
          </w:tcPr>
          <w:p w14:paraId="60E6DEFA" w14:textId="77777777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ред. проф.</w:t>
            </w:r>
          </w:p>
        </w:tc>
      </w:tr>
      <w:tr w:rsidR="00773E93" w:rsidRPr="006B037E" w14:paraId="214ABF99" w14:textId="77777777" w:rsidTr="00EF1F45">
        <w:tc>
          <w:tcPr>
            <w:tcW w:w="577" w:type="pct"/>
          </w:tcPr>
          <w:p w14:paraId="547C0DFD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363184FE" w14:textId="70F920EF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hyperlink w:anchor="PeraTodorovic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Тодоровић Петар</w:t>
              </w:r>
            </w:hyperlink>
          </w:p>
        </w:tc>
        <w:tc>
          <w:tcPr>
            <w:tcW w:w="1591" w:type="pct"/>
            <w:vAlign w:val="bottom"/>
          </w:tcPr>
          <w:p w14:paraId="24C7D533" w14:textId="77777777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ред. проф.</w:t>
            </w:r>
          </w:p>
        </w:tc>
      </w:tr>
      <w:tr w:rsidR="00773E93" w:rsidRPr="006B037E" w14:paraId="5EAEC7FC" w14:textId="77777777" w:rsidTr="00EF1F45">
        <w:tc>
          <w:tcPr>
            <w:tcW w:w="577" w:type="pct"/>
          </w:tcPr>
          <w:p w14:paraId="4BA521A7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1908F20A" w14:textId="2071662A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hyperlink w:anchor="Catic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 xml:space="preserve">др </w:t>
              </w:r>
              <w:proofErr w:type="spellStart"/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Ћатић</w:t>
              </w:r>
              <w:proofErr w:type="spellEnd"/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 xml:space="preserve"> Добривоје</w:t>
              </w:r>
            </w:hyperlink>
          </w:p>
        </w:tc>
        <w:tc>
          <w:tcPr>
            <w:tcW w:w="1591" w:type="pct"/>
            <w:vAlign w:val="bottom"/>
          </w:tcPr>
          <w:p w14:paraId="073A3278" w14:textId="77777777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ред. проф.</w:t>
            </w:r>
          </w:p>
        </w:tc>
      </w:tr>
      <w:tr w:rsidR="00773E93" w:rsidRPr="006B037E" w14:paraId="3A6CD422" w14:textId="77777777" w:rsidTr="00EF1F45">
        <w:tc>
          <w:tcPr>
            <w:tcW w:w="577" w:type="pct"/>
          </w:tcPr>
          <w:p w14:paraId="723AF6B2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5B16F6EF" w14:textId="39691E1E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hyperlink w:anchor="Filipovic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Филиповић Ненад</w:t>
              </w:r>
            </w:hyperlink>
          </w:p>
        </w:tc>
        <w:tc>
          <w:tcPr>
            <w:tcW w:w="1591" w:type="pct"/>
            <w:vAlign w:val="bottom"/>
          </w:tcPr>
          <w:p w14:paraId="1B0C1ACC" w14:textId="77777777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ред. проф.</w:t>
            </w:r>
          </w:p>
        </w:tc>
      </w:tr>
      <w:tr w:rsidR="00773E93" w:rsidRPr="006B037E" w14:paraId="3C19D190" w14:textId="77777777" w:rsidTr="00EF1F45">
        <w:tc>
          <w:tcPr>
            <w:tcW w:w="577" w:type="pct"/>
          </w:tcPr>
          <w:p w14:paraId="7C12F5E3" w14:textId="77777777" w:rsidR="00773E93" w:rsidRPr="006B037E" w:rsidRDefault="00773E93" w:rsidP="00773E9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Cs w:val="24"/>
                <w:lang w:val="sr-Cyrl-RS"/>
              </w:rPr>
            </w:pPr>
          </w:p>
        </w:tc>
        <w:tc>
          <w:tcPr>
            <w:tcW w:w="2832" w:type="pct"/>
            <w:vAlign w:val="bottom"/>
          </w:tcPr>
          <w:p w14:paraId="7E7007FD" w14:textId="10B53BF8" w:rsidR="00773E93" w:rsidRPr="00C04707" w:rsidRDefault="00000000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hyperlink w:anchor="Vanja" w:history="1">
              <w:r w:rsidR="00773E93" w:rsidRPr="00C04707">
                <w:rPr>
                  <w:rStyle w:val="Hyperlink"/>
                  <w:rFonts w:asciiTheme="minorHAnsi" w:hAnsiTheme="minorHAnsi" w:cstheme="minorHAnsi"/>
                  <w:lang w:val="sr-Cyrl-RS"/>
                </w:rPr>
                <w:t>др Шуштершич Вања</w:t>
              </w:r>
            </w:hyperlink>
          </w:p>
        </w:tc>
        <w:tc>
          <w:tcPr>
            <w:tcW w:w="1591" w:type="pct"/>
            <w:vAlign w:val="bottom"/>
          </w:tcPr>
          <w:p w14:paraId="2AEF5EEF" w14:textId="77777777" w:rsidR="00773E93" w:rsidRPr="006B037E" w:rsidRDefault="00773E93" w:rsidP="00773E93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B037E">
              <w:rPr>
                <w:rFonts w:asciiTheme="minorHAnsi" w:hAnsiTheme="minorHAnsi" w:cstheme="minorHAnsi"/>
                <w:color w:val="000000"/>
                <w:lang w:val="sr-Cyrl-RS"/>
              </w:rPr>
              <w:t>ред. проф.</w:t>
            </w:r>
          </w:p>
        </w:tc>
      </w:tr>
    </w:tbl>
    <w:p w14:paraId="458959E1" w14:textId="77777777" w:rsidR="00F93F07" w:rsidRPr="00C37861" w:rsidRDefault="00F93F07">
      <w:pPr>
        <w:rPr>
          <w:lang w:val="sr-Cyrl-RS"/>
        </w:rPr>
      </w:pPr>
    </w:p>
    <w:p w14:paraId="293EC9BB" w14:textId="77777777" w:rsidR="002038A6" w:rsidRPr="00C37861" w:rsidRDefault="002038A6">
      <w:pPr>
        <w:rPr>
          <w:lang w:val="sr-Cyrl-RS"/>
        </w:rPr>
      </w:pPr>
    </w:p>
    <w:p w14:paraId="68CDCE97" w14:textId="77777777" w:rsidR="002038A6" w:rsidRPr="00C37861" w:rsidRDefault="002038A6">
      <w:pPr>
        <w:rPr>
          <w:lang w:val="sr-Cyrl-RS"/>
        </w:rPr>
      </w:pPr>
    </w:p>
    <w:p w14:paraId="3A7B77E2" w14:textId="77777777" w:rsidR="002038A6" w:rsidRPr="00C37861" w:rsidRDefault="002038A6">
      <w:pPr>
        <w:rPr>
          <w:lang w:val="sr-Cyrl-RS"/>
        </w:rPr>
      </w:pPr>
    </w:p>
    <w:p w14:paraId="2DB2EAB3" w14:textId="77777777" w:rsidR="002038A6" w:rsidRPr="00C37861" w:rsidRDefault="002038A6">
      <w:pPr>
        <w:rPr>
          <w:lang w:val="sr-Cyrl-RS"/>
        </w:rPr>
      </w:pPr>
    </w:p>
    <w:p w14:paraId="43E2A773" w14:textId="77777777" w:rsidR="002038A6" w:rsidRPr="00C37861" w:rsidRDefault="002038A6">
      <w:pPr>
        <w:rPr>
          <w:lang w:val="sr-Cyrl-RS"/>
        </w:rPr>
      </w:pPr>
    </w:p>
    <w:p w14:paraId="693EB91F" w14:textId="77777777" w:rsidR="002038A6" w:rsidRPr="00C37861" w:rsidRDefault="002038A6">
      <w:pPr>
        <w:rPr>
          <w:lang w:val="sr-Cyrl-RS"/>
        </w:rPr>
      </w:pPr>
    </w:p>
    <w:p w14:paraId="2650CC01" w14:textId="77777777" w:rsidR="002038A6" w:rsidRPr="00C37861" w:rsidRDefault="002038A6">
      <w:pPr>
        <w:rPr>
          <w:lang w:val="sr-Cyrl-RS"/>
        </w:rPr>
      </w:pPr>
    </w:p>
    <w:p w14:paraId="04AF11DE" w14:textId="77777777" w:rsidR="002038A6" w:rsidRPr="00C37861" w:rsidRDefault="002038A6">
      <w:pPr>
        <w:rPr>
          <w:lang w:val="sr-Cyrl-RS"/>
        </w:rPr>
      </w:pPr>
    </w:p>
    <w:p w14:paraId="4B4D1A69" w14:textId="77777777" w:rsidR="002038A6" w:rsidRPr="00C37861" w:rsidRDefault="002038A6">
      <w:pPr>
        <w:rPr>
          <w:lang w:val="sr-Cyrl-RS"/>
        </w:rPr>
      </w:pPr>
    </w:p>
    <w:p w14:paraId="67FB00CA" w14:textId="77777777" w:rsidR="002038A6" w:rsidRPr="00C37861" w:rsidRDefault="002038A6">
      <w:pPr>
        <w:rPr>
          <w:lang w:val="sr-Cyrl-RS"/>
        </w:rPr>
      </w:pPr>
    </w:p>
    <w:p w14:paraId="235A2CA3" w14:textId="77777777" w:rsidR="002038A6" w:rsidRPr="00C37861" w:rsidRDefault="002038A6">
      <w:pPr>
        <w:rPr>
          <w:lang w:val="sr-Cyrl-RS"/>
        </w:rPr>
      </w:pPr>
    </w:p>
    <w:p w14:paraId="556F283B" w14:textId="77777777" w:rsidR="002038A6" w:rsidRPr="00C37861" w:rsidRDefault="002038A6">
      <w:pPr>
        <w:rPr>
          <w:lang w:val="sr-Cyrl-RS"/>
        </w:rPr>
      </w:pPr>
    </w:p>
    <w:p w14:paraId="2467300F" w14:textId="77777777" w:rsidR="002038A6" w:rsidRPr="00C37861" w:rsidRDefault="002038A6">
      <w:pPr>
        <w:rPr>
          <w:lang w:val="sr-Cyrl-RS"/>
        </w:rPr>
      </w:pPr>
    </w:p>
    <w:p w14:paraId="25AB7403" w14:textId="77777777" w:rsidR="002038A6" w:rsidRPr="00C37861" w:rsidRDefault="002038A6">
      <w:pPr>
        <w:rPr>
          <w:lang w:val="sr-Cyrl-RS"/>
        </w:rPr>
      </w:pPr>
    </w:p>
    <w:p w14:paraId="3D8E5249" w14:textId="77777777" w:rsidR="002038A6" w:rsidRPr="00C37861" w:rsidRDefault="002038A6">
      <w:pPr>
        <w:rPr>
          <w:lang w:val="sr-Cyrl-RS"/>
        </w:rPr>
      </w:pPr>
    </w:p>
    <w:p w14:paraId="17F78108" w14:textId="77777777" w:rsidR="002038A6" w:rsidRPr="00C37861" w:rsidRDefault="002038A6">
      <w:pPr>
        <w:rPr>
          <w:lang w:val="sr-Cyrl-RS"/>
        </w:rPr>
      </w:pPr>
    </w:p>
    <w:p w14:paraId="0D1DC077" w14:textId="77777777" w:rsidR="002038A6" w:rsidRPr="00C37861" w:rsidRDefault="002038A6">
      <w:pPr>
        <w:rPr>
          <w:lang w:val="sr-Cyrl-RS"/>
        </w:rPr>
      </w:pPr>
    </w:p>
    <w:p w14:paraId="1DA12E96" w14:textId="77777777" w:rsidR="00271E00" w:rsidRDefault="00271E00">
      <w:r>
        <w:br w:type="page"/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30"/>
        <w:gridCol w:w="1228"/>
        <w:gridCol w:w="209"/>
        <w:gridCol w:w="212"/>
        <w:gridCol w:w="2493"/>
        <w:gridCol w:w="478"/>
        <w:gridCol w:w="165"/>
        <w:gridCol w:w="1045"/>
        <w:gridCol w:w="1064"/>
        <w:gridCol w:w="745"/>
      </w:tblGrid>
      <w:tr w:rsidR="002038A6" w:rsidRPr="00C37861" w14:paraId="0E49BB72" w14:textId="77777777" w:rsidTr="00566955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5926FEDB" w14:textId="009CE245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1"/>
                <w:szCs w:val="21"/>
                <w:lang w:val="sr-Cyrl-RS" w:eastAsia="sr-Latn-CS"/>
              </w:rPr>
              <w:lastRenderedPageBreak/>
              <w:t>Име и презиме</w:t>
            </w:r>
          </w:p>
        </w:tc>
        <w:tc>
          <w:tcPr>
            <w:tcW w:w="6411" w:type="dxa"/>
            <w:gridSpan w:val="8"/>
            <w:vAlign w:val="center"/>
          </w:tcPr>
          <w:p w14:paraId="480BF884" w14:textId="77777777" w:rsidR="002038A6" w:rsidRPr="00C37861" w:rsidRDefault="002038A6" w:rsidP="002038A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  <w:lang w:val="sr-Cyrl-RS" w:eastAsia="sr-Latn-CS"/>
              </w:rPr>
            </w:pPr>
            <w:bookmarkStart w:id="0" w:name="Adam"/>
            <w:bookmarkEnd w:id="0"/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Драган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Адамовић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</w:p>
        </w:tc>
      </w:tr>
      <w:tr w:rsidR="002038A6" w:rsidRPr="00C37861" w14:paraId="25A45907" w14:textId="77777777" w:rsidTr="00566955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3DA8AF93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1"/>
                <w:szCs w:val="21"/>
                <w:lang w:val="sr-Cyrl-RS" w:eastAsia="sr-Latn-CS"/>
              </w:rPr>
              <w:t>Звање</w:t>
            </w:r>
          </w:p>
        </w:tc>
        <w:tc>
          <w:tcPr>
            <w:tcW w:w="6411" w:type="dxa"/>
            <w:gridSpan w:val="8"/>
            <w:vAlign w:val="center"/>
          </w:tcPr>
          <w:p w14:paraId="0B6465DC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Редовни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професор</w:t>
            </w:r>
            <w:proofErr w:type="spellEnd"/>
          </w:p>
        </w:tc>
      </w:tr>
      <w:tr w:rsidR="002038A6" w:rsidRPr="00C37861" w14:paraId="563AA078" w14:textId="77777777" w:rsidTr="00566955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2CF82C8C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1"/>
                <w:szCs w:val="21"/>
                <w:lang w:val="sr-Cyrl-RS" w:eastAsia="sr-Latn-CS"/>
              </w:rPr>
              <w:t>Ужа научна област</w:t>
            </w:r>
          </w:p>
        </w:tc>
        <w:tc>
          <w:tcPr>
            <w:tcW w:w="6411" w:type="dxa"/>
            <w:gridSpan w:val="8"/>
            <w:vAlign w:val="center"/>
          </w:tcPr>
          <w:p w14:paraId="47D1C9E1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Производно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машинство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Индустријски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инжењеринг</w:t>
            </w:r>
            <w:proofErr w:type="spellEnd"/>
          </w:p>
        </w:tc>
      </w:tr>
      <w:tr w:rsidR="0000342C" w:rsidRPr="00C37861" w14:paraId="79808BAB" w14:textId="77777777" w:rsidTr="00566955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222AEC5E" w14:textId="77777777" w:rsidR="0000342C" w:rsidRPr="00C37861" w:rsidRDefault="0000342C" w:rsidP="000034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1"/>
                <w:szCs w:val="21"/>
                <w:lang w:val="sr-Cyrl-RS" w:eastAsia="sr-Latn-CS"/>
              </w:rPr>
              <w:t>Академска каријера</w:t>
            </w:r>
          </w:p>
        </w:tc>
        <w:tc>
          <w:tcPr>
            <w:tcW w:w="1228" w:type="dxa"/>
            <w:vAlign w:val="center"/>
          </w:tcPr>
          <w:p w14:paraId="63BAA4A5" w14:textId="662EFDAD" w:rsidR="0000342C" w:rsidRPr="00C37861" w:rsidRDefault="001D468A" w:rsidP="000034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  <w:lang w:val="sr-Cyrl-RS" w:eastAsia="sr-Latn-CS"/>
              </w:rPr>
            </w:pPr>
            <w:r>
              <w:rPr>
                <w:rFonts w:ascii="Calibri" w:hAnsi="Calibri" w:cs="Calibri"/>
                <w:b/>
                <w:sz w:val="21"/>
                <w:szCs w:val="21"/>
                <w:lang w:val="sr-Cyrl-RS" w:eastAsia="sr-Latn-CS"/>
              </w:rPr>
              <w:t>Година</w:t>
            </w:r>
          </w:p>
        </w:tc>
        <w:tc>
          <w:tcPr>
            <w:tcW w:w="3557" w:type="dxa"/>
            <w:gridSpan w:val="5"/>
            <w:vAlign w:val="center"/>
          </w:tcPr>
          <w:p w14:paraId="0A4B2742" w14:textId="0E020260" w:rsidR="0000342C" w:rsidRPr="00C37861" w:rsidRDefault="00271E00" w:rsidP="000034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  <w:lang w:val="sr-Cyrl-RS" w:eastAsia="sr-Latn-CS"/>
              </w:rPr>
            </w:pPr>
            <w:r>
              <w:rPr>
                <w:rFonts w:ascii="Calibri" w:hAnsi="Calibri" w:cs="Calibri"/>
                <w:b/>
                <w:sz w:val="21"/>
                <w:szCs w:val="21"/>
                <w:lang w:val="sr-Cyrl-RS" w:eastAsia="sr-Latn-CS"/>
              </w:rPr>
              <w:t>Институција</w:t>
            </w:r>
          </w:p>
        </w:tc>
        <w:tc>
          <w:tcPr>
            <w:tcW w:w="2854" w:type="dxa"/>
            <w:gridSpan w:val="3"/>
            <w:vAlign w:val="center"/>
          </w:tcPr>
          <w:p w14:paraId="002DD63D" w14:textId="77777777" w:rsidR="0000342C" w:rsidRPr="00C37861" w:rsidRDefault="0000342C" w:rsidP="0000342C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Ужа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научна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уметничка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или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стручна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област</w:t>
            </w:r>
            <w:proofErr w:type="spellEnd"/>
          </w:p>
        </w:tc>
      </w:tr>
      <w:tr w:rsidR="0000342C" w:rsidRPr="00C37861" w14:paraId="3E7BE58F" w14:textId="77777777" w:rsidTr="009A402D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537B1116" w14:textId="77777777" w:rsidR="0000342C" w:rsidRPr="00C37861" w:rsidRDefault="0000342C" w:rsidP="000034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1"/>
                <w:szCs w:val="21"/>
                <w:lang w:val="sr-Cyrl-RS" w:eastAsia="sr-Latn-CS"/>
              </w:rPr>
              <w:t>Избор у звање</w:t>
            </w:r>
          </w:p>
        </w:tc>
        <w:tc>
          <w:tcPr>
            <w:tcW w:w="1228" w:type="dxa"/>
            <w:vAlign w:val="center"/>
          </w:tcPr>
          <w:p w14:paraId="334B6BDC" w14:textId="77777777" w:rsidR="0000342C" w:rsidRPr="00C37861" w:rsidRDefault="0000342C" w:rsidP="000034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eastAsia="sr-Latn-CS"/>
              </w:rPr>
            </w:pPr>
            <w:r w:rsidRPr="00C37861">
              <w:rPr>
                <w:rFonts w:ascii="Calibri" w:hAnsi="Calibri" w:cs="Calibri"/>
                <w:sz w:val="21"/>
                <w:szCs w:val="21"/>
                <w:lang w:eastAsia="sr-Latn-CS"/>
              </w:rPr>
              <w:t>2012.</w:t>
            </w:r>
          </w:p>
        </w:tc>
        <w:tc>
          <w:tcPr>
            <w:tcW w:w="3557" w:type="dxa"/>
            <w:gridSpan w:val="5"/>
            <w:vAlign w:val="center"/>
          </w:tcPr>
          <w:p w14:paraId="6F759BDA" w14:textId="77777777" w:rsidR="0000342C" w:rsidRPr="00C37861" w:rsidRDefault="0000342C" w:rsidP="009A402D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инжењерских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наука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Универзитета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Крагујевцу</w:t>
            </w:r>
            <w:proofErr w:type="spellEnd"/>
          </w:p>
        </w:tc>
        <w:tc>
          <w:tcPr>
            <w:tcW w:w="2854" w:type="dxa"/>
            <w:gridSpan w:val="3"/>
            <w:vAlign w:val="center"/>
          </w:tcPr>
          <w:p w14:paraId="0DE8FE99" w14:textId="77777777" w:rsidR="0000342C" w:rsidRPr="00C37861" w:rsidRDefault="0000342C" w:rsidP="0000342C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Производно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машинство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Индустријски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инжењеринг</w:t>
            </w:r>
            <w:proofErr w:type="spellEnd"/>
          </w:p>
        </w:tc>
      </w:tr>
      <w:tr w:rsidR="0000342C" w:rsidRPr="00C37861" w14:paraId="66F4A7C3" w14:textId="77777777" w:rsidTr="009A402D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32227EB5" w14:textId="77777777" w:rsidR="0000342C" w:rsidRPr="00C37861" w:rsidRDefault="0000342C" w:rsidP="000034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1"/>
                <w:szCs w:val="21"/>
                <w:lang w:val="sr-Cyrl-RS" w:eastAsia="sr-Latn-CS"/>
              </w:rPr>
              <w:t>Докторат</w:t>
            </w:r>
          </w:p>
        </w:tc>
        <w:tc>
          <w:tcPr>
            <w:tcW w:w="1228" w:type="dxa"/>
            <w:vAlign w:val="center"/>
          </w:tcPr>
          <w:p w14:paraId="7063C4D6" w14:textId="77777777" w:rsidR="0000342C" w:rsidRPr="00C37861" w:rsidRDefault="0000342C" w:rsidP="000034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eastAsia="sr-Latn-CS"/>
              </w:rPr>
            </w:pPr>
            <w:r w:rsidRPr="00C37861">
              <w:rPr>
                <w:rFonts w:ascii="Calibri" w:hAnsi="Calibri" w:cs="Calibri"/>
                <w:sz w:val="21"/>
                <w:szCs w:val="21"/>
                <w:lang w:eastAsia="sr-Latn-CS"/>
              </w:rPr>
              <w:t>2002.</w:t>
            </w:r>
          </w:p>
        </w:tc>
        <w:tc>
          <w:tcPr>
            <w:tcW w:w="3557" w:type="dxa"/>
            <w:gridSpan w:val="5"/>
            <w:vAlign w:val="center"/>
          </w:tcPr>
          <w:p w14:paraId="3E8332D7" w14:textId="77777777" w:rsidR="0000342C" w:rsidRPr="00C37861" w:rsidRDefault="0000342C" w:rsidP="009A402D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Машински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C37861">
              <w:rPr>
                <w:rFonts w:ascii="Calibri" w:hAnsi="Calibri" w:cs="Calibri"/>
                <w:sz w:val="21"/>
                <w:szCs w:val="21"/>
                <w:lang w:val="sr-Cyrl-RS"/>
              </w:rPr>
              <w:t xml:space="preserve">у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Крагујевцу</w:t>
            </w:r>
            <w:proofErr w:type="spellEnd"/>
          </w:p>
        </w:tc>
        <w:tc>
          <w:tcPr>
            <w:tcW w:w="2854" w:type="dxa"/>
            <w:gridSpan w:val="3"/>
            <w:vAlign w:val="center"/>
          </w:tcPr>
          <w:p w14:paraId="4A422790" w14:textId="77777777" w:rsidR="0000342C" w:rsidRPr="00C37861" w:rsidRDefault="0000342C" w:rsidP="0000342C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Производно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машинство</w:t>
            </w:r>
            <w:proofErr w:type="spellEnd"/>
          </w:p>
        </w:tc>
      </w:tr>
      <w:tr w:rsidR="0000342C" w:rsidRPr="00C37861" w14:paraId="73AD58DE" w14:textId="77777777" w:rsidTr="009A402D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52D4C59F" w14:textId="77777777" w:rsidR="0000342C" w:rsidRPr="00C37861" w:rsidRDefault="0000342C" w:rsidP="000034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  <w:lang w:val="sr-Cyrl-RS" w:eastAsia="sr-Latn-CS"/>
              </w:rPr>
              <w:t>Магистартура</w:t>
            </w:r>
            <w:proofErr w:type="spellEnd"/>
          </w:p>
        </w:tc>
        <w:tc>
          <w:tcPr>
            <w:tcW w:w="1228" w:type="dxa"/>
            <w:vAlign w:val="center"/>
          </w:tcPr>
          <w:p w14:paraId="47AE402D" w14:textId="77777777" w:rsidR="0000342C" w:rsidRPr="00C37861" w:rsidRDefault="0000342C" w:rsidP="000034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1"/>
                <w:szCs w:val="21"/>
                <w:lang w:val="sr-Cyrl-RS" w:eastAsia="sr-Latn-CS"/>
              </w:rPr>
              <w:t>1993.</w:t>
            </w:r>
          </w:p>
        </w:tc>
        <w:tc>
          <w:tcPr>
            <w:tcW w:w="3557" w:type="dxa"/>
            <w:gridSpan w:val="5"/>
            <w:vAlign w:val="center"/>
          </w:tcPr>
          <w:p w14:paraId="02E0C8E8" w14:textId="77777777" w:rsidR="0000342C" w:rsidRPr="00C37861" w:rsidRDefault="0000342C" w:rsidP="009A402D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Машински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C37861">
              <w:rPr>
                <w:rFonts w:ascii="Calibri" w:hAnsi="Calibri" w:cs="Calibri"/>
                <w:sz w:val="21"/>
                <w:szCs w:val="21"/>
                <w:lang w:val="sr-Cyrl-RS"/>
              </w:rPr>
              <w:t xml:space="preserve">у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Крагујевцу</w:t>
            </w:r>
            <w:proofErr w:type="spellEnd"/>
          </w:p>
        </w:tc>
        <w:tc>
          <w:tcPr>
            <w:tcW w:w="2854" w:type="dxa"/>
            <w:gridSpan w:val="3"/>
            <w:vAlign w:val="center"/>
          </w:tcPr>
          <w:p w14:paraId="0488157F" w14:textId="77777777" w:rsidR="0000342C" w:rsidRPr="00C37861" w:rsidRDefault="0000342C" w:rsidP="0000342C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Производно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машинство</w:t>
            </w:r>
            <w:proofErr w:type="spellEnd"/>
          </w:p>
        </w:tc>
      </w:tr>
      <w:tr w:rsidR="0000342C" w:rsidRPr="00C37861" w14:paraId="14B8CA85" w14:textId="77777777" w:rsidTr="009A402D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5C37222A" w14:textId="77777777" w:rsidR="0000342C" w:rsidRPr="00C37861" w:rsidRDefault="0000342C" w:rsidP="000034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1"/>
                <w:szCs w:val="21"/>
                <w:lang w:val="sr-Cyrl-RS" w:eastAsia="sr-Latn-CS"/>
              </w:rPr>
              <w:t>Диплома</w:t>
            </w:r>
          </w:p>
        </w:tc>
        <w:tc>
          <w:tcPr>
            <w:tcW w:w="1228" w:type="dxa"/>
            <w:vAlign w:val="center"/>
          </w:tcPr>
          <w:p w14:paraId="4A269AF8" w14:textId="77777777" w:rsidR="0000342C" w:rsidRPr="00C37861" w:rsidRDefault="0000342C" w:rsidP="000034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eastAsia="sr-Latn-CS"/>
              </w:rPr>
            </w:pPr>
            <w:r w:rsidRPr="00C37861">
              <w:rPr>
                <w:rFonts w:ascii="Calibri" w:hAnsi="Calibri" w:cs="Calibri"/>
                <w:sz w:val="21"/>
                <w:szCs w:val="21"/>
                <w:lang w:eastAsia="sr-Latn-CS"/>
              </w:rPr>
              <w:t>1984.</w:t>
            </w:r>
          </w:p>
        </w:tc>
        <w:tc>
          <w:tcPr>
            <w:tcW w:w="3557" w:type="dxa"/>
            <w:gridSpan w:val="5"/>
            <w:vAlign w:val="center"/>
          </w:tcPr>
          <w:p w14:paraId="461403A5" w14:textId="77777777" w:rsidR="0000342C" w:rsidRPr="00C37861" w:rsidRDefault="0000342C" w:rsidP="009A402D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Машински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C37861">
              <w:rPr>
                <w:rFonts w:ascii="Calibri" w:hAnsi="Calibri" w:cs="Calibri"/>
                <w:sz w:val="21"/>
                <w:szCs w:val="21"/>
                <w:lang w:val="sr-Cyrl-RS"/>
              </w:rPr>
              <w:t xml:space="preserve">у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Крагујевцу</w:t>
            </w:r>
            <w:proofErr w:type="spellEnd"/>
          </w:p>
        </w:tc>
        <w:tc>
          <w:tcPr>
            <w:tcW w:w="2854" w:type="dxa"/>
            <w:gridSpan w:val="3"/>
            <w:vAlign w:val="center"/>
          </w:tcPr>
          <w:p w14:paraId="08DCABD5" w14:textId="77777777" w:rsidR="0000342C" w:rsidRPr="00C37861" w:rsidRDefault="0000342C" w:rsidP="000034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Производно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машинство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организација</w:t>
            </w:r>
            <w:proofErr w:type="spellEnd"/>
          </w:p>
        </w:tc>
      </w:tr>
      <w:tr w:rsidR="002038A6" w:rsidRPr="00C37861" w14:paraId="38ED3459" w14:textId="77777777" w:rsidTr="00566955">
        <w:trPr>
          <w:trHeight w:val="227"/>
          <w:jc w:val="center"/>
        </w:trPr>
        <w:tc>
          <w:tcPr>
            <w:tcW w:w="10031" w:type="dxa"/>
            <w:gridSpan w:val="11"/>
            <w:vAlign w:val="center"/>
          </w:tcPr>
          <w:p w14:paraId="103E1661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1"/>
                <w:szCs w:val="21"/>
                <w:lang w:val="sr-Cyrl-RS" w:eastAsia="sr-Latn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2038A6" w:rsidRPr="00C37861" w14:paraId="602810E0" w14:textId="77777777" w:rsidTr="00566955">
        <w:trPr>
          <w:trHeight w:val="227"/>
          <w:jc w:val="center"/>
        </w:trPr>
        <w:tc>
          <w:tcPr>
            <w:tcW w:w="562" w:type="dxa"/>
            <w:vAlign w:val="center"/>
          </w:tcPr>
          <w:p w14:paraId="7EFDFB24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1"/>
                <w:szCs w:val="21"/>
                <w:lang w:val="sr-Cyrl-RS" w:eastAsia="sr-Latn-CS"/>
              </w:rPr>
              <w:t>Р.Б.</w:t>
            </w:r>
          </w:p>
        </w:tc>
        <w:tc>
          <w:tcPr>
            <w:tcW w:w="3267" w:type="dxa"/>
            <w:gridSpan w:val="3"/>
            <w:vAlign w:val="center"/>
          </w:tcPr>
          <w:p w14:paraId="709898D9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1"/>
                <w:szCs w:val="21"/>
                <w:lang w:val="sr-Cyrl-RS" w:eastAsia="sr-Latn-CS"/>
              </w:rPr>
              <w:t>Наслов дисертације</w:t>
            </w:r>
          </w:p>
        </w:tc>
        <w:tc>
          <w:tcPr>
            <w:tcW w:w="2705" w:type="dxa"/>
            <w:gridSpan w:val="2"/>
            <w:vAlign w:val="center"/>
          </w:tcPr>
          <w:p w14:paraId="292CB7F1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1"/>
                <w:szCs w:val="21"/>
                <w:lang w:val="sr-Cyrl-RS" w:eastAsia="sr-Latn-CS"/>
              </w:rPr>
              <w:t>Име кандидата</w:t>
            </w:r>
          </w:p>
        </w:tc>
        <w:tc>
          <w:tcPr>
            <w:tcW w:w="1688" w:type="dxa"/>
            <w:gridSpan w:val="3"/>
            <w:vAlign w:val="center"/>
          </w:tcPr>
          <w:p w14:paraId="33995CD0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1"/>
                <w:szCs w:val="21"/>
                <w:lang w:val="sr-Cyrl-RS" w:eastAsia="sr-Latn-CS"/>
              </w:rPr>
              <w:t xml:space="preserve">*пријављена </w:t>
            </w:r>
          </w:p>
        </w:tc>
        <w:tc>
          <w:tcPr>
            <w:tcW w:w="1809" w:type="dxa"/>
            <w:gridSpan w:val="2"/>
            <w:vAlign w:val="center"/>
          </w:tcPr>
          <w:p w14:paraId="1D8A5D40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1"/>
                <w:szCs w:val="21"/>
                <w:lang w:val="sr-Cyrl-RS" w:eastAsia="sr-Latn-CS"/>
              </w:rPr>
              <w:t>** одбрањена</w:t>
            </w:r>
          </w:p>
        </w:tc>
      </w:tr>
      <w:tr w:rsidR="002038A6" w:rsidRPr="00C37861" w14:paraId="559DDFBE" w14:textId="77777777" w:rsidTr="00566955">
        <w:trPr>
          <w:trHeight w:val="227"/>
          <w:jc w:val="center"/>
        </w:trPr>
        <w:tc>
          <w:tcPr>
            <w:tcW w:w="562" w:type="dxa"/>
            <w:vAlign w:val="center"/>
          </w:tcPr>
          <w:p w14:paraId="7C1C5D27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eastAsia="sr-Latn-CS"/>
              </w:rPr>
            </w:pPr>
            <w:r w:rsidRPr="00C37861">
              <w:rPr>
                <w:rFonts w:ascii="Calibri" w:hAnsi="Calibri" w:cs="Calibri"/>
                <w:sz w:val="21"/>
                <w:szCs w:val="21"/>
                <w:lang w:eastAsia="sr-Latn-CS"/>
              </w:rPr>
              <w:t>1.</w:t>
            </w:r>
          </w:p>
        </w:tc>
        <w:tc>
          <w:tcPr>
            <w:tcW w:w="3267" w:type="dxa"/>
            <w:gridSpan w:val="3"/>
            <w:vAlign w:val="center"/>
          </w:tcPr>
          <w:p w14:paraId="672EA411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sr-Cyrl-RS" w:eastAsia="sr-Latn-CS"/>
              </w:rPr>
            </w:pPr>
          </w:p>
        </w:tc>
        <w:tc>
          <w:tcPr>
            <w:tcW w:w="2705" w:type="dxa"/>
            <w:gridSpan w:val="2"/>
            <w:vAlign w:val="center"/>
          </w:tcPr>
          <w:p w14:paraId="0359069B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sr-Cyrl-RS" w:eastAsia="sr-Latn-CS"/>
              </w:rPr>
            </w:pPr>
          </w:p>
        </w:tc>
        <w:tc>
          <w:tcPr>
            <w:tcW w:w="1688" w:type="dxa"/>
            <w:gridSpan w:val="3"/>
            <w:vAlign w:val="center"/>
          </w:tcPr>
          <w:p w14:paraId="095F2767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sr-Cyrl-RS" w:eastAsia="sr-Latn-CS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22774BA6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sr-Cyrl-RS" w:eastAsia="sr-Latn-CS"/>
              </w:rPr>
            </w:pPr>
          </w:p>
        </w:tc>
      </w:tr>
      <w:tr w:rsidR="002038A6" w:rsidRPr="00C37861" w14:paraId="442A42FD" w14:textId="77777777" w:rsidTr="00566955">
        <w:trPr>
          <w:trHeight w:val="227"/>
          <w:jc w:val="center"/>
        </w:trPr>
        <w:tc>
          <w:tcPr>
            <w:tcW w:w="10031" w:type="dxa"/>
            <w:gridSpan w:val="11"/>
            <w:vAlign w:val="center"/>
          </w:tcPr>
          <w:p w14:paraId="249D5DF5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2038A6" w:rsidRPr="00C37861" w14:paraId="7DAD66D0" w14:textId="77777777" w:rsidTr="00566955">
        <w:trPr>
          <w:trHeight w:val="227"/>
          <w:jc w:val="center"/>
        </w:trPr>
        <w:tc>
          <w:tcPr>
            <w:tcW w:w="10031" w:type="dxa"/>
            <w:gridSpan w:val="11"/>
            <w:vAlign w:val="center"/>
          </w:tcPr>
          <w:p w14:paraId="2458CC96" w14:textId="77777777" w:rsidR="002038A6" w:rsidRPr="00C37861" w:rsidRDefault="002038A6" w:rsidP="00F54FC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br w:type="page"/>
            </w:r>
            <w:r w:rsidR="00F54FC2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="00F54FC2"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 из области датог студијског програма </w:t>
            </w:r>
            <w:r w:rsidR="00F54FC2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 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2038A6" w:rsidRPr="00C37861" w14:paraId="54BAD781" w14:textId="77777777" w:rsidTr="00566955">
        <w:trPr>
          <w:trHeight w:val="227"/>
          <w:jc w:val="center"/>
        </w:trPr>
        <w:tc>
          <w:tcPr>
            <w:tcW w:w="562" w:type="dxa"/>
            <w:vAlign w:val="center"/>
          </w:tcPr>
          <w:p w14:paraId="004E2EFB" w14:textId="77777777" w:rsidR="002038A6" w:rsidRPr="00C37861" w:rsidRDefault="002038A6" w:rsidP="002038A6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0"/>
                <w:lang w:val="sr-Cyrl-RS" w:eastAsia="sr-Latn-CS"/>
              </w:rPr>
            </w:pPr>
          </w:p>
        </w:tc>
        <w:tc>
          <w:tcPr>
            <w:tcW w:w="8724" w:type="dxa"/>
            <w:gridSpan w:val="9"/>
            <w:shd w:val="clear" w:color="auto" w:fill="auto"/>
          </w:tcPr>
          <w:p w14:paraId="526CF892" w14:textId="13CA4F1F" w:rsidR="002038A6" w:rsidRPr="00C37861" w:rsidRDefault="002038A6" w:rsidP="0000342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Zivic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F., Babic,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Grujovic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N., Mitrovic,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Adamovic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 (2013). Influence of loose PMMA bone cement particles on the corrosion assisted wear of the orthopedic AISI 316LVM stainless steel during reciprocating sliding,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Wear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300(1–2), 65–77, ISSN </w:t>
            </w:r>
            <w:hyperlink r:id="rId9" w:tgtFrame="_blank" w:history="1">
              <w:r w:rsidRPr="00C37861">
                <w:rPr>
                  <w:rFonts w:ascii="Calibri" w:hAnsi="Calibri" w:cs="Calibri"/>
                  <w:sz w:val="20"/>
                  <w:szCs w:val="20"/>
                </w:rPr>
                <w:t>0043-1648</w:t>
              </w:r>
            </w:hyperlink>
            <w:r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45" w:type="dxa"/>
            <w:vAlign w:val="center"/>
          </w:tcPr>
          <w:p w14:paraId="3988EB62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M21</w:t>
            </w:r>
          </w:p>
        </w:tc>
      </w:tr>
      <w:tr w:rsidR="002038A6" w:rsidRPr="00C37861" w14:paraId="05136890" w14:textId="77777777" w:rsidTr="00566955">
        <w:trPr>
          <w:trHeight w:val="227"/>
          <w:jc w:val="center"/>
        </w:trPr>
        <w:tc>
          <w:tcPr>
            <w:tcW w:w="562" w:type="dxa"/>
            <w:vAlign w:val="center"/>
          </w:tcPr>
          <w:p w14:paraId="1EEA65F4" w14:textId="77777777" w:rsidR="002038A6" w:rsidRPr="00C37861" w:rsidRDefault="002038A6" w:rsidP="002038A6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0"/>
                <w:lang w:val="sr-Cyrl-RS" w:eastAsia="sr-Latn-CS"/>
              </w:rPr>
            </w:pPr>
          </w:p>
        </w:tc>
        <w:tc>
          <w:tcPr>
            <w:tcW w:w="8724" w:type="dxa"/>
            <w:gridSpan w:val="9"/>
            <w:shd w:val="clear" w:color="auto" w:fill="auto"/>
          </w:tcPr>
          <w:p w14:paraId="2155FF4F" w14:textId="77777777" w:rsidR="002038A6" w:rsidRPr="00C37861" w:rsidRDefault="002038A6" w:rsidP="009A402D">
            <w:pPr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Mitrovic,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Adamovic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Zivic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F.,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Dzunic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Pantic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M.</w:t>
            </w:r>
            <w:r w:rsidRPr="00C37861">
              <w:rPr>
                <w:rFonts w:ascii="Calibri" w:hAnsi="Calibri" w:cs="Calibri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(2014). Friction and Wear Behavior of Shot Peened Surfaces of 36CrNiMo4 and 36NiCrMo16 Alloyed Steels under Dry and Lubricated Contact Conditions,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Applied Surface Science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 290</w:t>
            </w:r>
            <w:r w:rsidR="009A402D">
              <w:rPr>
                <w:rFonts w:ascii="Calibri" w:hAnsi="Calibri" w:cs="Calibri"/>
                <w:sz w:val="20"/>
                <w:szCs w:val="20"/>
              </w:rPr>
              <w:t>(1), 223– 232, ISSN 0169-4332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vAlign w:val="center"/>
          </w:tcPr>
          <w:p w14:paraId="7B303FFB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M21</w:t>
            </w:r>
          </w:p>
        </w:tc>
      </w:tr>
      <w:tr w:rsidR="002038A6" w:rsidRPr="00C37861" w14:paraId="6B48BD75" w14:textId="77777777" w:rsidTr="00566955">
        <w:trPr>
          <w:trHeight w:val="227"/>
          <w:jc w:val="center"/>
        </w:trPr>
        <w:tc>
          <w:tcPr>
            <w:tcW w:w="562" w:type="dxa"/>
            <w:vAlign w:val="center"/>
          </w:tcPr>
          <w:p w14:paraId="549F10D6" w14:textId="77777777" w:rsidR="002038A6" w:rsidRPr="00C37861" w:rsidRDefault="002038A6" w:rsidP="002038A6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0"/>
                <w:lang w:val="sr-Cyrl-RS" w:eastAsia="sr-Latn-CS"/>
              </w:rPr>
            </w:pPr>
          </w:p>
        </w:tc>
        <w:tc>
          <w:tcPr>
            <w:tcW w:w="8724" w:type="dxa"/>
            <w:gridSpan w:val="9"/>
            <w:shd w:val="clear" w:color="auto" w:fill="auto"/>
          </w:tcPr>
          <w:p w14:paraId="7555C83E" w14:textId="77777777" w:rsidR="002038A6" w:rsidRPr="00C37861" w:rsidRDefault="002038A6" w:rsidP="0000342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Ristić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Popović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Z.,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Adamović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Devedžić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G. (2010). Selection of biomaterials in orthopedic surgery,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</w:rPr>
              <w:t>Vojnosanitetski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</w:rPr>
              <w:t>Pregled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>, 67(10), 847-855, ISSN 0042-8450.</w:t>
            </w:r>
          </w:p>
        </w:tc>
        <w:tc>
          <w:tcPr>
            <w:tcW w:w="745" w:type="dxa"/>
            <w:vAlign w:val="center"/>
          </w:tcPr>
          <w:p w14:paraId="76EFDEF1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00342C" w:rsidRPr="00C37861" w14:paraId="32EAD583" w14:textId="77777777" w:rsidTr="001F3D8C">
        <w:trPr>
          <w:trHeight w:val="227"/>
          <w:jc w:val="center"/>
        </w:trPr>
        <w:tc>
          <w:tcPr>
            <w:tcW w:w="562" w:type="dxa"/>
            <w:vAlign w:val="center"/>
          </w:tcPr>
          <w:p w14:paraId="60991FB9" w14:textId="77777777" w:rsidR="0000342C" w:rsidRPr="00C37861" w:rsidRDefault="0000342C" w:rsidP="0000342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0"/>
                <w:lang w:val="sr-Cyrl-RS" w:eastAsia="sr-Latn-CS"/>
              </w:rPr>
            </w:pPr>
          </w:p>
        </w:tc>
        <w:tc>
          <w:tcPr>
            <w:tcW w:w="8724" w:type="dxa"/>
            <w:gridSpan w:val="9"/>
            <w:shd w:val="clear" w:color="auto" w:fill="auto"/>
            <w:vAlign w:val="center"/>
          </w:tcPr>
          <w:p w14:paraId="6D62DD89" w14:textId="77777777" w:rsidR="0000342C" w:rsidRPr="00C37861" w:rsidRDefault="0000342C" w:rsidP="0000342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Mandic V., Eric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Adamovic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Janjic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Jurkovic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Z., Babic Z.,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Cosic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P.: Concurrent Engineering Based on Virtual Manufacturing,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Tehnicki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vjesnik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>-Technical gazette, vol. 19, br. 4, 2012, str. 885-892., ISSN 1330-3651</w:t>
            </w:r>
          </w:p>
        </w:tc>
        <w:tc>
          <w:tcPr>
            <w:tcW w:w="745" w:type="dxa"/>
            <w:vAlign w:val="center"/>
          </w:tcPr>
          <w:p w14:paraId="04D9CF1A" w14:textId="77777777" w:rsidR="0000342C" w:rsidRPr="00C37861" w:rsidRDefault="0000342C" w:rsidP="001A086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00342C" w:rsidRPr="00C37861" w14:paraId="0DFF4D7A" w14:textId="77777777" w:rsidTr="001F3D8C">
        <w:trPr>
          <w:jc w:val="center"/>
        </w:trPr>
        <w:tc>
          <w:tcPr>
            <w:tcW w:w="562" w:type="dxa"/>
            <w:vAlign w:val="center"/>
          </w:tcPr>
          <w:p w14:paraId="760DDDD9" w14:textId="77777777" w:rsidR="0000342C" w:rsidRPr="00C37861" w:rsidRDefault="0000342C" w:rsidP="0000342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0"/>
                <w:lang w:val="sr-Cyrl-RS" w:eastAsia="sr-Latn-CS"/>
              </w:rPr>
            </w:pPr>
          </w:p>
        </w:tc>
        <w:tc>
          <w:tcPr>
            <w:tcW w:w="8724" w:type="dxa"/>
            <w:gridSpan w:val="9"/>
            <w:shd w:val="clear" w:color="auto" w:fill="auto"/>
            <w:vAlign w:val="center"/>
          </w:tcPr>
          <w:p w14:paraId="0D04D72E" w14:textId="77777777" w:rsidR="0000342C" w:rsidRPr="00C37861" w:rsidRDefault="0000342C" w:rsidP="0000342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Adamovic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D., Mandic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Jurkovic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Z.,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Grizelj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B., Stefanovic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Marinkovic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T.,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Aleksandrovic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S.: An experimental modelling and numerical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fe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analysis of steel-strip ironing process,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Tehnicki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vjesnik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- Technical Gazette, Vol.17, No.4, pp. 435-444, 2010, ISSN 1330-3651, </w:t>
            </w:r>
          </w:p>
        </w:tc>
        <w:tc>
          <w:tcPr>
            <w:tcW w:w="745" w:type="dxa"/>
            <w:vAlign w:val="center"/>
          </w:tcPr>
          <w:p w14:paraId="0DBFB13E" w14:textId="77777777" w:rsidR="0000342C" w:rsidRPr="00C37861" w:rsidRDefault="0000342C" w:rsidP="001A086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00342C" w:rsidRPr="00C37861" w14:paraId="7FA94CF2" w14:textId="77777777" w:rsidTr="001F3D8C">
        <w:trPr>
          <w:jc w:val="center"/>
        </w:trPr>
        <w:tc>
          <w:tcPr>
            <w:tcW w:w="562" w:type="dxa"/>
            <w:vAlign w:val="center"/>
          </w:tcPr>
          <w:p w14:paraId="164BEC68" w14:textId="77777777" w:rsidR="0000342C" w:rsidRPr="00C37861" w:rsidRDefault="0000342C" w:rsidP="0000342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0"/>
                <w:lang w:val="sr-Cyrl-RS" w:eastAsia="sr-Latn-CS"/>
              </w:rPr>
            </w:pPr>
          </w:p>
        </w:tc>
        <w:tc>
          <w:tcPr>
            <w:tcW w:w="8724" w:type="dxa"/>
            <w:gridSpan w:val="9"/>
            <w:shd w:val="clear" w:color="auto" w:fill="auto"/>
            <w:vAlign w:val="center"/>
          </w:tcPr>
          <w:p w14:paraId="79B91643" w14:textId="77777777" w:rsidR="0000342C" w:rsidRPr="00C37861" w:rsidRDefault="0000342C" w:rsidP="0000342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V.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Mandić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Adamović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Z.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Jurković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M. Stefanović, M.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Živković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S.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Ranđelović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T.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Marinković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Numerical FE Modeling of the Ironing Process of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Aluminium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Alloy and its Experimental Verification, FAMENA, Vol.34, No.4, 2010, pp. 59-69, ISSN 1333-1124, </w:t>
            </w:r>
          </w:p>
        </w:tc>
        <w:tc>
          <w:tcPr>
            <w:tcW w:w="745" w:type="dxa"/>
            <w:vAlign w:val="center"/>
          </w:tcPr>
          <w:p w14:paraId="4C98094A" w14:textId="77777777" w:rsidR="0000342C" w:rsidRPr="00C37861" w:rsidRDefault="0000342C" w:rsidP="001A086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00342C" w:rsidRPr="00C37861" w14:paraId="607B661F" w14:textId="77777777" w:rsidTr="001F3D8C">
        <w:trPr>
          <w:jc w:val="center"/>
        </w:trPr>
        <w:tc>
          <w:tcPr>
            <w:tcW w:w="562" w:type="dxa"/>
            <w:vAlign w:val="center"/>
          </w:tcPr>
          <w:p w14:paraId="1CF9E3CA" w14:textId="77777777" w:rsidR="0000342C" w:rsidRPr="00C37861" w:rsidRDefault="0000342C" w:rsidP="0000342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0"/>
                <w:lang w:val="sr-Cyrl-RS" w:eastAsia="sr-Latn-CS"/>
              </w:rPr>
            </w:pPr>
          </w:p>
        </w:tc>
        <w:tc>
          <w:tcPr>
            <w:tcW w:w="8724" w:type="dxa"/>
            <w:gridSpan w:val="9"/>
            <w:shd w:val="clear" w:color="auto" w:fill="auto"/>
            <w:vAlign w:val="center"/>
          </w:tcPr>
          <w:p w14:paraId="39A48A3C" w14:textId="77777777" w:rsidR="0000342C" w:rsidRPr="00C37861" w:rsidRDefault="0000342C" w:rsidP="0000342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Aleksandrovic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S., Stefanovic M,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Adamovic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Lazic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V.: Variation of Normal Anisotropy Ratio "r" during Plastic Forming,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Strojniski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vestnik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>-Journal of mechanical engineering, vol. 55, br. 6, 2009, str. 392-399, ISSN 0039-2480</w:t>
            </w:r>
          </w:p>
        </w:tc>
        <w:tc>
          <w:tcPr>
            <w:tcW w:w="745" w:type="dxa"/>
            <w:vAlign w:val="center"/>
          </w:tcPr>
          <w:p w14:paraId="7857EF11" w14:textId="77777777" w:rsidR="0000342C" w:rsidRPr="00C37861" w:rsidRDefault="0000342C" w:rsidP="001A086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00342C" w:rsidRPr="00C37861" w14:paraId="14E53B61" w14:textId="77777777" w:rsidTr="001F3D8C">
        <w:trPr>
          <w:jc w:val="center"/>
        </w:trPr>
        <w:tc>
          <w:tcPr>
            <w:tcW w:w="562" w:type="dxa"/>
            <w:vAlign w:val="center"/>
          </w:tcPr>
          <w:p w14:paraId="79099258" w14:textId="77777777" w:rsidR="0000342C" w:rsidRPr="00C37861" w:rsidRDefault="0000342C" w:rsidP="0000342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0"/>
                <w:lang w:val="sr-Cyrl-RS" w:eastAsia="sr-Latn-CS"/>
              </w:rPr>
            </w:pPr>
          </w:p>
        </w:tc>
        <w:tc>
          <w:tcPr>
            <w:tcW w:w="8724" w:type="dxa"/>
            <w:gridSpan w:val="9"/>
            <w:shd w:val="clear" w:color="auto" w:fill="auto"/>
            <w:vAlign w:val="center"/>
          </w:tcPr>
          <w:p w14:paraId="7F402710" w14:textId="77777777" w:rsidR="0000342C" w:rsidRPr="00C37861" w:rsidRDefault="0000342C" w:rsidP="0000342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Devedzic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G., Milosevic D., Ivanovic L.,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Adamovic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D., Manic M.: Reasoning with Linguistic Preferences Using NPN Logic, Computer science and information systems, vol. 7, br. 3, 2010, str. 511-528, ISSN 1820-0214</w:t>
            </w:r>
          </w:p>
        </w:tc>
        <w:tc>
          <w:tcPr>
            <w:tcW w:w="745" w:type="dxa"/>
            <w:vAlign w:val="center"/>
          </w:tcPr>
          <w:p w14:paraId="5B277CA2" w14:textId="77777777" w:rsidR="0000342C" w:rsidRPr="00C37861" w:rsidRDefault="0000342C" w:rsidP="001A086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2038A6" w:rsidRPr="00C37861" w14:paraId="2ABB636B" w14:textId="77777777" w:rsidTr="00566955">
        <w:trPr>
          <w:jc w:val="center"/>
        </w:trPr>
        <w:tc>
          <w:tcPr>
            <w:tcW w:w="10031" w:type="dxa"/>
            <w:gridSpan w:val="11"/>
            <w:vAlign w:val="center"/>
          </w:tcPr>
          <w:p w14:paraId="3923BAA0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>Збирни подаци научне активност наставника</w:t>
            </w:r>
          </w:p>
        </w:tc>
      </w:tr>
      <w:tr w:rsidR="002038A6" w:rsidRPr="00C37861" w14:paraId="41F18A9B" w14:textId="77777777" w:rsidTr="00566955">
        <w:trPr>
          <w:jc w:val="center"/>
        </w:trPr>
        <w:tc>
          <w:tcPr>
            <w:tcW w:w="4041" w:type="dxa"/>
            <w:gridSpan w:val="5"/>
            <w:vAlign w:val="center"/>
          </w:tcPr>
          <w:p w14:paraId="71E1CACC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Укупан број цитата, без аутоцитата</w:t>
            </w:r>
          </w:p>
        </w:tc>
        <w:tc>
          <w:tcPr>
            <w:tcW w:w="5990" w:type="dxa"/>
            <w:gridSpan w:val="6"/>
            <w:vAlign w:val="center"/>
          </w:tcPr>
          <w:p w14:paraId="7E2DE685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140</w:t>
            </w:r>
          </w:p>
        </w:tc>
      </w:tr>
      <w:tr w:rsidR="002038A6" w:rsidRPr="00C37861" w14:paraId="011CE236" w14:textId="77777777" w:rsidTr="00566955">
        <w:trPr>
          <w:jc w:val="center"/>
        </w:trPr>
        <w:tc>
          <w:tcPr>
            <w:tcW w:w="4041" w:type="dxa"/>
            <w:gridSpan w:val="5"/>
            <w:vAlign w:val="center"/>
          </w:tcPr>
          <w:p w14:paraId="6A5F33BF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Укупан број радова са SCI (или SSCI) листе</w:t>
            </w:r>
          </w:p>
        </w:tc>
        <w:tc>
          <w:tcPr>
            <w:tcW w:w="5990" w:type="dxa"/>
            <w:gridSpan w:val="6"/>
            <w:vAlign w:val="center"/>
          </w:tcPr>
          <w:p w14:paraId="6151259D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14</w:t>
            </w:r>
          </w:p>
        </w:tc>
      </w:tr>
      <w:tr w:rsidR="002038A6" w:rsidRPr="00C37861" w14:paraId="73FBF939" w14:textId="77777777" w:rsidTr="00566955">
        <w:trPr>
          <w:jc w:val="center"/>
        </w:trPr>
        <w:tc>
          <w:tcPr>
            <w:tcW w:w="4041" w:type="dxa"/>
            <w:gridSpan w:val="5"/>
            <w:vAlign w:val="center"/>
          </w:tcPr>
          <w:p w14:paraId="4C1EF3DA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Тренутно учешће на пројектима</w:t>
            </w:r>
          </w:p>
        </w:tc>
        <w:tc>
          <w:tcPr>
            <w:tcW w:w="2971" w:type="dxa"/>
            <w:gridSpan w:val="2"/>
            <w:vAlign w:val="center"/>
          </w:tcPr>
          <w:p w14:paraId="5A7DE1EA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Домаћи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: 2</w:t>
            </w:r>
          </w:p>
        </w:tc>
        <w:tc>
          <w:tcPr>
            <w:tcW w:w="3019" w:type="dxa"/>
            <w:gridSpan w:val="4"/>
            <w:vAlign w:val="center"/>
          </w:tcPr>
          <w:p w14:paraId="2A50ACA5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Међународни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: 1</w:t>
            </w:r>
          </w:p>
        </w:tc>
      </w:tr>
      <w:tr w:rsidR="002038A6" w:rsidRPr="00C37861" w14:paraId="3E4D1687" w14:textId="77777777" w:rsidTr="00566955">
        <w:trPr>
          <w:jc w:val="center"/>
        </w:trPr>
        <w:tc>
          <w:tcPr>
            <w:tcW w:w="4041" w:type="dxa"/>
            <w:gridSpan w:val="5"/>
            <w:vAlign w:val="center"/>
          </w:tcPr>
          <w:p w14:paraId="24950442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Усавршавања </w:t>
            </w:r>
          </w:p>
        </w:tc>
        <w:tc>
          <w:tcPr>
            <w:tcW w:w="5990" w:type="dxa"/>
            <w:gridSpan w:val="6"/>
            <w:vAlign w:val="center"/>
          </w:tcPr>
          <w:p w14:paraId="03D117E5" w14:textId="77777777" w:rsidR="002038A6" w:rsidRPr="00C37861" w:rsidRDefault="002038A6" w:rsidP="00566955">
            <w:pPr>
              <w:pStyle w:val="Nabrajanjatacke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Италија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Департман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иновативне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технологије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менаџмент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ДИМЕГ,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Универзитет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Падови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>, 2010.</w:t>
            </w:r>
          </w:p>
          <w:p w14:paraId="078E5D59" w14:textId="77777777" w:rsidR="002038A6" w:rsidRPr="00C37861" w:rsidRDefault="002038A6" w:rsidP="00566955">
            <w:pPr>
              <w:pStyle w:val="Nabrajanjatacke"/>
              <w:rPr>
                <w:rFonts w:ascii="Calibri" w:eastAsia="TimesNewRomanPSMT" w:hAnsi="Calibri" w:cs="Calibri"/>
                <w:sz w:val="20"/>
                <w:szCs w:val="20"/>
              </w:rPr>
            </w:pPr>
            <w:r w:rsidRPr="00C37861">
              <w:rPr>
                <w:rFonts w:ascii="Calibri" w:eastAsia="TimesNewRomanPSMT" w:hAnsi="Calibri" w:cs="Calibri"/>
                <w:sz w:val="20"/>
                <w:szCs w:val="20"/>
                <w:lang w:val="ru-RU"/>
              </w:rPr>
              <w:t>Хрватск</w:t>
            </w:r>
            <w:r w:rsidRPr="00C37861">
              <w:rPr>
                <w:rFonts w:ascii="Calibri" w:eastAsia="TimesNewRomanPSMT" w:hAnsi="Calibri" w:cs="Calibri"/>
                <w:sz w:val="20"/>
                <w:szCs w:val="20"/>
              </w:rPr>
              <w:t>a</w:t>
            </w:r>
            <w:r w:rsidRPr="00C37861">
              <w:rPr>
                <w:rFonts w:ascii="Calibri" w:eastAsia="TimesNewRomanPSMT" w:hAnsi="Calibri" w:cs="Calibri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Технички</w:t>
            </w:r>
            <w:proofErr w:type="spellEnd"/>
            <w:r w:rsidRPr="00C37861">
              <w:rPr>
                <w:rFonts w:ascii="Calibri" w:eastAsia="TimesNewRomanPSMT" w:hAnsi="Calibri" w:cs="Calibri"/>
                <w:sz w:val="20"/>
                <w:szCs w:val="20"/>
                <w:lang w:val="ru-RU"/>
              </w:rPr>
              <w:t xml:space="preserve"> факултет Свеучилишта у Ријеци, Јул 2012.</w:t>
            </w:r>
          </w:p>
          <w:p w14:paraId="7B9FD8CC" w14:textId="77777777" w:rsidR="002038A6" w:rsidRPr="00C37861" w:rsidRDefault="002038A6" w:rsidP="00566955">
            <w:pPr>
              <w:pStyle w:val="Nabrajanjatacke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eastAsia="TimesNewRomanPSMT" w:hAnsi="Calibri" w:cs="Calibri"/>
                <w:sz w:val="20"/>
                <w:szCs w:val="20"/>
                <w:lang w:val="ru-RU"/>
              </w:rPr>
              <w:t>Финскa</w:t>
            </w:r>
            <w:r w:rsidRPr="00C37861">
              <w:rPr>
                <w:rFonts w:ascii="Calibri" w:eastAsia="TimesNewRomanPSMT" w:hAnsi="Calibri" w:cs="Calibri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Teхни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>ч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ки</w:t>
            </w:r>
            <w:proofErr w:type="spellEnd"/>
            <w:r w:rsidRPr="00C37861">
              <w:rPr>
                <w:rFonts w:ascii="Calibri" w:eastAsia="TimesNewRomanPSMT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eastAsia="TimesNewRomanPSMT" w:hAnsi="Calibri" w:cs="Calibri"/>
                <w:sz w:val="20"/>
                <w:szCs w:val="20"/>
              </w:rPr>
              <w:t>унивeрзитeт</w:t>
            </w:r>
            <w:proofErr w:type="spellEnd"/>
            <w:r w:rsidRPr="00C37861">
              <w:rPr>
                <w:rFonts w:ascii="Calibri" w:eastAsia="TimesNewRomanPSMT" w:hAnsi="Calibri" w:cs="Calibr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="Calibri" w:eastAsia="TimesNewRomanPSMT" w:hAnsi="Calibri" w:cs="Calibri"/>
                <w:sz w:val="20"/>
                <w:szCs w:val="20"/>
              </w:rPr>
              <w:t>Taмпeрeу</w:t>
            </w:r>
            <w:proofErr w:type="spellEnd"/>
            <w:r w:rsidRPr="00C37861">
              <w:rPr>
                <w:rFonts w:ascii="Calibri" w:eastAsia="TimesNewRomanPSMT" w:hAnsi="Calibri" w:cs="Calibri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eastAsia="TimesNewRomanPSMT" w:hAnsi="Calibri" w:cs="Calibri"/>
                <w:sz w:val="20"/>
                <w:szCs w:val="20"/>
              </w:rPr>
              <w:t>Oктoбaр</w:t>
            </w:r>
            <w:proofErr w:type="spellEnd"/>
            <w:r w:rsidRPr="00C37861">
              <w:rPr>
                <w:rFonts w:ascii="Calibri" w:eastAsia="TimesNewRomanPSMT" w:hAnsi="Calibri" w:cs="Calibri"/>
                <w:sz w:val="20"/>
                <w:szCs w:val="20"/>
              </w:rPr>
              <w:t xml:space="preserve"> 2013.</w:t>
            </w:r>
          </w:p>
        </w:tc>
      </w:tr>
      <w:tr w:rsidR="002038A6" w:rsidRPr="00C37861" w14:paraId="1979E19C" w14:textId="77777777" w:rsidTr="00566955">
        <w:trPr>
          <w:jc w:val="center"/>
        </w:trPr>
        <w:tc>
          <w:tcPr>
            <w:tcW w:w="10031" w:type="dxa"/>
            <w:gridSpan w:val="11"/>
            <w:vAlign w:val="center"/>
          </w:tcPr>
          <w:p w14:paraId="2E65FBCE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Други подаци које сматрате релевантним</w:t>
            </w:r>
          </w:p>
        </w:tc>
      </w:tr>
    </w:tbl>
    <w:p w14:paraId="73D0D3FE" w14:textId="77777777" w:rsidR="00780A27" w:rsidRPr="00C37861" w:rsidRDefault="00780A27">
      <w:pPr>
        <w:rPr>
          <w:lang w:val="sr-Cyrl-RS"/>
        </w:rPr>
      </w:pPr>
      <w:r w:rsidRPr="00C37861">
        <w:rPr>
          <w:lang w:val="sr-Cyrl-RS"/>
        </w:rP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30"/>
        <w:gridCol w:w="1228"/>
        <w:gridCol w:w="846"/>
        <w:gridCol w:w="212"/>
        <w:gridCol w:w="1856"/>
        <w:gridCol w:w="478"/>
        <w:gridCol w:w="165"/>
        <w:gridCol w:w="1045"/>
        <w:gridCol w:w="778"/>
        <w:gridCol w:w="923"/>
      </w:tblGrid>
      <w:tr w:rsidR="002038A6" w:rsidRPr="00C37861" w14:paraId="644CE90C" w14:textId="77777777" w:rsidTr="00566955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2D61AB90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lastRenderedPageBreak/>
              <w:t>Име и презиме</w:t>
            </w:r>
          </w:p>
        </w:tc>
        <w:tc>
          <w:tcPr>
            <w:tcW w:w="6303" w:type="dxa"/>
            <w:gridSpan w:val="8"/>
            <w:vAlign w:val="center"/>
          </w:tcPr>
          <w:p w14:paraId="16FF898F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bookmarkStart w:id="1" w:name="Srba"/>
            <w:bookmarkEnd w:id="1"/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Србислав Александровић</w:t>
            </w:r>
          </w:p>
        </w:tc>
      </w:tr>
      <w:tr w:rsidR="002038A6" w:rsidRPr="00C37861" w14:paraId="5AF8DAD3" w14:textId="77777777" w:rsidTr="00566955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759550BD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Звање</w:t>
            </w:r>
          </w:p>
        </w:tc>
        <w:tc>
          <w:tcPr>
            <w:tcW w:w="6303" w:type="dxa"/>
            <w:gridSpan w:val="8"/>
            <w:vAlign w:val="center"/>
          </w:tcPr>
          <w:p w14:paraId="7C476BA0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Редовни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професор</w:t>
            </w:r>
            <w:proofErr w:type="spellEnd"/>
          </w:p>
        </w:tc>
      </w:tr>
      <w:tr w:rsidR="002038A6" w:rsidRPr="00C37861" w14:paraId="474BC830" w14:textId="77777777" w:rsidTr="00566955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17EFBAAE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Ужа научна област</w:t>
            </w:r>
          </w:p>
        </w:tc>
        <w:tc>
          <w:tcPr>
            <w:tcW w:w="6303" w:type="dxa"/>
            <w:gridSpan w:val="8"/>
            <w:vAlign w:val="center"/>
          </w:tcPr>
          <w:p w14:paraId="62D95982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Производно машинство, Индустријски инжењеринг</w:t>
            </w:r>
          </w:p>
        </w:tc>
      </w:tr>
      <w:tr w:rsidR="00FD68D4" w:rsidRPr="00C37861" w14:paraId="086FF336" w14:textId="77777777" w:rsidTr="00566955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414BABDC" w14:textId="77777777" w:rsidR="00FD68D4" w:rsidRPr="00C37861" w:rsidRDefault="00FD68D4" w:rsidP="00FD68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Академска каријера</w:t>
            </w:r>
          </w:p>
        </w:tc>
        <w:tc>
          <w:tcPr>
            <w:tcW w:w="1228" w:type="dxa"/>
            <w:vAlign w:val="center"/>
          </w:tcPr>
          <w:p w14:paraId="0F0CE945" w14:textId="77777777" w:rsidR="00FD68D4" w:rsidRPr="00C37861" w:rsidRDefault="00FD68D4" w:rsidP="00FD68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Година </w:t>
            </w:r>
          </w:p>
        </w:tc>
        <w:tc>
          <w:tcPr>
            <w:tcW w:w="3557" w:type="dxa"/>
            <w:gridSpan w:val="5"/>
            <w:vAlign w:val="center"/>
          </w:tcPr>
          <w:p w14:paraId="7D5DC771" w14:textId="77777777" w:rsidR="00FD68D4" w:rsidRPr="00C37861" w:rsidRDefault="00FD68D4" w:rsidP="00FD68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Институција </w:t>
            </w:r>
          </w:p>
        </w:tc>
        <w:tc>
          <w:tcPr>
            <w:tcW w:w="2746" w:type="dxa"/>
            <w:gridSpan w:val="3"/>
            <w:vAlign w:val="center"/>
          </w:tcPr>
          <w:p w14:paraId="11B92FEB" w14:textId="77777777" w:rsidR="00FD68D4" w:rsidRPr="00C37861" w:rsidRDefault="00FD68D4" w:rsidP="00FD68D4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Ужа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научна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уметничка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или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стручна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област</w:t>
            </w:r>
            <w:proofErr w:type="spellEnd"/>
          </w:p>
        </w:tc>
      </w:tr>
      <w:tr w:rsidR="00FD68D4" w:rsidRPr="00C37861" w14:paraId="653A362F" w14:textId="77777777" w:rsidTr="00566955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49D211DE" w14:textId="77777777" w:rsidR="00FD68D4" w:rsidRPr="00C37861" w:rsidRDefault="00FD68D4" w:rsidP="00FD68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Избор у звање</w:t>
            </w:r>
          </w:p>
        </w:tc>
        <w:tc>
          <w:tcPr>
            <w:tcW w:w="1228" w:type="dxa"/>
            <w:vAlign w:val="center"/>
          </w:tcPr>
          <w:p w14:paraId="1B0454C8" w14:textId="77777777" w:rsidR="00FD68D4" w:rsidRPr="00C37861" w:rsidRDefault="00FD68D4" w:rsidP="00FD68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2011.</w:t>
            </w:r>
          </w:p>
        </w:tc>
        <w:tc>
          <w:tcPr>
            <w:tcW w:w="3557" w:type="dxa"/>
            <w:gridSpan w:val="5"/>
            <w:vAlign w:val="center"/>
          </w:tcPr>
          <w:p w14:paraId="10353C0D" w14:textId="77777777" w:rsidR="00FD68D4" w:rsidRPr="00C37861" w:rsidRDefault="00FD68D4" w:rsidP="00FD68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654D6575" w14:textId="77777777" w:rsidR="00FD68D4" w:rsidRPr="00C37861" w:rsidRDefault="00FD68D4" w:rsidP="00FD68D4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Производно машинство</w:t>
            </w:r>
          </w:p>
        </w:tc>
      </w:tr>
      <w:tr w:rsidR="00FD68D4" w:rsidRPr="00C37861" w14:paraId="39E404F8" w14:textId="77777777" w:rsidTr="00566955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053D8C82" w14:textId="77777777" w:rsidR="00FD68D4" w:rsidRPr="00C37861" w:rsidRDefault="00FD68D4" w:rsidP="00FD68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Докторат</w:t>
            </w:r>
          </w:p>
        </w:tc>
        <w:tc>
          <w:tcPr>
            <w:tcW w:w="1228" w:type="dxa"/>
            <w:vAlign w:val="center"/>
          </w:tcPr>
          <w:p w14:paraId="25440C21" w14:textId="77777777" w:rsidR="00FD68D4" w:rsidRPr="00C37861" w:rsidRDefault="00FD68D4" w:rsidP="00FD68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2000.</w:t>
            </w:r>
          </w:p>
        </w:tc>
        <w:tc>
          <w:tcPr>
            <w:tcW w:w="3557" w:type="dxa"/>
            <w:gridSpan w:val="5"/>
            <w:vAlign w:val="center"/>
          </w:tcPr>
          <w:p w14:paraId="3E920A9B" w14:textId="77777777" w:rsidR="00FD68D4" w:rsidRPr="00C37861" w:rsidRDefault="00FD68D4" w:rsidP="00FD68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03ADB421" w14:textId="77777777" w:rsidR="00FD68D4" w:rsidRPr="00C37861" w:rsidRDefault="00FD68D4" w:rsidP="00FD68D4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Производно машинство</w:t>
            </w:r>
          </w:p>
        </w:tc>
      </w:tr>
      <w:tr w:rsidR="00FD68D4" w:rsidRPr="00C37861" w14:paraId="089CD7AE" w14:textId="77777777" w:rsidTr="00566955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7B9F73A9" w14:textId="77777777" w:rsidR="00FD68D4" w:rsidRPr="00C37861" w:rsidRDefault="00FD68D4" w:rsidP="00FD68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Магистратура</w:t>
            </w:r>
          </w:p>
        </w:tc>
        <w:tc>
          <w:tcPr>
            <w:tcW w:w="1228" w:type="dxa"/>
            <w:vAlign w:val="center"/>
          </w:tcPr>
          <w:p w14:paraId="2F2504DE" w14:textId="77777777" w:rsidR="00FD68D4" w:rsidRPr="00C37861" w:rsidRDefault="00FD68D4" w:rsidP="00FD68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1993.</w:t>
            </w:r>
          </w:p>
        </w:tc>
        <w:tc>
          <w:tcPr>
            <w:tcW w:w="3557" w:type="dxa"/>
            <w:gridSpan w:val="5"/>
            <w:vAlign w:val="center"/>
          </w:tcPr>
          <w:p w14:paraId="3A3896D5" w14:textId="77777777" w:rsidR="00FD68D4" w:rsidRPr="00C37861" w:rsidRDefault="00FD68D4" w:rsidP="00FD68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27FF4F95" w14:textId="77777777" w:rsidR="00FD68D4" w:rsidRPr="00C37861" w:rsidRDefault="00FD68D4" w:rsidP="00FD68D4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Производно машинство</w:t>
            </w:r>
          </w:p>
        </w:tc>
      </w:tr>
      <w:tr w:rsidR="00FD68D4" w:rsidRPr="00C37861" w14:paraId="5AD5F233" w14:textId="77777777" w:rsidTr="00566955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040AEBCE" w14:textId="77777777" w:rsidR="00FD68D4" w:rsidRPr="00C37861" w:rsidRDefault="00FD68D4" w:rsidP="00FD68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Диплома</w:t>
            </w:r>
          </w:p>
        </w:tc>
        <w:tc>
          <w:tcPr>
            <w:tcW w:w="1228" w:type="dxa"/>
            <w:vAlign w:val="center"/>
          </w:tcPr>
          <w:p w14:paraId="3204FD27" w14:textId="77777777" w:rsidR="00FD68D4" w:rsidRPr="00C37861" w:rsidRDefault="00FD68D4" w:rsidP="00FD68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1982.</w:t>
            </w:r>
          </w:p>
        </w:tc>
        <w:tc>
          <w:tcPr>
            <w:tcW w:w="3557" w:type="dxa"/>
            <w:gridSpan w:val="5"/>
            <w:vAlign w:val="center"/>
          </w:tcPr>
          <w:p w14:paraId="0470874E" w14:textId="77777777" w:rsidR="00FD68D4" w:rsidRPr="00C37861" w:rsidRDefault="00FD68D4" w:rsidP="00FD68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6C036F69" w14:textId="77777777" w:rsidR="00FD68D4" w:rsidRPr="00C37861" w:rsidRDefault="00FD68D4" w:rsidP="00FD68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Производно машинство и организација</w:t>
            </w:r>
          </w:p>
        </w:tc>
      </w:tr>
      <w:tr w:rsidR="002038A6" w:rsidRPr="00C37861" w14:paraId="50A92707" w14:textId="77777777" w:rsidTr="00566955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5CB96D76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2038A6" w:rsidRPr="00C37861" w14:paraId="5984ADE3" w14:textId="77777777" w:rsidTr="00566955">
        <w:trPr>
          <w:trHeight w:val="227"/>
          <w:jc w:val="center"/>
        </w:trPr>
        <w:tc>
          <w:tcPr>
            <w:tcW w:w="562" w:type="dxa"/>
            <w:vAlign w:val="center"/>
          </w:tcPr>
          <w:p w14:paraId="044B053F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Р.Б.</w:t>
            </w:r>
          </w:p>
        </w:tc>
        <w:tc>
          <w:tcPr>
            <w:tcW w:w="3904" w:type="dxa"/>
            <w:gridSpan w:val="3"/>
            <w:vAlign w:val="center"/>
          </w:tcPr>
          <w:p w14:paraId="4D150339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Наслов дисертације</w:t>
            </w:r>
          </w:p>
        </w:tc>
        <w:tc>
          <w:tcPr>
            <w:tcW w:w="2068" w:type="dxa"/>
            <w:gridSpan w:val="2"/>
            <w:vAlign w:val="center"/>
          </w:tcPr>
          <w:p w14:paraId="3A298A88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Име кандидата</w:t>
            </w:r>
          </w:p>
        </w:tc>
        <w:tc>
          <w:tcPr>
            <w:tcW w:w="1688" w:type="dxa"/>
            <w:gridSpan w:val="3"/>
            <w:vAlign w:val="center"/>
          </w:tcPr>
          <w:p w14:paraId="66B461AA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*пријављена </w:t>
            </w:r>
          </w:p>
        </w:tc>
        <w:tc>
          <w:tcPr>
            <w:tcW w:w="1701" w:type="dxa"/>
            <w:gridSpan w:val="2"/>
            <w:vAlign w:val="center"/>
          </w:tcPr>
          <w:p w14:paraId="3113A3EE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** одбрањена</w:t>
            </w:r>
          </w:p>
        </w:tc>
      </w:tr>
      <w:tr w:rsidR="002038A6" w:rsidRPr="00C37861" w14:paraId="5D76871E" w14:textId="77777777" w:rsidTr="00566955">
        <w:trPr>
          <w:trHeight w:val="227"/>
          <w:jc w:val="center"/>
        </w:trPr>
        <w:tc>
          <w:tcPr>
            <w:tcW w:w="562" w:type="dxa"/>
            <w:vAlign w:val="center"/>
          </w:tcPr>
          <w:p w14:paraId="520FC1CB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1.</w:t>
            </w:r>
          </w:p>
        </w:tc>
        <w:tc>
          <w:tcPr>
            <w:tcW w:w="3904" w:type="dxa"/>
            <w:gridSpan w:val="3"/>
            <w:vAlign w:val="center"/>
          </w:tcPr>
          <w:p w14:paraId="418A6AE7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Дубоко извлачење танких лимова при управљању клизањем на ободу</w:t>
            </w:r>
          </w:p>
        </w:tc>
        <w:tc>
          <w:tcPr>
            <w:tcW w:w="2068" w:type="dxa"/>
            <w:gridSpan w:val="2"/>
            <w:vAlign w:val="center"/>
          </w:tcPr>
          <w:p w14:paraId="7633F7CE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Томислав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Вујиновић</w:t>
            </w:r>
            <w:proofErr w:type="spellEnd"/>
          </w:p>
        </w:tc>
        <w:tc>
          <w:tcPr>
            <w:tcW w:w="1688" w:type="dxa"/>
            <w:gridSpan w:val="3"/>
            <w:vAlign w:val="center"/>
          </w:tcPr>
          <w:p w14:paraId="42B69C83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729F1F09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06.07.2012.</w:t>
            </w:r>
          </w:p>
        </w:tc>
      </w:tr>
      <w:tr w:rsidR="002038A6" w:rsidRPr="00C37861" w14:paraId="6D1A39ED" w14:textId="77777777" w:rsidTr="00566955">
        <w:trPr>
          <w:trHeight w:val="227"/>
          <w:jc w:val="center"/>
        </w:trPr>
        <w:tc>
          <w:tcPr>
            <w:tcW w:w="562" w:type="dxa"/>
            <w:vAlign w:val="center"/>
          </w:tcPr>
          <w:p w14:paraId="272A64A3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3904" w:type="dxa"/>
            <w:gridSpan w:val="3"/>
            <w:vAlign w:val="center"/>
          </w:tcPr>
          <w:p w14:paraId="206399C8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ru-RU" w:eastAsia="sr-Latn-CS"/>
              </w:rPr>
              <w:t>Модел клизања између равних површина обода при променљивим контактним условима у процесу дубоког извлачења танких лимова</w:t>
            </w:r>
          </w:p>
        </w:tc>
        <w:tc>
          <w:tcPr>
            <w:tcW w:w="2068" w:type="dxa"/>
            <w:gridSpan w:val="2"/>
            <w:vAlign w:val="center"/>
          </w:tcPr>
          <w:p w14:paraId="280F5BF5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Милан Ђорђевић</w:t>
            </w:r>
          </w:p>
        </w:tc>
        <w:tc>
          <w:tcPr>
            <w:tcW w:w="1688" w:type="dxa"/>
            <w:gridSpan w:val="3"/>
            <w:vAlign w:val="center"/>
          </w:tcPr>
          <w:p w14:paraId="704798B9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Latn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RS" w:eastAsia="sr-Latn-CS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05BADF6E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19.09.2018.</w:t>
            </w:r>
          </w:p>
        </w:tc>
      </w:tr>
      <w:tr w:rsidR="002038A6" w:rsidRPr="00C37861" w14:paraId="3BB43407" w14:textId="77777777" w:rsidTr="00566955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222D376E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2038A6" w:rsidRPr="00C37861" w14:paraId="366380D1" w14:textId="77777777" w:rsidTr="00566955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0B3CCBCF" w14:textId="77777777" w:rsidR="002038A6" w:rsidRPr="00C37861" w:rsidRDefault="002038A6" w:rsidP="00F54FC2">
            <w:pPr>
              <w:rPr>
                <w:b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br w:type="page"/>
            </w:r>
            <w:r w:rsidR="00F54FC2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="00F54FC2"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 из области датог студијског програма </w:t>
            </w:r>
            <w:r w:rsidR="00F54FC2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 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2038A6" w:rsidRPr="00C37861" w14:paraId="397640F4" w14:textId="77777777" w:rsidTr="00566955">
        <w:trPr>
          <w:trHeight w:val="227"/>
          <w:jc w:val="center"/>
        </w:trPr>
        <w:tc>
          <w:tcPr>
            <w:tcW w:w="562" w:type="dxa"/>
            <w:vAlign w:val="center"/>
          </w:tcPr>
          <w:p w14:paraId="2251A9BE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31E9B35E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Aleksandrović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, S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.,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Stefanović, M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, Adamović, D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.,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Lazić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V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2009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V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ariation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normal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anisotropy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ratio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„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rˮ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during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plastic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forming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>Strojniski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>vestnik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 xml:space="preserve"> -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>Mechanical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>Engineering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55(6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, 392-399, ISSN 0039-2480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923" w:type="dxa"/>
            <w:vAlign w:val="center"/>
          </w:tcPr>
          <w:p w14:paraId="6D92F2B7" w14:textId="77777777" w:rsidR="002038A6" w:rsidRPr="00C37861" w:rsidRDefault="002038A6" w:rsidP="00A501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2038A6" w:rsidRPr="00C37861" w14:paraId="3D49D3D7" w14:textId="77777777" w:rsidTr="00566955">
        <w:trPr>
          <w:trHeight w:val="227"/>
          <w:jc w:val="center"/>
        </w:trPr>
        <w:tc>
          <w:tcPr>
            <w:tcW w:w="562" w:type="dxa"/>
            <w:vAlign w:val="center"/>
          </w:tcPr>
          <w:p w14:paraId="08A6AED4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7D8DBADA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hAnsi="Calibri" w:cs="Calibri"/>
                <w:sz w:val="20"/>
                <w:szCs w:val="20"/>
                <w:lang w:val="sr-Latn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Lazić, V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, Sedmak, 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Aleksandrović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, S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Milosavljević, D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, Čukić, R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Grabulov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, V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2009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Reparation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damaged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forging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hammer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mallet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by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hard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facing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weld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cladding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>Tehni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RS" w:eastAsia="sr-Latn-CS"/>
              </w:rPr>
              <w:t>c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>ki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>vjesnik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RS" w:eastAsia="sr-Latn-CS"/>
              </w:rPr>
              <w:t xml:space="preserve"> -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>Technical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>Gazette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Slavonski Brod, Hrvatska,16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4), 107-113, ISSN: 1330-3651.</w:t>
            </w:r>
          </w:p>
        </w:tc>
        <w:tc>
          <w:tcPr>
            <w:tcW w:w="923" w:type="dxa"/>
            <w:vAlign w:val="center"/>
          </w:tcPr>
          <w:p w14:paraId="4146341B" w14:textId="77777777" w:rsidR="002038A6" w:rsidRPr="00C37861" w:rsidRDefault="002038A6" w:rsidP="00A501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2038A6" w:rsidRPr="00C37861" w14:paraId="76E62367" w14:textId="77777777" w:rsidTr="00566955">
        <w:trPr>
          <w:trHeight w:val="227"/>
          <w:jc w:val="center"/>
        </w:trPr>
        <w:tc>
          <w:tcPr>
            <w:tcW w:w="562" w:type="dxa"/>
            <w:vAlign w:val="center"/>
          </w:tcPr>
          <w:p w14:paraId="5450A563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3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34E5AF57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Aleksandrović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val="sr-Latn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S., Marušić,  V., Vujinović, T.,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Maglić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L. (2010). Influence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variable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blank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holding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force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nonmonotonous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process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deep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drawing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on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formability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coated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sheets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>Jou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rn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>for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>Theory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>Application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 xml:space="preserve"> in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>Mech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>Eng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, 52(2),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159-168.</w:t>
            </w:r>
          </w:p>
        </w:tc>
        <w:tc>
          <w:tcPr>
            <w:tcW w:w="923" w:type="dxa"/>
            <w:vAlign w:val="center"/>
          </w:tcPr>
          <w:p w14:paraId="6A84776B" w14:textId="77777777" w:rsidR="002038A6" w:rsidRPr="00C37861" w:rsidRDefault="002038A6" w:rsidP="00A501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2038A6" w:rsidRPr="00C37861" w14:paraId="3E366DFB" w14:textId="77777777" w:rsidTr="00566955">
        <w:trPr>
          <w:trHeight w:val="227"/>
          <w:jc w:val="center"/>
        </w:trPr>
        <w:tc>
          <w:tcPr>
            <w:tcW w:w="562" w:type="dxa"/>
            <w:vAlign w:val="center"/>
          </w:tcPr>
          <w:p w14:paraId="75E916F5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4.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0A22AE9E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Latn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Lazic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, V., Sedmak, 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Zivkovic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Aleksandrovic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Cukic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, R.,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Jovicic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, R.,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Ivanovic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, I. (2010).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Theoretical-experimental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determining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cooling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time (t</w:t>
            </w:r>
            <w:r w:rsidRPr="00C37861">
              <w:rPr>
                <w:rFonts w:ascii="Calibri" w:hAnsi="Calibri" w:cs="Calibri"/>
                <w:sz w:val="20"/>
                <w:szCs w:val="20"/>
                <w:vertAlign w:val="subscript"/>
                <w:lang w:val="sr-Latn-CS" w:eastAsia="sr-Latn-CS"/>
              </w:rPr>
              <w:t>8/5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) in hard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facing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steels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for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forging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dies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>Thermal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>Science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, Vinca Institute,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Belgrad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, 14(1), 235-246, ISSN 0354-9836.</w:t>
            </w:r>
          </w:p>
        </w:tc>
        <w:tc>
          <w:tcPr>
            <w:tcW w:w="923" w:type="dxa"/>
            <w:vAlign w:val="center"/>
          </w:tcPr>
          <w:p w14:paraId="6F918F61" w14:textId="77777777" w:rsidR="002038A6" w:rsidRPr="00C37861" w:rsidRDefault="002038A6" w:rsidP="00A501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2038A6" w:rsidRPr="00C37861" w14:paraId="3CD7A024" w14:textId="77777777" w:rsidTr="00566955">
        <w:trPr>
          <w:trHeight w:val="227"/>
          <w:jc w:val="center"/>
        </w:trPr>
        <w:tc>
          <w:tcPr>
            <w:tcW w:w="562" w:type="dxa"/>
            <w:vAlign w:val="center"/>
          </w:tcPr>
          <w:p w14:paraId="492605D5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5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52BA9970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Aleksandrović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, S., Stefanović, M., Adamović, D., Lazić, V., Babić,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Nikolic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, R.,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Vujinovic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, T. (2011).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Variable tribological conditions on the flange and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nonmonotonous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forming in deep drawing of coated sheets,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>Journ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 xml:space="preserve"> Balkan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>Tribol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>Association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, ISSN 1310-4772, 17(2), 165-178.</w:t>
            </w:r>
          </w:p>
        </w:tc>
        <w:tc>
          <w:tcPr>
            <w:tcW w:w="923" w:type="dxa"/>
            <w:vAlign w:val="center"/>
          </w:tcPr>
          <w:p w14:paraId="5B9D4E74" w14:textId="77777777" w:rsidR="002038A6" w:rsidRPr="00C37861" w:rsidRDefault="002038A6" w:rsidP="00A501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2038A6" w:rsidRPr="00C37861" w14:paraId="31AD7A6F" w14:textId="77777777" w:rsidTr="00566955">
        <w:trPr>
          <w:trHeight w:val="227"/>
          <w:jc w:val="center"/>
        </w:trPr>
        <w:tc>
          <w:tcPr>
            <w:tcW w:w="562" w:type="dxa"/>
            <w:vAlign w:val="center"/>
          </w:tcPr>
          <w:p w14:paraId="3727636A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6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7D1DA748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Jevremovic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Puskar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, T.,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Kosec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,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Vukelic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Dj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.,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Budak, I.,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Aleksandrovic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Egbeer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D., Williams, R. (2012). The analysis of the mechanical properties of F75 Co-Cr alloy for use in selective laser melting (SLM) manufacturing of removable partial dentures (RPD),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Metalurgija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 51(2), 171-174, ISSN 0543-5846.</w:t>
            </w:r>
          </w:p>
        </w:tc>
        <w:tc>
          <w:tcPr>
            <w:tcW w:w="923" w:type="dxa"/>
            <w:vAlign w:val="center"/>
          </w:tcPr>
          <w:p w14:paraId="75A763D3" w14:textId="77777777" w:rsidR="002038A6" w:rsidRPr="00C37861" w:rsidRDefault="002038A6" w:rsidP="00A501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M22</w:t>
            </w:r>
          </w:p>
        </w:tc>
      </w:tr>
      <w:tr w:rsidR="002038A6" w:rsidRPr="00C37861" w14:paraId="408F2AB7" w14:textId="77777777" w:rsidTr="00566955">
        <w:trPr>
          <w:trHeight w:val="227"/>
          <w:jc w:val="center"/>
        </w:trPr>
        <w:tc>
          <w:tcPr>
            <w:tcW w:w="562" w:type="dxa"/>
            <w:vAlign w:val="center"/>
          </w:tcPr>
          <w:p w14:paraId="673EB3A3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7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6B7E60B5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Aleksandrovic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Babic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Nedeljkovic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,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Vujinovic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, T.,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Taranovic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, D., Lazić,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Milosavljevic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, D. (2012).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Variable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drawbead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height and variable contact pressure as tribological influences in sheet metal stripe sliding </w:t>
            </w:r>
            <w:proofErr w:type="gram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test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,</w:t>
            </w:r>
            <w:proofErr w:type="gramEnd"/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>Journ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 xml:space="preserve"> Balkan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>Tribol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>Assoc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, 18(2), 184-194, ISSN 1310-4772.</w:t>
            </w:r>
          </w:p>
        </w:tc>
        <w:tc>
          <w:tcPr>
            <w:tcW w:w="923" w:type="dxa"/>
            <w:vAlign w:val="center"/>
          </w:tcPr>
          <w:p w14:paraId="6A51008E" w14:textId="77777777" w:rsidR="002038A6" w:rsidRPr="00C37861" w:rsidRDefault="002038A6" w:rsidP="00A501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2038A6" w:rsidRPr="00C37861" w14:paraId="3DA9C571" w14:textId="77777777" w:rsidTr="00566955">
        <w:trPr>
          <w:trHeight w:val="227"/>
          <w:jc w:val="center"/>
        </w:trPr>
        <w:tc>
          <w:tcPr>
            <w:tcW w:w="562" w:type="dxa"/>
            <w:vAlign w:val="center"/>
          </w:tcPr>
          <w:p w14:paraId="4F66943C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8.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2D518EE6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Latn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Lazić, V., Sedmak, A., Nikolić, R.,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Mutavdžić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Aleksandrović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, S., Krstić, B., Milosavljević, D. 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2015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 w:eastAsia="sr-Latn-CS"/>
              </w:rPr>
              <w:t>).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Selection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most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appropriate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welding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technology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for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hardfacing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bucket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teeth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>Materijali in tehnologije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, Institut za kovinske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materiale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in tehnologije, Ljubljana, 49(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 w:eastAsia="sr-Latn-CS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165-172, ISSN 1580-2949.</w:t>
            </w:r>
          </w:p>
        </w:tc>
        <w:tc>
          <w:tcPr>
            <w:tcW w:w="923" w:type="dxa"/>
            <w:vAlign w:val="center"/>
          </w:tcPr>
          <w:p w14:paraId="2CE3E3E0" w14:textId="77777777" w:rsidR="002038A6" w:rsidRPr="00C37861" w:rsidRDefault="002038A6" w:rsidP="00A501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2038A6" w:rsidRPr="00C37861" w14:paraId="6B2710E7" w14:textId="77777777" w:rsidTr="00566955">
        <w:trPr>
          <w:trHeight w:val="227"/>
          <w:jc w:val="center"/>
        </w:trPr>
        <w:tc>
          <w:tcPr>
            <w:tcW w:w="562" w:type="dxa"/>
            <w:vAlign w:val="center"/>
          </w:tcPr>
          <w:p w14:paraId="35085B50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9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1CA3EF0C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sr-Latn-CS" w:eastAsia="sr-Latn-CS"/>
              </w:rPr>
            </w:pPr>
            <w:r w:rsidRPr="00C37861">
              <w:rPr>
                <w:rFonts w:ascii="Calibri" w:hAnsi="Calibri" w:cs="Calibri"/>
                <w:bCs/>
                <w:sz w:val="20"/>
                <w:szCs w:val="20"/>
                <w:lang w:val="sr-Latn-CS" w:eastAsia="sr-Latn-CS"/>
              </w:rPr>
              <w:t>Milosavljević,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bCs/>
                <w:sz w:val="20"/>
                <w:szCs w:val="20"/>
                <w:lang w:val="sr-Latn-CS" w:eastAsia="sr-Latn-CS"/>
              </w:rPr>
              <w:t xml:space="preserve">D., Bogdanović, G., Lazić, V., </w:t>
            </w:r>
            <w:proofErr w:type="spellStart"/>
            <w:r w:rsidRPr="00C37861">
              <w:rPr>
                <w:rFonts w:ascii="Calibri" w:hAnsi="Calibri" w:cs="Calibri"/>
                <w:bCs/>
                <w:sz w:val="20"/>
                <w:szCs w:val="20"/>
                <w:lang w:val="sr-Latn-CS" w:eastAsia="sr-Latn-CS"/>
              </w:rPr>
              <w:t>Aleksandrović</w:t>
            </w:r>
            <w:proofErr w:type="spellEnd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Latn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bCs/>
                <w:sz w:val="20"/>
                <w:szCs w:val="20"/>
                <w:lang w:val="sr-Latn-CS" w:eastAsia="sr-Latn-CS"/>
              </w:rPr>
              <w:t xml:space="preserve">S., Lazić, M. (2015). </w:t>
            </w:r>
            <w:proofErr w:type="spellStart"/>
            <w:r w:rsidRPr="00C37861">
              <w:rPr>
                <w:rFonts w:ascii="Calibri" w:hAnsi="Calibri" w:cs="Calibri"/>
                <w:bCs/>
                <w:sz w:val="20"/>
                <w:szCs w:val="20"/>
                <w:lang w:val="sr-Latn-CS" w:eastAsia="sr-Latn-CS"/>
              </w:rPr>
              <w:t>Bulk</w:t>
            </w:r>
            <w:proofErr w:type="spellEnd"/>
            <w:r w:rsidRPr="00C37861">
              <w:rPr>
                <w:rFonts w:ascii="Calibri" w:hAnsi="Calibri" w:cs="Calibri"/>
                <w:bCs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sz w:val="20"/>
                <w:szCs w:val="20"/>
                <w:lang w:val="sr-Latn-CS" w:eastAsia="sr-Latn-CS"/>
              </w:rPr>
              <w:t>waves</w:t>
            </w:r>
            <w:proofErr w:type="spellEnd"/>
            <w:r w:rsidRPr="00C37861">
              <w:rPr>
                <w:rFonts w:ascii="Calibri" w:hAnsi="Calibri" w:cs="Calibri"/>
                <w:bCs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sz w:val="20"/>
                <w:szCs w:val="20"/>
                <w:lang w:val="sr-Latn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bCs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sz w:val="20"/>
                <w:szCs w:val="20"/>
                <w:lang w:val="sr-Latn-CS" w:eastAsia="sr-Latn-CS"/>
              </w:rPr>
              <w:t>dynamical</w:t>
            </w:r>
            <w:proofErr w:type="spellEnd"/>
            <w:r w:rsidRPr="00C37861">
              <w:rPr>
                <w:rFonts w:ascii="Calibri" w:hAnsi="Calibri" w:cs="Calibri"/>
                <w:bCs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sz w:val="20"/>
                <w:szCs w:val="20"/>
                <w:lang w:val="sr-Latn-CS" w:eastAsia="sr-Latn-CS"/>
              </w:rPr>
              <w:t>behaviour</w:t>
            </w:r>
            <w:proofErr w:type="spellEnd"/>
            <w:r w:rsidRPr="00C37861">
              <w:rPr>
                <w:rFonts w:ascii="Calibri" w:hAnsi="Calibri" w:cs="Calibri"/>
                <w:bCs/>
                <w:sz w:val="20"/>
                <w:szCs w:val="20"/>
                <w:lang w:val="sr-Latn-CS" w:eastAsia="sr-Latn-CS"/>
              </w:rPr>
              <w:t xml:space="preserve"> in </w:t>
            </w:r>
            <w:proofErr w:type="spellStart"/>
            <w:r w:rsidRPr="00C37861">
              <w:rPr>
                <w:rFonts w:ascii="Calibri" w:hAnsi="Calibri" w:cs="Calibri"/>
                <w:bCs/>
                <w:sz w:val="20"/>
                <w:szCs w:val="20"/>
                <w:lang w:val="sr-Latn-CS" w:eastAsia="sr-Latn-CS"/>
              </w:rPr>
              <w:t>elastic</w:t>
            </w:r>
            <w:proofErr w:type="spellEnd"/>
            <w:r w:rsidRPr="00C37861">
              <w:rPr>
                <w:rFonts w:ascii="Calibri" w:hAnsi="Calibri" w:cs="Calibri"/>
                <w:bCs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sz w:val="20"/>
                <w:szCs w:val="20"/>
                <w:lang w:val="sr-Latn-CS" w:eastAsia="sr-Latn-CS"/>
              </w:rPr>
              <w:t>solids</w:t>
            </w:r>
            <w:proofErr w:type="spellEnd"/>
            <w:r w:rsidRPr="00C37861">
              <w:rPr>
                <w:rFonts w:ascii="Calibri" w:hAnsi="Calibri" w:cs="Calibri"/>
                <w:bCs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sz w:val="20"/>
                <w:szCs w:val="20"/>
                <w:lang w:val="sr-Latn-CS" w:eastAsia="sr-Latn-CS"/>
              </w:rPr>
              <w:t>reinforced</w:t>
            </w:r>
            <w:proofErr w:type="spellEnd"/>
            <w:r w:rsidRPr="00C37861">
              <w:rPr>
                <w:rFonts w:ascii="Calibri" w:hAnsi="Calibri" w:cs="Calibri"/>
                <w:bCs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sz w:val="20"/>
                <w:szCs w:val="20"/>
                <w:lang w:val="sr-Latn-CS" w:eastAsia="sr-Latn-CS"/>
              </w:rPr>
              <w:t>by</w:t>
            </w:r>
            <w:proofErr w:type="spellEnd"/>
            <w:r w:rsidRPr="00C37861">
              <w:rPr>
                <w:rFonts w:ascii="Calibri" w:hAnsi="Calibri" w:cs="Calibri"/>
                <w:bCs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sz w:val="20"/>
                <w:szCs w:val="20"/>
                <w:lang w:val="sr-Latn-CS" w:eastAsia="sr-Latn-CS"/>
              </w:rPr>
              <w:t>two</w:t>
            </w:r>
            <w:proofErr w:type="spellEnd"/>
            <w:r w:rsidRPr="00C37861">
              <w:rPr>
                <w:rFonts w:ascii="Calibri" w:hAnsi="Calibri" w:cs="Calibri"/>
                <w:bCs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sz w:val="20"/>
                <w:szCs w:val="20"/>
                <w:lang w:val="sr-Latn-CS" w:eastAsia="sr-Latn-CS"/>
              </w:rPr>
              <w:t>families</w:t>
            </w:r>
            <w:proofErr w:type="spellEnd"/>
            <w:r w:rsidRPr="00C37861">
              <w:rPr>
                <w:rFonts w:ascii="Calibri" w:hAnsi="Calibri" w:cs="Calibri"/>
                <w:bCs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sz w:val="20"/>
                <w:szCs w:val="20"/>
                <w:lang w:val="sr-Latn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bCs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sz w:val="20"/>
                <w:szCs w:val="20"/>
                <w:lang w:val="sr-Latn-CS" w:eastAsia="sr-Latn-CS"/>
              </w:rPr>
              <w:t>strong</w:t>
            </w:r>
            <w:proofErr w:type="spellEnd"/>
            <w:r w:rsidRPr="00C37861">
              <w:rPr>
                <w:rFonts w:ascii="Calibri" w:hAnsi="Calibri" w:cs="Calibri"/>
                <w:bCs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sz w:val="20"/>
                <w:szCs w:val="20"/>
                <w:lang w:val="sr-Latn-CS" w:eastAsia="sr-Latn-CS"/>
              </w:rPr>
              <w:t>fibres</w:t>
            </w:r>
            <w:proofErr w:type="spellEnd"/>
            <w:r w:rsidRPr="00C37861">
              <w:rPr>
                <w:rFonts w:ascii="Calibri" w:hAnsi="Calibri" w:cs="Calibri"/>
                <w:bCs/>
                <w:sz w:val="20"/>
                <w:szCs w:val="20"/>
                <w:lang w:val="sr-Latn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>J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оurnal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 xml:space="preserve"> of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>Engineering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>Mathematics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Springer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Verlag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Dordecht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Netherlands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, 95(1), 59-72, ISSN 0022-0833.</w:t>
            </w:r>
          </w:p>
        </w:tc>
        <w:tc>
          <w:tcPr>
            <w:tcW w:w="923" w:type="dxa"/>
            <w:vAlign w:val="center"/>
          </w:tcPr>
          <w:p w14:paraId="581650D0" w14:textId="77777777" w:rsidR="002038A6" w:rsidRPr="00C37861" w:rsidRDefault="002038A6" w:rsidP="00A501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Latn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RS" w:eastAsia="sr-Latn-CS"/>
              </w:rPr>
              <w:br/>
              <w:t>M22</w:t>
            </w:r>
          </w:p>
        </w:tc>
      </w:tr>
      <w:tr w:rsidR="002038A6" w:rsidRPr="00C37861" w14:paraId="2C139295" w14:textId="77777777" w:rsidTr="00566955">
        <w:trPr>
          <w:trHeight w:val="227"/>
          <w:jc w:val="center"/>
        </w:trPr>
        <w:tc>
          <w:tcPr>
            <w:tcW w:w="562" w:type="dxa"/>
            <w:vAlign w:val="center"/>
          </w:tcPr>
          <w:p w14:paraId="54C069D9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10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74A99474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Zelic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K.,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Vukicevic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A., Jovicic, G.,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Aleksandrovic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 S.,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Filipovic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N., Djuric, M. (2015). Mechanical weakening of devitalized teeth: </w:t>
            </w:r>
            <w:proofErr w:type="gram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three dimensional</w:t>
            </w:r>
            <w:proofErr w:type="gram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Finite Element Analysis and prediction of tooth fracture,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International Endodontic Journal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 48(9), 850-863, ISSN 0143-2885.</w:t>
            </w:r>
          </w:p>
        </w:tc>
        <w:tc>
          <w:tcPr>
            <w:tcW w:w="923" w:type="dxa"/>
            <w:vAlign w:val="center"/>
          </w:tcPr>
          <w:p w14:paraId="28B11230" w14:textId="77777777" w:rsidR="002038A6" w:rsidRPr="00C37861" w:rsidRDefault="002038A6" w:rsidP="00A501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М21</w:t>
            </w:r>
          </w:p>
        </w:tc>
      </w:tr>
      <w:tr w:rsidR="002038A6" w:rsidRPr="00C37861" w14:paraId="03227562" w14:textId="77777777" w:rsidTr="00566955">
        <w:trPr>
          <w:trHeight w:val="227"/>
          <w:jc w:val="center"/>
        </w:trPr>
        <w:tc>
          <w:tcPr>
            <w:tcW w:w="562" w:type="dxa"/>
            <w:vAlign w:val="center"/>
          </w:tcPr>
          <w:p w14:paraId="05EB1B20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277C488F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eastAsia="sr-Latn-CS"/>
              </w:rPr>
              <w:t>Arsić</w:t>
            </w:r>
            <w:proofErr w:type="spellEnd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eastAsia="sr-Latn-CS"/>
              </w:rPr>
              <w:t>Lazić</w:t>
            </w:r>
            <w:proofErr w:type="spellEnd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eastAsia="sr-Latn-CS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eastAsia="sr-Latn-CS"/>
              </w:rPr>
              <w:t>Samardžić</w:t>
            </w:r>
            <w:proofErr w:type="spellEnd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eastAsia="sr-Latn-CS"/>
              </w:rPr>
              <w:t xml:space="preserve">, I., </w:t>
            </w:r>
            <w:proofErr w:type="spellStart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eastAsia="sr-Latn-CS"/>
              </w:rPr>
              <w:t>Nikolić</w:t>
            </w:r>
            <w:proofErr w:type="spellEnd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eastAsia="sr-Latn-CS"/>
              </w:rPr>
              <w:t xml:space="preserve">, R., </w:t>
            </w:r>
            <w:proofErr w:type="spellStart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eastAsia="sr-Latn-CS"/>
              </w:rPr>
              <w:t>Aleksandrović</w:t>
            </w:r>
            <w:proofErr w:type="spellEnd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eastAsia="sr-Latn-CS"/>
              </w:rPr>
              <w:t>, S.,</w:t>
            </w:r>
            <w:r w:rsidRPr="00C37861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eastAsia="sr-Latn-CS"/>
              </w:rPr>
              <w:t>Djordjević</w:t>
            </w:r>
            <w:proofErr w:type="spellEnd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eastAsia="sr-Latn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eastAsia="sr-Latn-CS"/>
              </w:rPr>
              <w:t>Hadzima</w:t>
            </w:r>
            <w:proofErr w:type="spellEnd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eastAsia="sr-Latn-CS"/>
              </w:rPr>
              <w:t xml:space="preserve">, B. (2015). </w:t>
            </w:r>
            <w:r w:rsidRPr="00C37861">
              <w:rPr>
                <w:rFonts w:ascii="Calibri" w:hAnsi="Calibri" w:cs="Calibri"/>
                <w:bCs/>
                <w:sz w:val="20"/>
                <w:szCs w:val="20"/>
                <w:lang w:eastAsia="sr-Latn-CS"/>
              </w:rPr>
              <w:t xml:space="preserve">Of the hard facing technology and the filler metal on tribological characteristics of the hard faced </w:t>
            </w:r>
            <w:r w:rsidRPr="00C37861">
              <w:rPr>
                <w:rFonts w:ascii="Calibri" w:hAnsi="Calibri" w:cs="Calibri"/>
                <w:bCs/>
                <w:sz w:val="20"/>
                <w:szCs w:val="20"/>
                <w:lang w:eastAsia="sr-Latn-CS"/>
              </w:rPr>
              <w:lastRenderedPageBreak/>
              <w:t xml:space="preserve">forging dies, </w:t>
            </w:r>
            <w:proofErr w:type="spellStart"/>
            <w:r w:rsidRPr="00C37861"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sr-Latn-CS"/>
              </w:rPr>
              <w:t>Tehnički</w:t>
            </w:r>
            <w:proofErr w:type="spellEnd"/>
            <w:r w:rsidRPr="00C37861"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sr-Latn-CS"/>
              </w:rPr>
              <w:t>vjesnik</w:t>
            </w:r>
            <w:proofErr w:type="spellEnd"/>
            <w:r w:rsidRPr="00C37861"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sr-Latn-CS"/>
              </w:rPr>
              <w:t>/</w:t>
            </w:r>
            <w:proofErr w:type="spellStart"/>
            <w:r w:rsidRPr="00C37861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sr-Latn-CS" w:eastAsia="sr-Latn-CS"/>
              </w:rPr>
              <w:t>Technical</w:t>
            </w:r>
            <w:proofErr w:type="spellEnd"/>
            <w:r w:rsidRPr="00C37861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sr-Latn-CS" w:eastAsia="sr-Latn-CS"/>
              </w:rPr>
              <w:t>Gazette</w:t>
            </w:r>
            <w:proofErr w:type="spellEnd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val="sr-Latn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eastAsia="sr-Latn-CS"/>
              </w:rPr>
              <w:t>Sveuciliste</w:t>
            </w:r>
            <w:proofErr w:type="spellEnd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eastAsia="sr-Latn-CS"/>
              </w:rPr>
              <w:t>Josipa</w:t>
            </w:r>
            <w:proofErr w:type="spellEnd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eastAsia="sr-Latn-CS"/>
              </w:rPr>
              <w:t>Jurja</w:t>
            </w:r>
            <w:proofErr w:type="spellEnd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eastAsia="sr-Latn-CS"/>
              </w:rPr>
              <w:t>Strossmayera</w:t>
            </w:r>
            <w:proofErr w:type="spellEnd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eastAsia="sr-Latn-CS"/>
              </w:rPr>
              <w:t>u</w:t>
            </w:r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eastAsia="sr-Latn-CS"/>
              </w:rPr>
              <w:t>Osijeku</w:t>
            </w:r>
            <w:proofErr w:type="spellEnd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eastAsia="sr-Latn-CS"/>
              </w:rPr>
              <w:t>i</w:t>
            </w:r>
            <w:proofErr w:type="spellEnd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eastAsia="sr-Latn-CS"/>
              </w:rPr>
              <w:t>Strojarski</w:t>
            </w:r>
            <w:proofErr w:type="spellEnd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eastAsia="sr-Latn-CS"/>
              </w:rPr>
              <w:t>Fakultet</w:t>
            </w:r>
            <w:proofErr w:type="spellEnd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eastAsia="sr-Latn-CS"/>
              </w:rPr>
              <w:t>u</w:t>
            </w:r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eastAsia="sr-Latn-CS"/>
              </w:rPr>
              <w:t>Slavonskom</w:t>
            </w:r>
            <w:proofErr w:type="spellEnd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proofErr w:type="gramStart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eastAsia="sr-Latn-CS"/>
              </w:rPr>
              <w:t>Brodu</w:t>
            </w:r>
            <w:proofErr w:type="spellEnd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sr-Latn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val="sr-Latn-CS" w:eastAsia="sr-Latn-CS"/>
              </w:rPr>
              <w:t>Slavonski</w:t>
            </w:r>
            <w:proofErr w:type="gramEnd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val="sr-Latn-CS" w:eastAsia="sr-Latn-CS"/>
              </w:rPr>
              <w:t xml:space="preserve"> Brod, Hrvatska</w:t>
            </w:r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eastAsia="sr-Latn-CS"/>
              </w:rPr>
              <w:t xml:space="preserve">, 22(5), 1353-1358. </w:t>
            </w:r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val="sr-Latn-CS" w:eastAsia="sr-Latn-CS"/>
              </w:rPr>
              <w:t>ISSN: 1330-3651.</w:t>
            </w:r>
          </w:p>
        </w:tc>
        <w:tc>
          <w:tcPr>
            <w:tcW w:w="923" w:type="dxa"/>
            <w:vAlign w:val="center"/>
          </w:tcPr>
          <w:p w14:paraId="65F856AF" w14:textId="77777777" w:rsidR="002038A6" w:rsidRPr="00C37861" w:rsidRDefault="002038A6" w:rsidP="00A501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lastRenderedPageBreak/>
              <w:t>М23</w:t>
            </w:r>
          </w:p>
        </w:tc>
      </w:tr>
      <w:tr w:rsidR="002038A6" w:rsidRPr="00C37861" w14:paraId="4160B5A7" w14:textId="77777777" w:rsidTr="00566955">
        <w:trPr>
          <w:trHeight w:val="227"/>
          <w:jc w:val="center"/>
        </w:trPr>
        <w:tc>
          <w:tcPr>
            <w:tcW w:w="562" w:type="dxa"/>
            <w:vAlign w:val="center"/>
          </w:tcPr>
          <w:p w14:paraId="5BFDE31A" w14:textId="77777777" w:rsidR="002038A6" w:rsidRPr="00C37861" w:rsidRDefault="002038A6" w:rsidP="00814E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</w:t>
            </w:r>
            <w:r w:rsidR="00814EC7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35FE469F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Arsić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Lazic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Mitrović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Džunić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D., </w:t>
            </w:r>
            <w:proofErr w:type="spellStart"/>
            <w:proofErr w:type="gram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Aleksandrović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  S.</w:t>
            </w:r>
            <w:proofErr w:type="gram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Djordjević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Nedeljković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B. (2016).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Тribological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behavior of four types of filler metals for hard facing under dry conditions, </w:t>
            </w:r>
            <w:proofErr w:type="gramStart"/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Industrial  lubrication</w:t>
            </w:r>
            <w:proofErr w:type="gramEnd"/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 xml:space="preserve"> and tribology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 UK, 68(6), 729-736, ISSN 0036-8792.</w:t>
            </w:r>
          </w:p>
        </w:tc>
        <w:tc>
          <w:tcPr>
            <w:tcW w:w="923" w:type="dxa"/>
            <w:vAlign w:val="center"/>
          </w:tcPr>
          <w:p w14:paraId="76E81B00" w14:textId="77777777" w:rsidR="002038A6" w:rsidRPr="00C37861" w:rsidRDefault="002038A6" w:rsidP="00A501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2038A6" w:rsidRPr="00C37861" w14:paraId="069523BC" w14:textId="77777777" w:rsidTr="00566955">
        <w:trPr>
          <w:trHeight w:val="227"/>
          <w:jc w:val="center"/>
        </w:trPr>
        <w:tc>
          <w:tcPr>
            <w:tcW w:w="562" w:type="dxa"/>
            <w:vAlign w:val="center"/>
          </w:tcPr>
          <w:p w14:paraId="36259BD0" w14:textId="77777777" w:rsidR="002038A6" w:rsidRPr="00C37861" w:rsidRDefault="002038A6" w:rsidP="00814E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</w:t>
            </w:r>
            <w:r w:rsidR="00814EC7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3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5BD753BA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Cs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Cs/>
                <w:sz w:val="20"/>
                <w:szCs w:val="20"/>
                <w:lang w:eastAsia="sr-Latn-CS"/>
              </w:rPr>
              <w:t>Arsić</w:t>
            </w:r>
            <w:proofErr w:type="spellEnd"/>
            <w:r w:rsidRPr="00C37861">
              <w:rPr>
                <w:rFonts w:ascii="Calibri" w:hAnsi="Calibri" w:cs="Calibri"/>
                <w:bCs/>
                <w:sz w:val="20"/>
                <w:szCs w:val="20"/>
                <w:lang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bCs/>
                <w:sz w:val="20"/>
                <w:szCs w:val="20"/>
                <w:lang w:eastAsia="sr-Latn-CS"/>
              </w:rPr>
              <w:t>Djordjević</w:t>
            </w:r>
            <w:proofErr w:type="spellEnd"/>
            <w:r w:rsidRPr="00C37861">
              <w:rPr>
                <w:rFonts w:ascii="Calibri" w:hAnsi="Calibri" w:cs="Calibri"/>
                <w:bCs/>
                <w:sz w:val="20"/>
                <w:szCs w:val="20"/>
                <w:lang w:eastAsia="sr-Latn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bCs/>
                <w:sz w:val="20"/>
                <w:szCs w:val="20"/>
                <w:lang w:eastAsia="sr-Latn-CS"/>
              </w:rPr>
              <w:t>Zivković</w:t>
            </w:r>
            <w:proofErr w:type="spellEnd"/>
            <w:r w:rsidRPr="00C37861">
              <w:rPr>
                <w:rFonts w:ascii="Calibri" w:hAnsi="Calibri" w:cs="Calibri"/>
                <w:bCs/>
                <w:sz w:val="20"/>
                <w:szCs w:val="20"/>
                <w:lang w:eastAsia="sr-Latn-CS"/>
              </w:rPr>
              <w:t xml:space="preserve">, J., </w:t>
            </w:r>
            <w:proofErr w:type="spellStart"/>
            <w:r w:rsidRPr="00C37861">
              <w:rPr>
                <w:rFonts w:ascii="Calibri" w:hAnsi="Calibri" w:cs="Calibri"/>
                <w:bCs/>
                <w:sz w:val="20"/>
                <w:szCs w:val="20"/>
                <w:lang w:eastAsia="sr-Latn-CS"/>
              </w:rPr>
              <w:t>Sedmak</w:t>
            </w:r>
            <w:proofErr w:type="spellEnd"/>
            <w:r w:rsidRPr="00C37861">
              <w:rPr>
                <w:rFonts w:ascii="Calibri" w:hAnsi="Calibri" w:cs="Calibri"/>
                <w:bCs/>
                <w:sz w:val="20"/>
                <w:szCs w:val="20"/>
                <w:lang w:eastAsia="sr-Latn-CS"/>
              </w:rPr>
              <w:t xml:space="preserve">, A., </w:t>
            </w:r>
            <w:proofErr w:type="spellStart"/>
            <w:r w:rsidRPr="00C37861">
              <w:rPr>
                <w:rFonts w:ascii="Calibri" w:hAnsi="Calibri" w:cs="Calibri"/>
                <w:bCs/>
                <w:sz w:val="20"/>
                <w:szCs w:val="20"/>
                <w:lang w:eastAsia="sr-Latn-CS"/>
              </w:rPr>
              <w:t>Aleksandrović</w:t>
            </w:r>
            <w:proofErr w:type="spellEnd"/>
            <w:r w:rsidRPr="00C37861">
              <w:rPr>
                <w:rFonts w:ascii="Calibri" w:hAnsi="Calibri" w:cs="Calibri"/>
                <w:bCs/>
                <w:sz w:val="20"/>
                <w:szCs w:val="20"/>
                <w:lang w:eastAsia="sr-Latn-CS"/>
              </w:rPr>
              <w:t>, S.,</w:t>
            </w: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sz w:val="20"/>
                <w:szCs w:val="20"/>
                <w:lang w:eastAsia="sr-Latn-CS"/>
              </w:rPr>
              <w:t>Lazić</w:t>
            </w:r>
            <w:proofErr w:type="spellEnd"/>
            <w:r w:rsidRPr="00C37861">
              <w:rPr>
                <w:rFonts w:ascii="Calibri" w:hAnsi="Calibri" w:cs="Calibri"/>
                <w:bCs/>
                <w:sz w:val="20"/>
                <w:szCs w:val="20"/>
                <w:lang w:eastAsia="sr-Latn-CS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bCs/>
                <w:sz w:val="20"/>
                <w:szCs w:val="20"/>
                <w:lang w:eastAsia="sr-Latn-CS"/>
              </w:rPr>
              <w:t>Rakić</w:t>
            </w:r>
            <w:proofErr w:type="spellEnd"/>
            <w:r w:rsidRPr="00C37861">
              <w:rPr>
                <w:rFonts w:ascii="Calibri" w:hAnsi="Calibri" w:cs="Calibri"/>
                <w:bCs/>
                <w:sz w:val="20"/>
                <w:szCs w:val="20"/>
                <w:lang w:eastAsia="sr-Latn-CS"/>
              </w:rPr>
              <w:t>, D. (2016).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r w:rsidRPr="00C37861">
              <w:rPr>
                <w:rFonts w:ascii="Calibri" w:hAnsi="Calibri" w:cs="Calibri"/>
                <w:bCs/>
                <w:sz w:val="20"/>
                <w:szCs w:val="20"/>
                <w:lang w:eastAsia="sr-Latn-CS"/>
              </w:rPr>
              <w:t xml:space="preserve">Experimental-numerical study of tensile strength of the high-strength steel S690QL at elevated temperatures, </w:t>
            </w:r>
            <w:r w:rsidRPr="00C37861"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sr-Latn-CS"/>
              </w:rPr>
              <w:t>Strength of Materials</w:t>
            </w:r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eastAsia="sr-Latn-CS"/>
              </w:rPr>
              <w:t xml:space="preserve">, Consultants Bureau, 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USA,</w:t>
            </w:r>
            <w:r w:rsidRPr="00C37861">
              <w:rPr>
                <w:rFonts w:ascii="Calibri" w:hAnsi="Calibri" w:cs="Calibri"/>
                <w:bCs/>
                <w:iCs/>
                <w:sz w:val="20"/>
                <w:szCs w:val="20"/>
                <w:lang w:eastAsia="sr-Latn-CS"/>
              </w:rPr>
              <w:t xml:space="preserve"> 48(5), 687-695, ISSN 0039-2316.</w:t>
            </w:r>
          </w:p>
        </w:tc>
        <w:tc>
          <w:tcPr>
            <w:tcW w:w="923" w:type="dxa"/>
            <w:vAlign w:val="center"/>
          </w:tcPr>
          <w:p w14:paraId="6EB3E640" w14:textId="77777777" w:rsidR="002038A6" w:rsidRPr="00C37861" w:rsidRDefault="002038A6" w:rsidP="00A501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2038A6" w:rsidRPr="00C37861" w14:paraId="323634FD" w14:textId="77777777" w:rsidTr="00566955">
        <w:trPr>
          <w:trHeight w:val="227"/>
          <w:jc w:val="center"/>
        </w:trPr>
        <w:tc>
          <w:tcPr>
            <w:tcW w:w="562" w:type="dxa"/>
            <w:vAlign w:val="center"/>
          </w:tcPr>
          <w:p w14:paraId="228887CA" w14:textId="77777777" w:rsidR="002038A6" w:rsidRPr="00C37861" w:rsidRDefault="002038A6" w:rsidP="00814E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</w:t>
            </w:r>
            <w:r w:rsidR="00814EC7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4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6ACE1577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Djordjević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Mandić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Aleksandrović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 S.,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Arsić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Lazic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Nikolić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R.,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Gulišija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Z. (2017). Experimental-numerical analysis of contact conditions influence on the ironing strip drawing process, </w:t>
            </w:r>
            <w:proofErr w:type="gramStart"/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Industrial  lubrication</w:t>
            </w:r>
            <w:proofErr w:type="gramEnd"/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 xml:space="preserve"> and tribology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 UK, 69(4), 464-470, ISSN 0036-8792.</w:t>
            </w:r>
          </w:p>
        </w:tc>
        <w:tc>
          <w:tcPr>
            <w:tcW w:w="923" w:type="dxa"/>
            <w:vAlign w:val="center"/>
          </w:tcPr>
          <w:p w14:paraId="7F1A6233" w14:textId="77777777" w:rsidR="002038A6" w:rsidRPr="00C37861" w:rsidRDefault="002038A6" w:rsidP="00A501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1F3D8C" w:rsidRPr="00C37861" w14:paraId="5459B499" w14:textId="77777777" w:rsidTr="00566955">
        <w:trPr>
          <w:trHeight w:val="227"/>
          <w:jc w:val="center"/>
        </w:trPr>
        <w:tc>
          <w:tcPr>
            <w:tcW w:w="562" w:type="dxa"/>
            <w:vAlign w:val="center"/>
          </w:tcPr>
          <w:p w14:paraId="649BAE7E" w14:textId="77777777" w:rsidR="001F3D8C" w:rsidRPr="00C37861" w:rsidRDefault="001F3D8C" w:rsidP="00814E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</w:t>
            </w:r>
            <w:r w:rsidR="00814EC7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5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4381F6C8" w14:textId="77777777" w:rsidR="001F3D8C" w:rsidRPr="00C37861" w:rsidRDefault="001F3D8C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S.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Aleksandrović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M.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Đorđević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M. Stefanović, V.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Lazić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D.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Adamović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D.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Arsić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: </w:t>
            </w:r>
            <w:r w:rsidRPr="00C37861">
              <w:rPr>
                <w:rFonts w:ascii="Calibri" w:hAnsi="Calibri" w:cs="Calibri"/>
                <w:bCs/>
                <w:sz w:val="20"/>
                <w:szCs w:val="20"/>
                <w:lang w:eastAsia="sr-Latn-CS"/>
              </w:rPr>
              <w:t xml:space="preserve">Different Ways of Friction Coefficient Determination in Stripe Ironing Test,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Tribology in industry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SRB 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ISSN 0354-8996,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Volume 36, No. 3, 2014., pp. 293-299.</w:t>
            </w:r>
          </w:p>
        </w:tc>
        <w:tc>
          <w:tcPr>
            <w:tcW w:w="923" w:type="dxa"/>
            <w:vAlign w:val="center"/>
          </w:tcPr>
          <w:p w14:paraId="6BE53CC8" w14:textId="77777777" w:rsidR="001F3D8C" w:rsidRPr="00C37861" w:rsidRDefault="001F3D8C" w:rsidP="00A501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М24</w:t>
            </w:r>
          </w:p>
        </w:tc>
      </w:tr>
      <w:tr w:rsidR="001F3D8C" w:rsidRPr="00C37861" w14:paraId="2D949BA4" w14:textId="77777777" w:rsidTr="00566955">
        <w:trPr>
          <w:trHeight w:val="227"/>
          <w:jc w:val="center"/>
        </w:trPr>
        <w:tc>
          <w:tcPr>
            <w:tcW w:w="562" w:type="dxa"/>
            <w:vAlign w:val="center"/>
          </w:tcPr>
          <w:p w14:paraId="107239CF" w14:textId="77777777" w:rsidR="001F3D8C" w:rsidRPr="00C37861" w:rsidRDefault="001F3D8C" w:rsidP="00814E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</w:t>
            </w:r>
            <w:r w:rsidR="00814EC7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6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09208714" w14:textId="77777777" w:rsidR="001F3D8C" w:rsidRPr="00C37861" w:rsidRDefault="001F3D8C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V.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Lazić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R.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Čukić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S.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Aleksandrović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D.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Milosavljević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D.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Arsić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B.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Nedeljković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M.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Đorđević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: Techno-Economic Justification of Reparatory Hard Facing of Various Working Parts of Mechanical Systems, Tribology in industry, SRB 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ISSN 0354-8996,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Volume 36, No. 3, 2014., pp. 287-292.</w:t>
            </w:r>
          </w:p>
        </w:tc>
        <w:tc>
          <w:tcPr>
            <w:tcW w:w="923" w:type="dxa"/>
            <w:vAlign w:val="center"/>
          </w:tcPr>
          <w:p w14:paraId="3FEACBAE" w14:textId="77777777" w:rsidR="001F3D8C" w:rsidRPr="00C37861" w:rsidRDefault="001F3D8C" w:rsidP="00A501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М24</w:t>
            </w:r>
          </w:p>
        </w:tc>
      </w:tr>
      <w:tr w:rsidR="002038A6" w:rsidRPr="00C37861" w14:paraId="2B0BA607" w14:textId="77777777" w:rsidTr="00566955">
        <w:trPr>
          <w:jc w:val="center"/>
        </w:trPr>
        <w:tc>
          <w:tcPr>
            <w:tcW w:w="9923" w:type="dxa"/>
            <w:gridSpan w:val="11"/>
            <w:vAlign w:val="center"/>
          </w:tcPr>
          <w:p w14:paraId="3923BCB8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2038A6" w:rsidRPr="00C37861" w14:paraId="0CB38C88" w14:textId="77777777" w:rsidTr="00566955">
        <w:trPr>
          <w:jc w:val="center"/>
        </w:trPr>
        <w:tc>
          <w:tcPr>
            <w:tcW w:w="4678" w:type="dxa"/>
            <w:gridSpan w:val="5"/>
            <w:vAlign w:val="center"/>
          </w:tcPr>
          <w:p w14:paraId="78ED2372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5245" w:type="dxa"/>
            <w:gridSpan w:val="6"/>
            <w:vAlign w:val="center"/>
          </w:tcPr>
          <w:p w14:paraId="3C75C280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ru-RU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110</w:t>
            </w:r>
            <w:r w:rsidRPr="00C37861">
              <w:rPr>
                <w:rFonts w:ascii="Calibri" w:hAnsi="Calibri" w:cs="Calibri"/>
                <w:sz w:val="20"/>
                <w:szCs w:val="20"/>
                <w:lang w:val="ru-RU" w:eastAsia="sr-Latn-CS"/>
              </w:rPr>
              <w:t xml:space="preserve"> (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SCI</w:t>
            </w:r>
            <w:r w:rsidRPr="00C37861">
              <w:rPr>
                <w:rFonts w:ascii="Calibri" w:hAnsi="Calibri" w:cs="Calibri"/>
                <w:sz w:val="20"/>
                <w:szCs w:val="20"/>
                <w:lang w:val="ru-RU" w:eastAsia="sr-Latn-CS"/>
              </w:rPr>
              <w:t xml:space="preserve"> -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WOS</w:t>
            </w:r>
            <w:r w:rsidRPr="00C37861">
              <w:rPr>
                <w:rFonts w:ascii="Calibri" w:hAnsi="Calibri" w:cs="Calibri"/>
                <w:sz w:val="20"/>
                <w:szCs w:val="20"/>
                <w:lang w:val="ru-RU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SCOPUS</w:t>
            </w:r>
            <w:r w:rsidRPr="00C37861">
              <w:rPr>
                <w:rFonts w:ascii="Calibri" w:hAnsi="Calibri" w:cs="Calibri"/>
                <w:sz w:val="20"/>
                <w:szCs w:val="20"/>
                <w:lang w:val="ru-RU" w:eastAsia="sr-Latn-CS"/>
              </w:rPr>
              <w:t>) оверено до нов. 2016.</w:t>
            </w:r>
          </w:p>
        </w:tc>
      </w:tr>
      <w:tr w:rsidR="002038A6" w:rsidRPr="00C37861" w14:paraId="15C25AE1" w14:textId="77777777" w:rsidTr="00566955">
        <w:trPr>
          <w:jc w:val="center"/>
        </w:trPr>
        <w:tc>
          <w:tcPr>
            <w:tcW w:w="4678" w:type="dxa"/>
            <w:gridSpan w:val="5"/>
            <w:vAlign w:val="center"/>
          </w:tcPr>
          <w:p w14:paraId="5F2303B0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5245" w:type="dxa"/>
            <w:gridSpan w:val="6"/>
            <w:vAlign w:val="center"/>
          </w:tcPr>
          <w:p w14:paraId="5D515F50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21</w:t>
            </w:r>
          </w:p>
        </w:tc>
      </w:tr>
      <w:tr w:rsidR="002038A6" w:rsidRPr="00C37861" w14:paraId="44B69516" w14:textId="77777777" w:rsidTr="00566955">
        <w:trPr>
          <w:jc w:val="center"/>
        </w:trPr>
        <w:tc>
          <w:tcPr>
            <w:tcW w:w="4678" w:type="dxa"/>
            <w:gridSpan w:val="5"/>
            <w:vAlign w:val="center"/>
          </w:tcPr>
          <w:p w14:paraId="5C2522E8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2334" w:type="dxa"/>
            <w:gridSpan w:val="2"/>
            <w:vAlign w:val="center"/>
          </w:tcPr>
          <w:p w14:paraId="17B90ED4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Домаћи 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911" w:type="dxa"/>
            <w:gridSpan w:val="4"/>
            <w:vAlign w:val="center"/>
          </w:tcPr>
          <w:p w14:paraId="317A87C0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Међународни /</w:t>
            </w:r>
          </w:p>
        </w:tc>
      </w:tr>
      <w:tr w:rsidR="002038A6" w:rsidRPr="00C37861" w14:paraId="5EEB9E5B" w14:textId="77777777" w:rsidTr="00566955">
        <w:trPr>
          <w:jc w:val="center"/>
        </w:trPr>
        <w:tc>
          <w:tcPr>
            <w:tcW w:w="4678" w:type="dxa"/>
            <w:gridSpan w:val="5"/>
            <w:vAlign w:val="center"/>
          </w:tcPr>
          <w:p w14:paraId="2B8239A5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Усавршавања </w:t>
            </w:r>
          </w:p>
        </w:tc>
        <w:tc>
          <w:tcPr>
            <w:tcW w:w="5245" w:type="dxa"/>
            <w:gridSpan w:val="6"/>
            <w:vAlign w:val="center"/>
          </w:tcPr>
          <w:p w14:paraId="3DEA41D0" w14:textId="77777777" w:rsidR="002038A6" w:rsidRPr="00C37861" w:rsidRDefault="002038A6" w:rsidP="00336B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Expertenausbildung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und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einer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individuellen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tasteXpert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II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Schulung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Zwick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/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Roell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Ulm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Germany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2005.; Савремени приступ у образовању одраслих, Регионални центар за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перменентно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образовање, Машински факултет, Крагујевац, 2006.</w:t>
            </w:r>
          </w:p>
        </w:tc>
      </w:tr>
      <w:tr w:rsidR="002038A6" w:rsidRPr="00C37861" w14:paraId="3EBBC4A6" w14:textId="77777777" w:rsidTr="00566955">
        <w:trPr>
          <w:jc w:val="center"/>
        </w:trPr>
        <w:tc>
          <w:tcPr>
            <w:tcW w:w="9923" w:type="dxa"/>
            <w:gridSpan w:val="11"/>
            <w:vAlign w:val="center"/>
          </w:tcPr>
          <w:p w14:paraId="1026E214" w14:textId="77777777" w:rsidR="002038A6" w:rsidRPr="00C37861" w:rsidRDefault="002038A6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ru-RU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Други подаци које сматрате релевантним</w:t>
            </w:r>
            <w:r w:rsidRPr="00C37861">
              <w:rPr>
                <w:rFonts w:ascii="Calibri" w:hAnsi="Calibri" w:cs="Calibri"/>
                <w:sz w:val="20"/>
                <w:szCs w:val="20"/>
                <w:lang w:val="ru-RU" w:eastAsia="sr-Latn-CS"/>
              </w:rPr>
              <w:t>: /</w:t>
            </w:r>
          </w:p>
        </w:tc>
      </w:tr>
    </w:tbl>
    <w:p w14:paraId="4473F4AA" w14:textId="77777777" w:rsidR="00780A27" w:rsidRPr="00C37861" w:rsidRDefault="00780A27">
      <w:pPr>
        <w:rPr>
          <w:rFonts w:ascii="Calibri" w:hAnsi="Calibri"/>
          <w:lang w:val="sr-Cyrl-RS"/>
        </w:rPr>
      </w:pPr>
    </w:p>
    <w:p w14:paraId="2F7DE7DD" w14:textId="77777777" w:rsidR="00D91913" w:rsidRPr="00C37861" w:rsidRDefault="00780A27">
      <w:pPr>
        <w:rPr>
          <w:rFonts w:ascii="Calibri" w:hAnsi="Calibri"/>
          <w:lang w:val="sr-Cyrl-RS"/>
        </w:rPr>
      </w:pPr>
      <w:r w:rsidRPr="00C37861">
        <w:rPr>
          <w:rFonts w:ascii="Calibri" w:hAnsi="Calibri"/>
          <w:lang w:val="sr-Cyrl-RS"/>
        </w:rP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30"/>
        <w:gridCol w:w="1228"/>
        <w:gridCol w:w="209"/>
        <w:gridCol w:w="849"/>
        <w:gridCol w:w="1856"/>
        <w:gridCol w:w="478"/>
        <w:gridCol w:w="165"/>
        <w:gridCol w:w="1045"/>
        <w:gridCol w:w="778"/>
        <w:gridCol w:w="923"/>
      </w:tblGrid>
      <w:tr w:rsidR="00566955" w:rsidRPr="00C37861" w14:paraId="3793CF02" w14:textId="77777777" w:rsidTr="00566955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0C34D56A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lastRenderedPageBreak/>
              <w:t>Име и презиме</w:t>
            </w:r>
          </w:p>
        </w:tc>
        <w:tc>
          <w:tcPr>
            <w:tcW w:w="6303" w:type="dxa"/>
            <w:gridSpan w:val="8"/>
            <w:vAlign w:val="center"/>
          </w:tcPr>
          <w:p w14:paraId="61EC0BF6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bookmarkStart w:id="2" w:name="AleksandarAleksic"/>
            <w:bookmarkEnd w:id="2"/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Александар Алексић</w:t>
            </w:r>
          </w:p>
        </w:tc>
      </w:tr>
      <w:tr w:rsidR="00566955" w:rsidRPr="00C37861" w14:paraId="3FC3E5C0" w14:textId="77777777" w:rsidTr="00566955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3C79561F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Звање</w:t>
            </w:r>
          </w:p>
        </w:tc>
        <w:tc>
          <w:tcPr>
            <w:tcW w:w="6303" w:type="dxa"/>
            <w:gridSpan w:val="8"/>
            <w:vAlign w:val="center"/>
          </w:tcPr>
          <w:p w14:paraId="15E9A74D" w14:textId="34F9F298" w:rsidR="00566955" w:rsidRPr="00C37861" w:rsidRDefault="00773E93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ванредни професор</w:t>
            </w:r>
          </w:p>
        </w:tc>
      </w:tr>
      <w:tr w:rsidR="00566955" w:rsidRPr="00C37861" w14:paraId="26A8568C" w14:textId="77777777" w:rsidTr="00566955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5951DA1B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Ужа научна област</w:t>
            </w:r>
          </w:p>
        </w:tc>
        <w:tc>
          <w:tcPr>
            <w:tcW w:w="6303" w:type="dxa"/>
            <w:gridSpan w:val="8"/>
            <w:vAlign w:val="center"/>
          </w:tcPr>
          <w:p w14:paraId="3429121B" w14:textId="7B9E024D" w:rsidR="00566955" w:rsidRPr="00C37861" w:rsidRDefault="00773E93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</w:t>
            </w:r>
            <w:r w:rsidR="00566955"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нжењерски менаџмент</w:t>
            </w:r>
          </w:p>
        </w:tc>
      </w:tr>
      <w:tr w:rsidR="00336B13" w:rsidRPr="00C37861" w14:paraId="244BAC07" w14:textId="77777777" w:rsidTr="00566955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230D104E" w14:textId="77777777" w:rsidR="00336B13" w:rsidRPr="00C37861" w:rsidRDefault="00336B13" w:rsidP="00336B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Академска каријера</w:t>
            </w:r>
          </w:p>
        </w:tc>
        <w:tc>
          <w:tcPr>
            <w:tcW w:w="1228" w:type="dxa"/>
            <w:vAlign w:val="center"/>
          </w:tcPr>
          <w:p w14:paraId="473732D6" w14:textId="77777777" w:rsidR="00336B13" w:rsidRPr="00C37861" w:rsidRDefault="00336B13" w:rsidP="00336B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Година </w:t>
            </w:r>
          </w:p>
        </w:tc>
        <w:tc>
          <w:tcPr>
            <w:tcW w:w="3557" w:type="dxa"/>
            <w:gridSpan w:val="5"/>
            <w:vAlign w:val="center"/>
          </w:tcPr>
          <w:p w14:paraId="2BA625EB" w14:textId="77777777" w:rsidR="00336B13" w:rsidRPr="00C37861" w:rsidRDefault="00336B13" w:rsidP="00336B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Институција </w:t>
            </w:r>
          </w:p>
        </w:tc>
        <w:tc>
          <w:tcPr>
            <w:tcW w:w="2746" w:type="dxa"/>
            <w:gridSpan w:val="3"/>
            <w:vAlign w:val="center"/>
          </w:tcPr>
          <w:p w14:paraId="20096A9C" w14:textId="77777777" w:rsidR="00336B13" w:rsidRPr="00C37861" w:rsidRDefault="00336B13" w:rsidP="00336B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Ужа научна област односно уметничка област</w:t>
            </w:r>
          </w:p>
        </w:tc>
      </w:tr>
      <w:tr w:rsidR="00336B13" w:rsidRPr="00C37861" w14:paraId="42122EDD" w14:textId="77777777" w:rsidTr="00566955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06135BB8" w14:textId="77777777" w:rsidR="00336B13" w:rsidRPr="00C37861" w:rsidRDefault="00336B13" w:rsidP="00336B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Избор у звање</w:t>
            </w:r>
          </w:p>
        </w:tc>
        <w:tc>
          <w:tcPr>
            <w:tcW w:w="1228" w:type="dxa"/>
            <w:vAlign w:val="center"/>
          </w:tcPr>
          <w:p w14:paraId="2FB246C9" w14:textId="0B28C688" w:rsidR="00336B13" w:rsidRPr="00773E93" w:rsidRDefault="00336B13" w:rsidP="00773E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</w:t>
            </w:r>
            <w:r w:rsidR="00773E93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21</w:t>
            </w:r>
          </w:p>
        </w:tc>
        <w:tc>
          <w:tcPr>
            <w:tcW w:w="3557" w:type="dxa"/>
            <w:gridSpan w:val="5"/>
            <w:vAlign w:val="center"/>
          </w:tcPr>
          <w:p w14:paraId="6552558C" w14:textId="77777777" w:rsidR="00336B13" w:rsidRPr="00C37861" w:rsidRDefault="00336B13" w:rsidP="00336B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Факултет инжењерских наука -</w:t>
            </w:r>
            <w:r w:rsidRPr="00C37861">
              <w:rPr>
                <w:rFonts w:ascii="Calibri" w:hAnsi="Calibri" w:cs="Calibri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Универзитет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22A8D578" w14:textId="6EA0D241" w:rsidR="00336B13" w:rsidRPr="00C37861" w:rsidRDefault="00773E93" w:rsidP="00336B13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</w:t>
            </w:r>
            <w:r w:rsidR="00336B13"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нжењерски менаџмент</w:t>
            </w:r>
          </w:p>
        </w:tc>
      </w:tr>
      <w:tr w:rsidR="00336B13" w:rsidRPr="00C37861" w14:paraId="064E5817" w14:textId="77777777" w:rsidTr="00566955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4E9CBF0F" w14:textId="77777777" w:rsidR="00336B13" w:rsidRPr="00C37861" w:rsidRDefault="00336B13" w:rsidP="00336B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Докторат</w:t>
            </w:r>
          </w:p>
        </w:tc>
        <w:tc>
          <w:tcPr>
            <w:tcW w:w="1228" w:type="dxa"/>
            <w:vAlign w:val="center"/>
          </w:tcPr>
          <w:p w14:paraId="6E5A7611" w14:textId="77777777" w:rsidR="00336B13" w:rsidRPr="00C37861" w:rsidRDefault="00336B13" w:rsidP="00336B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2013</w:t>
            </w:r>
          </w:p>
        </w:tc>
        <w:tc>
          <w:tcPr>
            <w:tcW w:w="3557" w:type="dxa"/>
            <w:gridSpan w:val="5"/>
            <w:vAlign w:val="center"/>
          </w:tcPr>
          <w:p w14:paraId="1F705F4B" w14:textId="77777777" w:rsidR="00336B13" w:rsidRPr="00C37861" w:rsidRDefault="00336B13" w:rsidP="00336B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Факултет инжењерских наука - Универзитет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35047020" w14:textId="77777777" w:rsidR="00336B13" w:rsidRPr="00C37861" w:rsidRDefault="00336B13" w:rsidP="00336B13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Индустријско инжењерство</w:t>
            </w:r>
          </w:p>
        </w:tc>
      </w:tr>
      <w:tr w:rsidR="00336B13" w:rsidRPr="00C37861" w14:paraId="6E819DE5" w14:textId="77777777" w:rsidTr="00566955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06962361" w14:textId="77777777" w:rsidR="00336B13" w:rsidRPr="00C37861" w:rsidRDefault="00336B13" w:rsidP="00336B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Диплома</w:t>
            </w:r>
          </w:p>
        </w:tc>
        <w:tc>
          <w:tcPr>
            <w:tcW w:w="1228" w:type="dxa"/>
            <w:vAlign w:val="center"/>
          </w:tcPr>
          <w:p w14:paraId="48D7FC7B" w14:textId="77777777" w:rsidR="00336B13" w:rsidRPr="00C37861" w:rsidRDefault="00336B13" w:rsidP="00336B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2008</w:t>
            </w:r>
          </w:p>
        </w:tc>
        <w:tc>
          <w:tcPr>
            <w:tcW w:w="3557" w:type="dxa"/>
            <w:gridSpan w:val="5"/>
            <w:vAlign w:val="center"/>
          </w:tcPr>
          <w:p w14:paraId="20FDD606" w14:textId="77777777" w:rsidR="00336B13" w:rsidRPr="00C37861" w:rsidRDefault="00336B13" w:rsidP="00336B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Машински факултет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450867C4" w14:textId="77777777" w:rsidR="00336B13" w:rsidRPr="00C37861" w:rsidRDefault="00336B13" w:rsidP="00336B13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Индустријски инжењеринг</w:t>
            </w:r>
          </w:p>
        </w:tc>
      </w:tr>
      <w:tr w:rsidR="00566955" w:rsidRPr="00C37861" w14:paraId="18618D7B" w14:textId="77777777" w:rsidTr="00566955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7D935645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566955" w:rsidRPr="00C37861" w14:paraId="1C52E920" w14:textId="77777777" w:rsidTr="00566955">
        <w:trPr>
          <w:trHeight w:val="227"/>
          <w:jc w:val="center"/>
        </w:trPr>
        <w:tc>
          <w:tcPr>
            <w:tcW w:w="562" w:type="dxa"/>
            <w:vAlign w:val="center"/>
          </w:tcPr>
          <w:p w14:paraId="717D5743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Р.Б.</w:t>
            </w:r>
          </w:p>
        </w:tc>
        <w:tc>
          <w:tcPr>
            <w:tcW w:w="3267" w:type="dxa"/>
            <w:gridSpan w:val="3"/>
            <w:vAlign w:val="center"/>
          </w:tcPr>
          <w:p w14:paraId="70898C4A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Наслов дисертације</w:t>
            </w:r>
          </w:p>
        </w:tc>
        <w:tc>
          <w:tcPr>
            <w:tcW w:w="2705" w:type="dxa"/>
            <w:gridSpan w:val="2"/>
            <w:vAlign w:val="center"/>
          </w:tcPr>
          <w:p w14:paraId="67D7E2E6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Име кандидата</w:t>
            </w:r>
          </w:p>
        </w:tc>
        <w:tc>
          <w:tcPr>
            <w:tcW w:w="1688" w:type="dxa"/>
            <w:gridSpan w:val="3"/>
            <w:vAlign w:val="center"/>
          </w:tcPr>
          <w:p w14:paraId="602880AC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*пријављена </w:t>
            </w:r>
          </w:p>
        </w:tc>
        <w:tc>
          <w:tcPr>
            <w:tcW w:w="1701" w:type="dxa"/>
            <w:gridSpan w:val="2"/>
            <w:vAlign w:val="center"/>
          </w:tcPr>
          <w:p w14:paraId="0CDD2EA3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** одбрањена</w:t>
            </w:r>
          </w:p>
        </w:tc>
      </w:tr>
      <w:tr w:rsidR="00566955" w:rsidRPr="00C37861" w14:paraId="1A3F7588" w14:textId="77777777" w:rsidTr="00566955">
        <w:trPr>
          <w:trHeight w:val="227"/>
          <w:jc w:val="center"/>
        </w:trPr>
        <w:tc>
          <w:tcPr>
            <w:tcW w:w="562" w:type="dxa"/>
            <w:vAlign w:val="center"/>
          </w:tcPr>
          <w:p w14:paraId="33C63629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267" w:type="dxa"/>
            <w:gridSpan w:val="3"/>
            <w:vAlign w:val="center"/>
          </w:tcPr>
          <w:p w14:paraId="56188BF3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705" w:type="dxa"/>
            <w:gridSpan w:val="2"/>
            <w:vAlign w:val="center"/>
          </w:tcPr>
          <w:p w14:paraId="06BDC6F1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688" w:type="dxa"/>
            <w:gridSpan w:val="3"/>
            <w:vAlign w:val="center"/>
          </w:tcPr>
          <w:p w14:paraId="3985C0FA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B48FDDA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</w:tr>
      <w:tr w:rsidR="00566955" w:rsidRPr="00C37861" w14:paraId="1F16F402" w14:textId="77777777" w:rsidTr="00566955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0F8C9403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566955" w:rsidRPr="00C37861" w14:paraId="47D6E3F2" w14:textId="77777777" w:rsidTr="00566955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4E9BBE0D" w14:textId="77777777" w:rsidR="00566955" w:rsidRPr="00C37861" w:rsidRDefault="00566955" w:rsidP="009B01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br w:type="page"/>
            </w:r>
            <w:r w:rsidR="00F54FC2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="00F54FC2"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 из области датог студијског програма </w:t>
            </w:r>
            <w:r w:rsidR="00F54FC2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 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566955" w:rsidRPr="00C37861" w14:paraId="513153DE" w14:textId="77777777" w:rsidTr="00566955">
        <w:trPr>
          <w:trHeight w:val="227"/>
          <w:jc w:val="center"/>
        </w:trPr>
        <w:tc>
          <w:tcPr>
            <w:tcW w:w="562" w:type="dxa"/>
            <w:vAlign w:val="center"/>
          </w:tcPr>
          <w:p w14:paraId="19F391FC" w14:textId="77777777" w:rsidR="00566955" w:rsidRPr="00C37861" w:rsidRDefault="00566955" w:rsidP="00566955">
            <w:pPr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414" w:right="57" w:hanging="357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30342692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-57" w:right="-57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Aleksić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А.,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Stefanović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М.,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Tadić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Arsovski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S.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(2014).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A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fuzzy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model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assessment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organizational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vulnerability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Measurement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51(1), 214 – 223.</w:t>
            </w:r>
          </w:p>
        </w:tc>
        <w:tc>
          <w:tcPr>
            <w:tcW w:w="923" w:type="dxa"/>
            <w:vAlign w:val="center"/>
          </w:tcPr>
          <w:p w14:paraId="5BB88774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21</w:t>
            </w:r>
          </w:p>
        </w:tc>
      </w:tr>
      <w:tr w:rsidR="00566955" w:rsidRPr="00C37861" w14:paraId="1611D1F5" w14:textId="77777777" w:rsidTr="00566955">
        <w:trPr>
          <w:trHeight w:val="227"/>
          <w:jc w:val="center"/>
        </w:trPr>
        <w:tc>
          <w:tcPr>
            <w:tcW w:w="562" w:type="dxa"/>
            <w:vAlign w:val="center"/>
          </w:tcPr>
          <w:p w14:paraId="6C6B469C" w14:textId="77777777" w:rsidR="00566955" w:rsidRPr="00C37861" w:rsidRDefault="00566955" w:rsidP="00566955">
            <w:pPr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414" w:right="57" w:hanging="357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6A80BC24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-57" w:right="-57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Tadic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Aleksic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Popovic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P.,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Arsovski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Castelli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Joksimovic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Stefanovic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M. (2017)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evaluation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enhancement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quality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environmental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protection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seaport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safety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using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FAHP,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Nat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ural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Hazards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 xml:space="preserve"> And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Earth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Sys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tem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Sci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ences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17, 261-275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923" w:type="dxa"/>
            <w:vAlign w:val="center"/>
          </w:tcPr>
          <w:p w14:paraId="67BE9973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21</w:t>
            </w:r>
          </w:p>
        </w:tc>
      </w:tr>
      <w:tr w:rsidR="00566955" w:rsidRPr="00C37861" w14:paraId="4AFFD86A" w14:textId="77777777" w:rsidTr="00566955">
        <w:trPr>
          <w:trHeight w:val="227"/>
          <w:jc w:val="center"/>
        </w:trPr>
        <w:tc>
          <w:tcPr>
            <w:tcW w:w="562" w:type="dxa"/>
            <w:vAlign w:val="center"/>
          </w:tcPr>
          <w:p w14:paraId="44B05D2D" w14:textId="77777777" w:rsidR="00566955" w:rsidRPr="00C37861" w:rsidRDefault="00566955" w:rsidP="00566955">
            <w:pPr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414" w:right="57" w:hanging="357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3CF35187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-57" w:right="-57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Aleksić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А.,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Stefanović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М.,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Arsovski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S.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Tadić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D.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(2013).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Assessment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Organizational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Resilience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Potential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SME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Process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Industry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A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Fuzzy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Approach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Loss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Prevention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Process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Industries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26(2013), 1238-1245. </w:t>
            </w:r>
          </w:p>
        </w:tc>
        <w:tc>
          <w:tcPr>
            <w:tcW w:w="923" w:type="dxa"/>
            <w:vAlign w:val="center"/>
          </w:tcPr>
          <w:p w14:paraId="5D8B7B23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22</w:t>
            </w:r>
          </w:p>
        </w:tc>
      </w:tr>
      <w:tr w:rsidR="00566955" w:rsidRPr="00C37861" w14:paraId="208DA5A7" w14:textId="77777777" w:rsidTr="00566955">
        <w:trPr>
          <w:trHeight w:val="227"/>
          <w:jc w:val="center"/>
        </w:trPr>
        <w:tc>
          <w:tcPr>
            <w:tcW w:w="562" w:type="dxa"/>
            <w:vAlign w:val="center"/>
          </w:tcPr>
          <w:p w14:paraId="541E2729" w14:textId="77777777" w:rsidR="00566955" w:rsidRPr="00C37861" w:rsidRDefault="00566955" w:rsidP="00566955">
            <w:pPr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414" w:right="57" w:hanging="357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23D122C4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-57" w:right="-57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Arsovski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Arsovski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Z.,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Stefanović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Tadić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Aleksić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A.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(2015).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Organisational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resilience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a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cloud-based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enterprise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a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supply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chain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: a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challenge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innovative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SMEs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International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Computer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Integrated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Manufacturing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1-11. </w:t>
            </w:r>
          </w:p>
        </w:tc>
        <w:tc>
          <w:tcPr>
            <w:tcW w:w="923" w:type="dxa"/>
            <w:vAlign w:val="center"/>
          </w:tcPr>
          <w:p w14:paraId="292F8EFF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22</w:t>
            </w:r>
          </w:p>
        </w:tc>
      </w:tr>
      <w:tr w:rsidR="00566955" w:rsidRPr="00C37861" w14:paraId="6550CCFB" w14:textId="77777777" w:rsidTr="00566955">
        <w:trPr>
          <w:trHeight w:val="227"/>
          <w:jc w:val="center"/>
        </w:trPr>
        <w:tc>
          <w:tcPr>
            <w:tcW w:w="562" w:type="dxa"/>
            <w:vAlign w:val="center"/>
          </w:tcPr>
          <w:p w14:paraId="7518C969" w14:textId="77777777" w:rsidR="00566955" w:rsidRPr="00C37861" w:rsidRDefault="00566955" w:rsidP="00566955">
            <w:pPr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414" w:right="57" w:hanging="357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52F3C7DD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-57" w:right="-57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Tadic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Gumus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Arsovski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Aleksic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Stefanovic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M. (2013).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evaluation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Quality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Goals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Using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Fuzzy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AHP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Fuzzy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TOPSIS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Methodology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Intelligent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Fuzzy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Systems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25(3), 547 – 556,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doi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:10.3233/IFS-120659</w:t>
            </w:r>
          </w:p>
        </w:tc>
        <w:tc>
          <w:tcPr>
            <w:tcW w:w="923" w:type="dxa"/>
            <w:vAlign w:val="center"/>
          </w:tcPr>
          <w:p w14:paraId="6D4759E6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М23</w:t>
            </w:r>
          </w:p>
        </w:tc>
      </w:tr>
      <w:tr w:rsidR="00566955" w:rsidRPr="00C37861" w14:paraId="1D68AD98" w14:textId="77777777" w:rsidTr="00566955">
        <w:trPr>
          <w:trHeight w:val="227"/>
          <w:jc w:val="center"/>
        </w:trPr>
        <w:tc>
          <w:tcPr>
            <w:tcW w:w="562" w:type="dxa"/>
            <w:vAlign w:val="center"/>
          </w:tcPr>
          <w:p w14:paraId="67D49FE8" w14:textId="77777777" w:rsidR="00566955" w:rsidRPr="00C37861" w:rsidRDefault="00566955" w:rsidP="00566955">
            <w:pPr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414" w:right="57" w:hanging="357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438" w:type="dxa"/>
            <w:gridSpan w:val="9"/>
            <w:shd w:val="clear" w:color="auto" w:fill="auto"/>
          </w:tcPr>
          <w:p w14:paraId="6307889B" w14:textId="77777777" w:rsidR="00566955" w:rsidRPr="00C37861" w:rsidRDefault="00566955" w:rsidP="009A402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-57" w:right="-57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Macuzic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I.,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Tadić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Aleksić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Stefanović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M. (2016).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A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two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step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fuzzy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model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assessment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ranking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organizational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resilience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factors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process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industry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Loss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Prevention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Process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Industries</w:t>
            </w:r>
            <w:proofErr w:type="spellEnd"/>
            <w:r w:rsidR="009A402D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40, 122-130</w:t>
            </w:r>
          </w:p>
        </w:tc>
        <w:tc>
          <w:tcPr>
            <w:tcW w:w="923" w:type="dxa"/>
            <w:vAlign w:val="center"/>
          </w:tcPr>
          <w:p w14:paraId="33108FC8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M22</w:t>
            </w:r>
          </w:p>
        </w:tc>
      </w:tr>
      <w:tr w:rsidR="00566955" w:rsidRPr="00C37861" w14:paraId="5F4745AC" w14:textId="77777777" w:rsidTr="00566955">
        <w:trPr>
          <w:trHeight w:val="227"/>
          <w:jc w:val="center"/>
        </w:trPr>
        <w:tc>
          <w:tcPr>
            <w:tcW w:w="562" w:type="dxa"/>
            <w:vAlign w:val="center"/>
          </w:tcPr>
          <w:p w14:paraId="53D87410" w14:textId="77777777" w:rsidR="00566955" w:rsidRPr="00C37861" w:rsidRDefault="00566955" w:rsidP="00566955">
            <w:pPr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414" w:right="57" w:hanging="357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438" w:type="dxa"/>
            <w:gridSpan w:val="9"/>
            <w:shd w:val="clear" w:color="auto" w:fill="auto"/>
          </w:tcPr>
          <w:p w14:paraId="31E96D78" w14:textId="77777777" w:rsidR="00566955" w:rsidRPr="00C37861" w:rsidRDefault="00566955" w:rsidP="009A402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-57" w:right="-57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Arsovski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Putnik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G.,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Arsovski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Z.,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Tadic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Aleksic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A.,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Djordjevic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A.,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Moljevic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 S. (2015).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Modelling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Enhancement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Organizational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Resilience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Potential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Process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Industry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SMEs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Sustainability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7(12), 1648</w:t>
            </w:r>
            <w:r w:rsidR="009A402D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3–16497</w:t>
            </w:r>
          </w:p>
        </w:tc>
        <w:tc>
          <w:tcPr>
            <w:tcW w:w="923" w:type="dxa"/>
            <w:vAlign w:val="center"/>
          </w:tcPr>
          <w:p w14:paraId="63195E65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M22</w:t>
            </w:r>
          </w:p>
        </w:tc>
      </w:tr>
      <w:tr w:rsidR="00566955" w:rsidRPr="00C37861" w14:paraId="01F6C7CB" w14:textId="77777777" w:rsidTr="00566955">
        <w:trPr>
          <w:trHeight w:val="227"/>
          <w:jc w:val="center"/>
        </w:trPr>
        <w:tc>
          <w:tcPr>
            <w:tcW w:w="562" w:type="dxa"/>
            <w:vAlign w:val="center"/>
          </w:tcPr>
          <w:p w14:paraId="4C48B06D" w14:textId="77777777" w:rsidR="00566955" w:rsidRPr="00C37861" w:rsidRDefault="00566955" w:rsidP="00566955">
            <w:pPr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414" w:right="57" w:hanging="357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1BA51061" w14:textId="77777777" w:rsidR="00566955" w:rsidRPr="009A402D" w:rsidRDefault="00566955" w:rsidP="009A402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-57" w:right="-57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Tadic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Aleksic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Mimovic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P.,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Puskaric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 H.,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Misita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M. (2016). A model for evaluation of customer satisfaction with banking service quality in an uncertain environment,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 xml:space="preserve">Total Quality Management </w:t>
            </w:r>
            <w:proofErr w:type="gramStart"/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And</w:t>
            </w:r>
            <w:proofErr w:type="gramEnd"/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 xml:space="preserve"> Business Excellence</w:t>
            </w:r>
            <w:r w:rsidR="009A402D">
              <w:rPr>
                <w:rFonts w:ascii="Calibri" w:hAnsi="Calibri" w:cs="Calibri"/>
                <w:i/>
                <w:sz w:val="20"/>
                <w:szCs w:val="20"/>
                <w:lang w:val="sr-Cyrl-RS" w:eastAsia="sr-Latn-CS"/>
              </w:rPr>
              <w:t xml:space="preserve">, </w:t>
            </w:r>
            <w:proofErr w:type="spellStart"/>
            <w:r w:rsidR="009A402D" w:rsidRPr="009A402D">
              <w:rPr>
                <w:rFonts w:ascii="Calibri" w:hAnsi="Calibri" w:cs="Calibri"/>
                <w:i/>
                <w:sz w:val="20"/>
                <w:szCs w:val="20"/>
                <w:lang w:val="sr-Cyrl-RS" w:eastAsia="sr-Latn-CS"/>
              </w:rPr>
              <w:t>Volume</w:t>
            </w:r>
            <w:proofErr w:type="spellEnd"/>
            <w:r w:rsidR="009A402D" w:rsidRPr="009A402D">
              <w:rPr>
                <w:rFonts w:ascii="Calibri" w:hAnsi="Calibri" w:cs="Calibri"/>
                <w:i/>
                <w:sz w:val="20"/>
                <w:szCs w:val="20"/>
                <w:lang w:val="sr-Cyrl-RS" w:eastAsia="sr-Latn-CS"/>
              </w:rPr>
              <w:t xml:space="preserve"> 29, 2018 - </w:t>
            </w:r>
            <w:proofErr w:type="spellStart"/>
            <w:r w:rsidR="009A402D" w:rsidRPr="009A402D">
              <w:rPr>
                <w:rFonts w:ascii="Calibri" w:hAnsi="Calibri" w:cs="Calibri"/>
                <w:i/>
                <w:sz w:val="20"/>
                <w:szCs w:val="20"/>
                <w:lang w:val="sr-Cyrl-RS" w:eastAsia="sr-Latn-CS"/>
              </w:rPr>
              <w:t>Issue</w:t>
            </w:r>
            <w:proofErr w:type="spellEnd"/>
            <w:r w:rsidR="009A402D" w:rsidRPr="009A402D">
              <w:rPr>
                <w:rFonts w:ascii="Calibri" w:hAnsi="Calibri" w:cs="Calibri"/>
                <w:i/>
                <w:sz w:val="20"/>
                <w:szCs w:val="20"/>
                <w:lang w:val="sr-Cyrl-RS" w:eastAsia="sr-Latn-CS"/>
              </w:rPr>
              <w:t xml:space="preserve"> 11-12</w:t>
            </w:r>
          </w:p>
        </w:tc>
        <w:tc>
          <w:tcPr>
            <w:tcW w:w="923" w:type="dxa"/>
            <w:vAlign w:val="center"/>
          </w:tcPr>
          <w:p w14:paraId="2672175B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br/>
              <w:t>М22</w:t>
            </w:r>
          </w:p>
        </w:tc>
      </w:tr>
      <w:tr w:rsidR="00566955" w:rsidRPr="00C37861" w14:paraId="7DD8934D" w14:textId="77777777" w:rsidTr="00566955">
        <w:trPr>
          <w:trHeight w:val="227"/>
          <w:jc w:val="center"/>
        </w:trPr>
        <w:tc>
          <w:tcPr>
            <w:tcW w:w="562" w:type="dxa"/>
            <w:vAlign w:val="center"/>
          </w:tcPr>
          <w:p w14:paraId="735B6007" w14:textId="77777777" w:rsidR="00566955" w:rsidRPr="00C37861" w:rsidRDefault="00566955" w:rsidP="00336B13">
            <w:pPr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414" w:right="57" w:hanging="357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438" w:type="dxa"/>
            <w:gridSpan w:val="9"/>
            <w:shd w:val="clear" w:color="auto" w:fill="auto"/>
          </w:tcPr>
          <w:p w14:paraId="137FEFF9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-57" w:right="-57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Aleksic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Puskaric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H.,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Tadic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Stefanovic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M. (2017).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Project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management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issues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: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vulnerability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management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assessment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Kybernetes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46(7), 1171-1188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923" w:type="dxa"/>
            <w:vAlign w:val="center"/>
          </w:tcPr>
          <w:p w14:paraId="2E25DE94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23</w:t>
            </w:r>
          </w:p>
        </w:tc>
      </w:tr>
      <w:tr w:rsidR="00566955" w:rsidRPr="00C37861" w14:paraId="783A1B06" w14:textId="77777777" w:rsidTr="00566955">
        <w:trPr>
          <w:jc w:val="center"/>
        </w:trPr>
        <w:tc>
          <w:tcPr>
            <w:tcW w:w="9923" w:type="dxa"/>
            <w:gridSpan w:val="11"/>
            <w:vAlign w:val="center"/>
          </w:tcPr>
          <w:p w14:paraId="7897F25F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566955" w:rsidRPr="00C37861" w14:paraId="062C5F4F" w14:textId="77777777" w:rsidTr="00566955">
        <w:trPr>
          <w:jc w:val="center"/>
        </w:trPr>
        <w:tc>
          <w:tcPr>
            <w:tcW w:w="4678" w:type="dxa"/>
            <w:gridSpan w:val="5"/>
            <w:vAlign w:val="center"/>
          </w:tcPr>
          <w:p w14:paraId="682BA066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5245" w:type="dxa"/>
            <w:gridSpan w:val="6"/>
            <w:vAlign w:val="center"/>
          </w:tcPr>
          <w:p w14:paraId="6CB5668F" w14:textId="77777777" w:rsidR="00566955" w:rsidRPr="00C37861" w:rsidRDefault="009A402D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>
              <w:rPr>
                <w:rFonts w:ascii="Calibri" w:hAnsi="Calibri" w:cs="Calibri"/>
                <w:sz w:val="20"/>
                <w:szCs w:val="20"/>
                <w:lang w:eastAsia="sr-Latn-CS"/>
              </w:rPr>
              <w:t>103</w:t>
            </w:r>
            <w:r w:rsidR="00566955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r w:rsidR="00566955"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према бази</w:t>
            </w:r>
            <w:r w:rsidR="00566955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SCOPUS</w:t>
            </w:r>
          </w:p>
        </w:tc>
      </w:tr>
      <w:tr w:rsidR="00566955" w:rsidRPr="00C37861" w14:paraId="44F7563A" w14:textId="77777777" w:rsidTr="00566955">
        <w:trPr>
          <w:jc w:val="center"/>
        </w:trPr>
        <w:tc>
          <w:tcPr>
            <w:tcW w:w="4678" w:type="dxa"/>
            <w:gridSpan w:val="5"/>
            <w:vAlign w:val="center"/>
          </w:tcPr>
          <w:p w14:paraId="6F5107C7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5245" w:type="dxa"/>
            <w:gridSpan w:val="6"/>
            <w:vAlign w:val="center"/>
          </w:tcPr>
          <w:p w14:paraId="12A45256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14</w:t>
            </w:r>
          </w:p>
        </w:tc>
      </w:tr>
      <w:tr w:rsidR="00566955" w:rsidRPr="00C37861" w14:paraId="093E8543" w14:textId="77777777" w:rsidTr="00566955">
        <w:trPr>
          <w:jc w:val="center"/>
        </w:trPr>
        <w:tc>
          <w:tcPr>
            <w:tcW w:w="4678" w:type="dxa"/>
            <w:gridSpan w:val="5"/>
            <w:vAlign w:val="center"/>
          </w:tcPr>
          <w:p w14:paraId="5FB3D69F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2334" w:type="dxa"/>
            <w:gridSpan w:val="2"/>
            <w:vAlign w:val="center"/>
          </w:tcPr>
          <w:p w14:paraId="113D6CA7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Домаћи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2</w:t>
            </w:r>
          </w:p>
        </w:tc>
        <w:tc>
          <w:tcPr>
            <w:tcW w:w="2911" w:type="dxa"/>
            <w:gridSpan w:val="4"/>
            <w:vAlign w:val="center"/>
          </w:tcPr>
          <w:p w14:paraId="7C7E02CE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Међународни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1</w:t>
            </w:r>
          </w:p>
        </w:tc>
      </w:tr>
      <w:tr w:rsidR="00566955" w:rsidRPr="00C37861" w14:paraId="0EC7BD29" w14:textId="77777777" w:rsidTr="00566955">
        <w:trPr>
          <w:jc w:val="center"/>
        </w:trPr>
        <w:tc>
          <w:tcPr>
            <w:tcW w:w="4678" w:type="dxa"/>
            <w:gridSpan w:val="5"/>
            <w:vAlign w:val="center"/>
          </w:tcPr>
          <w:p w14:paraId="3E8B0886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Усавршавања </w:t>
            </w:r>
          </w:p>
        </w:tc>
        <w:tc>
          <w:tcPr>
            <w:tcW w:w="5245" w:type="dxa"/>
            <w:gridSpan w:val="6"/>
            <w:vAlign w:val="center"/>
          </w:tcPr>
          <w:p w14:paraId="76D2C475" w14:textId="77777777" w:rsidR="00566955" w:rsidRPr="00C37861" w:rsidRDefault="00566955" w:rsidP="005669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American university in the Emirates, Dubai, UAE, 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јануар-мај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 2017.</w:t>
            </w:r>
          </w:p>
        </w:tc>
      </w:tr>
    </w:tbl>
    <w:p w14:paraId="1FB07CBA" w14:textId="77777777" w:rsidR="00432D75" w:rsidRPr="00C37861" w:rsidRDefault="00432D75">
      <w:r w:rsidRPr="00C37861"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30"/>
        <w:gridCol w:w="1228"/>
        <w:gridCol w:w="209"/>
        <w:gridCol w:w="849"/>
        <w:gridCol w:w="1856"/>
        <w:gridCol w:w="478"/>
        <w:gridCol w:w="165"/>
        <w:gridCol w:w="1045"/>
        <w:gridCol w:w="922"/>
        <w:gridCol w:w="779"/>
      </w:tblGrid>
      <w:tr w:rsidR="009353B0" w:rsidRPr="009353B0" w14:paraId="7E63C755" w14:textId="77777777" w:rsidTr="008074FB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7A78885A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bookmarkStart w:id="3" w:name="ArsicDusan"/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lastRenderedPageBreak/>
              <w:t>Име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и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презиме</w:t>
            </w:r>
            <w:proofErr w:type="spellEnd"/>
          </w:p>
        </w:tc>
        <w:tc>
          <w:tcPr>
            <w:tcW w:w="6303" w:type="dxa"/>
            <w:gridSpan w:val="8"/>
            <w:vAlign w:val="center"/>
          </w:tcPr>
          <w:p w14:paraId="7D13DF20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Душан М. Арсић</w:t>
            </w:r>
          </w:p>
        </w:tc>
      </w:tr>
      <w:tr w:rsidR="009353B0" w:rsidRPr="009353B0" w14:paraId="54EBDB39" w14:textId="77777777" w:rsidTr="008074FB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54E2F9B2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Звање</w:t>
            </w:r>
            <w:proofErr w:type="spellEnd"/>
          </w:p>
        </w:tc>
        <w:tc>
          <w:tcPr>
            <w:tcW w:w="6303" w:type="dxa"/>
            <w:gridSpan w:val="8"/>
            <w:vAlign w:val="center"/>
          </w:tcPr>
          <w:p w14:paraId="2291F835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Доцент</w:t>
            </w:r>
          </w:p>
        </w:tc>
      </w:tr>
      <w:tr w:rsidR="009353B0" w:rsidRPr="009353B0" w14:paraId="3AAE85C7" w14:textId="77777777" w:rsidTr="008074FB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77460EF7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Ужа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научна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област</w:t>
            </w:r>
            <w:proofErr w:type="spellEnd"/>
          </w:p>
        </w:tc>
        <w:tc>
          <w:tcPr>
            <w:tcW w:w="6303" w:type="dxa"/>
            <w:gridSpan w:val="8"/>
            <w:vAlign w:val="center"/>
          </w:tcPr>
          <w:p w14:paraId="55B92432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Производно машинство</w:t>
            </w:r>
          </w:p>
        </w:tc>
      </w:tr>
      <w:tr w:rsidR="009353B0" w:rsidRPr="009353B0" w14:paraId="3B3E95BF" w14:textId="77777777" w:rsidTr="008074FB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544F078C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Академска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каријера</w:t>
            </w:r>
            <w:proofErr w:type="spellEnd"/>
          </w:p>
        </w:tc>
        <w:tc>
          <w:tcPr>
            <w:tcW w:w="1228" w:type="dxa"/>
            <w:vAlign w:val="center"/>
          </w:tcPr>
          <w:p w14:paraId="76E1610B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Година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557" w:type="dxa"/>
            <w:gridSpan w:val="5"/>
            <w:vAlign w:val="center"/>
          </w:tcPr>
          <w:p w14:paraId="3F54E55F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Институција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2746" w:type="dxa"/>
            <w:gridSpan w:val="3"/>
            <w:vAlign w:val="center"/>
          </w:tcPr>
          <w:p w14:paraId="36F04973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Област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9353B0" w:rsidRPr="009353B0" w14:paraId="034A245D" w14:textId="77777777" w:rsidTr="008074FB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6B039979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Избор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звање</w:t>
            </w:r>
            <w:proofErr w:type="spellEnd"/>
          </w:p>
        </w:tc>
        <w:tc>
          <w:tcPr>
            <w:tcW w:w="1228" w:type="dxa"/>
            <w:vAlign w:val="center"/>
          </w:tcPr>
          <w:p w14:paraId="0423B60A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2021.</w:t>
            </w:r>
          </w:p>
        </w:tc>
        <w:tc>
          <w:tcPr>
            <w:tcW w:w="3557" w:type="dxa"/>
            <w:gridSpan w:val="5"/>
            <w:vAlign w:val="center"/>
          </w:tcPr>
          <w:p w14:paraId="690B5381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Факултет инжењерских наука</w:t>
            </w:r>
          </w:p>
        </w:tc>
        <w:tc>
          <w:tcPr>
            <w:tcW w:w="2746" w:type="dxa"/>
            <w:gridSpan w:val="3"/>
            <w:vAlign w:val="center"/>
          </w:tcPr>
          <w:p w14:paraId="728F6CB4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Машинско инжењерство</w:t>
            </w:r>
          </w:p>
        </w:tc>
      </w:tr>
      <w:tr w:rsidR="009353B0" w:rsidRPr="009353B0" w14:paraId="26ECEA0C" w14:textId="77777777" w:rsidTr="008074FB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4E61B7B6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Докторат</w:t>
            </w:r>
            <w:proofErr w:type="spellEnd"/>
          </w:p>
        </w:tc>
        <w:tc>
          <w:tcPr>
            <w:tcW w:w="1228" w:type="dxa"/>
            <w:vAlign w:val="center"/>
          </w:tcPr>
          <w:p w14:paraId="15D1963E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2020.</w:t>
            </w:r>
          </w:p>
        </w:tc>
        <w:tc>
          <w:tcPr>
            <w:tcW w:w="3557" w:type="dxa"/>
            <w:gridSpan w:val="5"/>
            <w:vAlign w:val="center"/>
          </w:tcPr>
          <w:p w14:paraId="247D79D4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Факултет инжењерских наука</w:t>
            </w:r>
          </w:p>
        </w:tc>
        <w:tc>
          <w:tcPr>
            <w:tcW w:w="2746" w:type="dxa"/>
            <w:gridSpan w:val="3"/>
            <w:vAlign w:val="center"/>
          </w:tcPr>
          <w:p w14:paraId="7CB7816B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Машинско инжењерство</w:t>
            </w:r>
          </w:p>
        </w:tc>
      </w:tr>
      <w:tr w:rsidR="009353B0" w:rsidRPr="009353B0" w14:paraId="10B8C2A4" w14:textId="77777777" w:rsidTr="008074FB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69DB91B8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Диплома</w:t>
            </w:r>
            <w:proofErr w:type="spellEnd"/>
          </w:p>
        </w:tc>
        <w:tc>
          <w:tcPr>
            <w:tcW w:w="1228" w:type="dxa"/>
            <w:vAlign w:val="center"/>
          </w:tcPr>
          <w:p w14:paraId="27722500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2013.</w:t>
            </w:r>
          </w:p>
        </w:tc>
        <w:tc>
          <w:tcPr>
            <w:tcW w:w="3557" w:type="dxa"/>
            <w:gridSpan w:val="5"/>
            <w:vAlign w:val="center"/>
          </w:tcPr>
          <w:p w14:paraId="61022CB7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Факултет инжењерских наука</w:t>
            </w:r>
          </w:p>
        </w:tc>
        <w:tc>
          <w:tcPr>
            <w:tcW w:w="2746" w:type="dxa"/>
            <w:gridSpan w:val="3"/>
            <w:vAlign w:val="center"/>
          </w:tcPr>
          <w:p w14:paraId="2B7A5FC5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Машинско инжењерство</w:t>
            </w:r>
          </w:p>
        </w:tc>
      </w:tr>
      <w:tr w:rsidR="009353B0" w:rsidRPr="009353B0" w14:paraId="451DB6E4" w14:textId="77777777" w:rsidTr="008074FB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1B0FB84A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Списак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дисертација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којима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је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наставник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ментор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или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је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био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ментор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претходних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10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година</w:t>
            </w:r>
            <w:proofErr w:type="spellEnd"/>
          </w:p>
        </w:tc>
      </w:tr>
      <w:tr w:rsidR="009353B0" w:rsidRPr="009353B0" w14:paraId="42312FB8" w14:textId="77777777" w:rsidTr="008074FB">
        <w:trPr>
          <w:trHeight w:val="227"/>
          <w:jc w:val="center"/>
        </w:trPr>
        <w:tc>
          <w:tcPr>
            <w:tcW w:w="562" w:type="dxa"/>
            <w:vAlign w:val="center"/>
          </w:tcPr>
          <w:p w14:paraId="1FFE11A9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Р.Б.</w:t>
            </w:r>
          </w:p>
        </w:tc>
        <w:tc>
          <w:tcPr>
            <w:tcW w:w="3267" w:type="dxa"/>
            <w:gridSpan w:val="3"/>
            <w:vAlign w:val="center"/>
          </w:tcPr>
          <w:p w14:paraId="70F84926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Наслов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дисертације</w:t>
            </w:r>
            <w:proofErr w:type="spellEnd"/>
          </w:p>
        </w:tc>
        <w:tc>
          <w:tcPr>
            <w:tcW w:w="2705" w:type="dxa"/>
            <w:gridSpan w:val="2"/>
            <w:vAlign w:val="center"/>
          </w:tcPr>
          <w:p w14:paraId="001B1EF6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Име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кандидата</w:t>
            </w:r>
            <w:proofErr w:type="spellEnd"/>
          </w:p>
        </w:tc>
        <w:tc>
          <w:tcPr>
            <w:tcW w:w="1688" w:type="dxa"/>
            <w:gridSpan w:val="3"/>
            <w:vAlign w:val="center"/>
          </w:tcPr>
          <w:p w14:paraId="2B7F6310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*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пријављена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14:paraId="51083049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**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одбрањена</w:t>
            </w:r>
            <w:proofErr w:type="spellEnd"/>
          </w:p>
        </w:tc>
      </w:tr>
      <w:tr w:rsidR="009353B0" w:rsidRPr="009353B0" w14:paraId="01A23581" w14:textId="77777777" w:rsidTr="008074FB">
        <w:trPr>
          <w:trHeight w:val="227"/>
          <w:jc w:val="center"/>
        </w:trPr>
        <w:tc>
          <w:tcPr>
            <w:tcW w:w="562" w:type="dxa"/>
            <w:vAlign w:val="center"/>
          </w:tcPr>
          <w:p w14:paraId="74007F75" w14:textId="77777777" w:rsidR="009353B0" w:rsidRPr="009353B0" w:rsidRDefault="009353B0" w:rsidP="009353B0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Theme="minorHAnsi" w:hAnsiTheme="minorHAnsi" w:cstheme="minorHAnsi"/>
                <w:sz w:val="20"/>
                <w:lang w:eastAsia="sr-Latn-CS"/>
              </w:rPr>
            </w:pPr>
          </w:p>
        </w:tc>
        <w:tc>
          <w:tcPr>
            <w:tcW w:w="3267" w:type="dxa"/>
            <w:gridSpan w:val="3"/>
            <w:vAlign w:val="center"/>
          </w:tcPr>
          <w:p w14:paraId="52268EA2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705" w:type="dxa"/>
            <w:gridSpan w:val="2"/>
            <w:vAlign w:val="center"/>
          </w:tcPr>
          <w:p w14:paraId="2C3AC2AE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688" w:type="dxa"/>
            <w:gridSpan w:val="3"/>
            <w:vAlign w:val="center"/>
          </w:tcPr>
          <w:p w14:paraId="654B6147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7DFD95B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</w:p>
        </w:tc>
      </w:tr>
      <w:tr w:rsidR="009353B0" w:rsidRPr="009353B0" w14:paraId="14EBD3B6" w14:textId="77777777" w:rsidTr="008074FB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46EB473E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* </w:t>
            </w:r>
            <w:proofErr w:type="spellStart"/>
            <w:proofErr w:type="gram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Година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 у</w:t>
            </w:r>
            <w:proofErr w:type="gram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којој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је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дисертација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пријављена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(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само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за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дисертације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које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су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току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), </w:t>
            </w:r>
          </w:p>
          <w:p w14:paraId="4B18E3E6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**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Година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којој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је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дисертација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одбрањена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(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само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за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дисертације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из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ранијег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периода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)</w:t>
            </w:r>
          </w:p>
        </w:tc>
      </w:tr>
      <w:tr w:rsidR="009353B0" w:rsidRPr="009353B0" w14:paraId="5DCAEAAA" w14:textId="77777777" w:rsidTr="008074FB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3625A8D6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br w:type="page"/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Радови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научним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часописима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из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области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студијског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програма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са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званичне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листе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ресорног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министарства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за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науку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, у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сладу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са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захтевима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допунских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стандарда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за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дато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поље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(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минимално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5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не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више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од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20)</w:t>
            </w:r>
          </w:p>
        </w:tc>
      </w:tr>
      <w:tr w:rsidR="009353B0" w:rsidRPr="009353B0" w14:paraId="7B62016E" w14:textId="77777777" w:rsidTr="008074FB">
        <w:trPr>
          <w:trHeight w:val="227"/>
          <w:jc w:val="center"/>
        </w:trPr>
        <w:tc>
          <w:tcPr>
            <w:tcW w:w="562" w:type="dxa"/>
            <w:vAlign w:val="center"/>
          </w:tcPr>
          <w:p w14:paraId="4C995C31" w14:textId="77777777" w:rsidR="009353B0" w:rsidRPr="009353B0" w:rsidRDefault="009353B0" w:rsidP="009353B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Theme="minorHAnsi" w:hAnsiTheme="minorHAnsi" w:cstheme="minorHAnsi"/>
                <w:sz w:val="20"/>
                <w:lang w:val="sr-Cyrl-CS" w:eastAsia="sr-Latn-CS"/>
              </w:rPr>
            </w:pPr>
            <w:r w:rsidRPr="009353B0">
              <w:rPr>
                <w:rFonts w:asciiTheme="minorHAnsi" w:hAnsiTheme="minorHAnsi" w:cstheme="minorHAnsi"/>
                <w:sz w:val="20"/>
                <w:lang w:val="sr-Cyrl-CS" w:eastAsia="sr-Latn-CS"/>
              </w:rPr>
              <w:t>.</w:t>
            </w:r>
          </w:p>
        </w:tc>
        <w:tc>
          <w:tcPr>
            <w:tcW w:w="8582" w:type="dxa"/>
            <w:gridSpan w:val="9"/>
            <w:shd w:val="clear" w:color="auto" w:fill="auto"/>
          </w:tcPr>
          <w:p w14:paraId="327294E0" w14:textId="77777777" w:rsidR="009353B0" w:rsidRPr="009353B0" w:rsidRDefault="009353B0" w:rsidP="008074FB">
            <w:pPr>
              <w:ind w:right="113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353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9353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Bošnjak</w:t>
            </w:r>
            <w:proofErr w:type="spellEnd"/>
            <w:r w:rsidRPr="009353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M. </w:t>
            </w:r>
            <w:proofErr w:type="spellStart"/>
            <w:r w:rsidRPr="009353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Arsić</w:t>
            </w:r>
            <w:proofErr w:type="spellEnd"/>
            <w:r w:rsidRPr="009353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N. </w:t>
            </w:r>
            <w:proofErr w:type="spellStart"/>
            <w:r w:rsidRPr="009353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Gnjatović</w:t>
            </w:r>
            <w:proofErr w:type="spellEnd"/>
            <w:r w:rsidRPr="009353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I. </w:t>
            </w:r>
            <w:proofErr w:type="spellStart"/>
            <w:r w:rsidRPr="009353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Milenović</w:t>
            </w:r>
            <w:proofErr w:type="spellEnd"/>
            <w:r w:rsidRPr="009353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D. </w:t>
            </w:r>
            <w:proofErr w:type="spellStart"/>
            <w:r w:rsidRPr="009353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Arsić</w:t>
            </w:r>
            <w:proofErr w:type="spellEnd"/>
            <w:r w:rsidRPr="009353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Failure of the bucket wheel excavator buckets, Engineering Failure Analysis, ISSN 1350-6307, Vol. 84, No. 2</w:t>
            </w:r>
            <w:r w:rsidRPr="009353B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(2018),</w:t>
            </w:r>
            <w:r w:rsidRPr="009353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pp. 247-261.</w:t>
            </w:r>
          </w:p>
        </w:tc>
        <w:tc>
          <w:tcPr>
            <w:tcW w:w="779" w:type="dxa"/>
            <w:vAlign w:val="center"/>
          </w:tcPr>
          <w:p w14:paraId="70C61D61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М21</w:t>
            </w:r>
          </w:p>
        </w:tc>
      </w:tr>
      <w:tr w:rsidR="009353B0" w:rsidRPr="009353B0" w14:paraId="7D1B24F3" w14:textId="77777777" w:rsidTr="008074FB">
        <w:trPr>
          <w:trHeight w:val="227"/>
          <w:jc w:val="center"/>
        </w:trPr>
        <w:tc>
          <w:tcPr>
            <w:tcW w:w="562" w:type="dxa"/>
            <w:vAlign w:val="center"/>
          </w:tcPr>
          <w:p w14:paraId="79DDC814" w14:textId="77777777" w:rsidR="009353B0" w:rsidRPr="009353B0" w:rsidRDefault="009353B0" w:rsidP="009353B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Theme="minorHAnsi" w:hAnsiTheme="minorHAnsi" w:cstheme="minorHAnsi"/>
                <w:sz w:val="20"/>
                <w:lang w:val="sr-Cyrl-CS" w:eastAsia="sr-Latn-CS"/>
              </w:rPr>
            </w:pPr>
            <w:r w:rsidRPr="009353B0">
              <w:rPr>
                <w:rFonts w:asciiTheme="minorHAnsi" w:hAnsiTheme="minorHAnsi" w:cstheme="minorHAnsi"/>
                <w:sz w:val="20"/>
                <w:lang w:val="sr-Cyrl-CS" w:eastAsia="sr-Latn-CS"/>
              </w:rPr>
              <w:t>.</w:t>
            </w:r>
          </w:p>
        </w:tc>
        <w:tc>
          <w:tcPr>
            <w:tcW w:w="8582" w:type="dxa"/>
            <w:gridSpan w:val="9"/>
            <w:shd w:val="clear" w:color="auto" w:fill="auto"/>
          </w:tcPr>
          <w:p w14:paraId="4C518F7E" w14:textId="77777777" w:rsidR="009353B0" w:rsidRPr="009353B0" w:rsidRDefault="009353B0" w:rsidP="008074FB">
            <w:pPr>
              <w:autoSpaceDE w:val="0"/>
              <w:autoSpaceDN w:val="0"/>
              <w:adjustRightInd w:val="0"/>
              <w:ind w:right="113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9353B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D. </w:t>
            </w:r>
            <w:proofErr w:type="spellStart"/>
            <w:r w:rsidRPr="009353B0">
              <w:rPr>
                <w:rFonts w:asciiTheme="minorHAnsi" w:eastAsia="Calibri" w:hAnsiTheme="minorHAnsi" w:cstheme="minorHAnsi"/>
                <w:sz w:val="20"/>
                <w:szCs w:val="20"/>
              </w:rPr>
              <w:t>Arsić</w:t>
            </w:r>
            <w:proofErr w:type="spellEnd"/>
            <w:r w:rsidRPr="009353B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N. </w:t>
            </w:r>
            <w:proofErr w:type="spellStart"/>
            <w:r w:rsidRPr="009353B0">
              <w:rPr>
                <w:rFonts w:asciiTheme="minorHAnsi" w:eastAsia="Calibri" w:hAnsiTheme="minorHAnsi" w:cstheme="minorHAnsi"/>
                <w:sz w:val="20"/>
                <w:szCs w:val="20"/>
              </w:rPr>
              <w:t>Gnjatović</w:t>
            </w:r>
            <w:proofErr w:type="spellEnd"/>
            <w:r w:rsidRPr="009353B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S. </w:t>
            </w:r>
            <w:proofErr w:type="spellStart"/>
            <w:r w:rsidRPr="009353B0">
              <w:rPr>
                <w:rFonts w:asciiTheme="minorHAnsi" w:eastAsia="Calibri" w:hAnsiTheme="minorHAnsi" w:cstheme="minorHAnsi"/>
                <w:sz w:val="20"/>
                <w:szCs w:val="20"/>
              </w:rPr>
              <w:t>Sedmak</w:t>
            </w:r>
            <w:proofErr w:type="spellEnd"/>
            <w:r w:rsidRPr="009353B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A. </w:t>
            </w:r>
            <w:proofErr w:type="spellStart"/>
            <w:r w:rsidRPr="009353B0">
              <w:rPr>
                <w:rFonts w:asciiTheme="minorHAnsi" w:eastAsia="Calibri" w:hAnsiTheme="minorHAnsi" w:cstheme="minorHAnsi"/>
                <w:sz w:val="20"/>
                <w:szCs w:val="20"/>
              </w:rPr>
              <w:t>Arsić</w:t>
            </w:r>
            <w:proofErr w:type="spellEnd"/>
            <w:r w:rsidRPr="009353B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M. </w:t>
            </w:r>
            <w:proofErr w:type="spellStart"/>
            <w:r w:rsidRPr="009353B0">
              <w:rPr>
                <w:rFonts w:asciiTheme="minorHAnsi" w:eastAsia="Calibri" w:hAnsiTheme="minorHAnsi" w:cstheme="minorHAnsi"/>
                <w:sz w:val="20"/>
                <w:szCs w:val="20"/>
              </w:rPr>
              <w:t>Uhričik</w:t>
            </w:r>
            <w:proofErr w:type="spellEnd"/>
            <w:r w:rsidRPr="009353B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Integrity assessment and determination of residual fatigue life of vital parts of bucket-wheel excavator operating under dynamic loads, </w:t>
            </w:r>
            <w:r w:rsidRPr="009353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Engineering Failure Analysis, ISSN 1350-6307, Vol. 105</w:t>
            </w:r>
            <w:r w:rsidRPr="009353B0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(2019)</w:t>
            </w:r>
            <w:r w:rsidRPr="009353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pp. 182-195.</w:t>
            </w:r>
          </w:p>
        </w:tc>
        <w:tc>
          <w:tcPr>
            <w:tcW w:w="779" w:type="dxa"/>
            <w:vAlign w:val="center"/>
          </w:tcPr>
          <w:p w14:paraId="6FFAA1B9" w14:textId="77777777" w:rsidR="009353B0" w:rsidRPr="009353B0" w:rsidRDefault="009353B0" w:rsidP="008074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М21</w:t>
            </w:r>
          </w:p>
        </w:tc>
      </w:tr>
      <w:tr w:rsidR="009353B0" w:rsidRPr="009353B0" w14:paraId="7C8AFEE3" w14:textId="77777777" w:rsidTr="008074FB">
        <w:trPr>
          <w:trHeight w:val="227"/>
          <w:jc w:val="center"/>
        </w:trPr>
        <w:tc>
          <w:tcPr>
            <w:tcW w:w="562" w:type="dxa"/>
            <w:vAlign w:val="center"/>
          </w:tcPr>
          <w:p w14:paraId="15656A1A" w14:textId="77777777" w:rsidR="009353B0" w:rsidRPr="009353B0" w:rsidRDefault="009353B0" w:rsidP="009353B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Theme="minorHAnsi" w:hAnsiTheme="minorHAnsi" w:cstheme="minorHAnsi"/>
                <w:sz w:val="20"/>
                <w:lang w:val="sr-Cyrl-CS" w:eastAsia="sr-Latn-CS"/>
              </w:rPr>
            </w:pPr>
            <w:r w:rsidRPr="009353B0">
              <w:rPr>
                <w:rFonts w:asciiTheme="minorHAnsi" w:hAnsiTheme="minorHAnsi" w:cstheme="minorHAnsi"/>
                <w:sz w:val="20"/>
                <w:lang w:val="sr-Cyrl-CS" w:eastAsia="sr-Latn-CS"/>
              </w:rPr>
              <w:t>.</w:t>
            </w:r>
          </w:p>
        </w:tc>
        <w:tc>
          <w:tcPr>
            <w:tcW w:w="8582" w:type="dxa"/>
            <w:gridSpan w:val="9"/>
            <w:shd w:val="clear" w:color="auto" w:fill="auto"/>
            <w:vAlign w:val="center"/>
          </w:tcPr>
          <w:p w14:paraId="6EA4299B" w14:textId="77777777" w:rsidR="009353B0" w:rsidRPr="009353B0" w:rsidRDefault="009353B0" w:rsidP="008074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S.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Marković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D.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Arsić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R.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Nikolić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V.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Lazić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N.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Ratković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B.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Hadzima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J.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Szmidla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R.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Ulewicz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Analysis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welding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type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filler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metal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influence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on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performance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a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regenerated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gear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Materials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EISSN 1996-1944,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Vol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. 14,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No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6 (2021), 1496, https://doi.org/10.3390/ma14061496</w:t>
            </w:r>
          </w:p>
        </w:tc>
        <w:tc>
          <w:tcPr>
            <w:tcW w:w="779" w:type="dxa"/>
            <w:vAlign w:val="center"/>
          </w:tcPr>
          <w:p w14:paraId="2ADD080F" w14:textId="77777777" w:rsidR="009353B0" w:rsidRPr="009353B0" w:rsidRDefault="009353B0" w:rsidP="008074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М21</w:t>
            </w:r>
          </w:p>
        </w:tc>
      </w:tr>
      <w:tr w:rsidR="009353B0" w:rsidRPr="009353B0" w14:paraId="0209E9F6" w14:textId="77777777" w:rsidTr="008074FB">
        <w:trPr>
          <w:trHeight w:val="227"/>
          <w:jc w:val="center"/>
        </w:trPr>
        <w:tc>
          <w:tcPr>
            <w:tcW w:w="562" w:type="dxa"/>
            <w:vAlign w:val="center"/>
          </w:tcPr>
          <w:p w14:paraId="7B6149B1" w14:textId="77777777" w:rsidR="009353B0" w:rsidRPr="009353B0" w:rsidRDefault="009353B0" w:rsidP="009353B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Theme="minorHAnsi" w:hAnsiTheme="minorHAnsi" w:cstheme="minorHAnsi"/>
                <w:sz w:val="20"/>
                <w:lang w:val="sr-Cyrl-CS" w:eastAsia="sr-Latn-CS"/>
              </w:rPr>
            </w:pPr>
            <w:r w:rsidRPr="009353B0">
              <w:rPr>
                <w:rFonts w:asciiTheme="minorHAnsi" w:hAnsiTheme="minorHAnsi" w:cstheme="minorHAnsi"/>
                <w:sz w:val="20"/>
                <w:lang w:val="sr-Cyrl-CS" w:eastAsia="sr-Latn-CS"/>
              </w:rPr>
              <w:t>.</w:t>
            </w:r>
          </w:p>
        </w:tc>
        <w:tc>
          <w:tcPr>
            <w:tcW w:w="8582" w:type="dxa"/>
            <w:gridSpan w:val="9"/>
            <w:shd w:val="clear" w:color="auto" w:fill="auto"/>
            <w:vAlign w:val="center"/>
          </w:tcPr>
          <w:p w14:paraId="5E54F59F" w14:textId="77777777" w:rsidR="009353B0" w:rsidRPr="009353B0" w:rsidRDefault="009353B0" w:rsidP="008074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353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9353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Marković</w:t>
            </w:r>
            <w:proofErr w:type="spellEnd"/>
            <w:r w:rsidRPr="009353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D. </w:t>
            </w:r>
            <w:proofErr w:type="spellStart"/>
            <w:r w:rsidRPr="009353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Arsić</w:t>
            </w:r>
            <w:proofErr w:type="spellEnd"/>
            <w:r w:rsidRPr="009353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R. </w:t>
            </w:r>
            <w:proofErr w:type="spellStart"/>
            <w:r w:rsidRPr="009353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Nikolić</w:t>
            </w:r>
            <w:proofErr w:type="spellEnd"/>
            <w:r w:rsidRPr="009353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V. </w:t>
            </w:r>
            <w:proofErr w:type="spellStart"/>
            <w:r w:rsidRPr="009353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Lazić</w:t>
            </w:r>
            <w:proofErr w:type="spellEnd"/>
            <w:r w:rsidRPr="009353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B. </w:t>
            </w:r>
            <w:proofErr w:type="spellStart"/>
            <w:r w:rsidRPr="009353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Hadzima</w:t>
            </w:r>
            <w:proofErr w:type="spellEnd"/>
            <w:r w:rsidRPr="009353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V. </w:t>
            </w:r>
            <w:proofErr w:type="spellStart"/>
            <w:r w:rsidRPr="009353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Milovanović</w:t>
            </w:r>
            <w:proofErr w:type="spellEnd"/>
            <w:r w:rsidRPr="009353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R. </w:t>
            </w:r>
            <w:proofErr w:type="spellStart"/>
            <w:r w:rsidRPr="009353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Dwornicka</w:t>
            </w:r>
            <w:proofErr w:type="spellEnd"/>
            <w:r w:rsidRPr="009353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R. </w:t>
            </w:r>
            <w:proofErr w:type="spellStart"/>
            <w:r w:rsidRPr="009353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Ulewicz</w:t>
            </w:r>
            <w:proofErr w:type="spellEnd"/>
            <w:r w:rsidRPr="009353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Exploitation characteristics of teeth flanks of gears regenerated by three hard-facing procedures, Materials, EISSN 1996-1944, Vol. 14, No. 15 (2021), 4203, https://doi.org/10.3390/ma14154203</w:t>
            </w:r>
          </w:p>
        </w:tc>
        <w:tc>
          <w:tcPr>
            <w:tcW w:w="779" w:type="dxa"/>
            <w:vAlign w:val="center"/>
          </w:tcPr>
          <w:p w14:paraId="7C5FCB5F" w14:textId="77777777" w:rsidR="009353B0" w:rsidRPr="009353B0" w:rsidRDefault="009353B0" w:rsidP="008074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М21</w:t>
            </w:r>
          </w:p>
        </w:tc>
      </w:tr>
      <w:tr w:rsidR="009353B0" w:rsidRPr="009353B0" w14:paraId="3045265A" w14:textId="77777777" w:rsidTr="008074FB">
        <w:trPr>
          <w:trHeight w:val="227"/>
          <w:jc w:val="center"/>
        </w:trPr>
        <w:tc>
          <w:tcPr>
            <w:tcW w:w="562" w:type="dxa"/>
            <w:vAlign w:val="center"/>
          </w:tcPr>
          <w:p w14:paraId="51612BF4" w14:textId="77777777" w:rsidR="009353B0" w:rsidRPr="009353B0" w:rsidRDefault="009353B0" w:rsidP="009353B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 w:val="20"/>
                <w:lang w:val="sr-Cyrl-CS" w:eastAsia="sr-Latn-CS"/>
              </w:rPr>
            </w:pPr>
            <w:r w:rsidRPr="009353B0">
              <w:rPr>
                <w:rFonts w:asciiTheme="minorHAnsi" w:hAnsiTheme="minorHAnsi" w:cstheme="minorHAnsi"/>
                <w:sz w:val="20"/>
                <w:lang w:val="sr-Cyrl-CS" w:eastAsia="sr-Latn-CS"/>
              </w:rPr>
              <w:t>.</w:t>
            </w:r>
          </w:p>
        </w:tc>
        <w:tc>
          <w:tcPr>
            <w:tcW w:w="8582" w:type="dxa"/>
            <w:gridSpan w:val="9"/>
            <w:shd w:val="clear" w:color="auto" w:fill="auto"/>
            <w:vAlign w:val="center"/>
          </w:tcPr>
          <w:p w14:paraId="17E00237" w14:textId="77777777" w:rsidR="009353B0" w:rsidRPr="009353B0" w:rsidRDefault="009353B0" w:rsidP="008074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D.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Arsić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I.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Ivanović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A.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Sedmak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M.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Lazić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D.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Kalaba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I.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Čeković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N.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Ratković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Experimental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numerical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study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temperature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field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during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hard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facing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different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carbon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steels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Thermal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Science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br/>
              <w:t xml:space="preserve">ISSN 0354-9836,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Vol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. 24,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No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. 3B (2020),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2233-2241, https://doi.org/10.2298/TSCI190717338A.</w:t>
            </w:r>
          </w:p>
        </w:tc>
        <w:tc>
          <w:tcPr>
            <w:tcW w:w="779" w:type="dxa"/>
            <w:vAlign w:val="center"/>
          </w:tcPr>
          <w:p w14:paraId="07C1C8E8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М22</w:t>
            </w:r>
          </w:p>
        </w:tc>
      </w:tr>
      <w:tr w:rsidR="009353B0" w:rsidRPr="009353B0" w14:paraId="2914528E" w14:textId="77777777" w:rsidTr="008074FB">
        <w:trPr>
          <w:trHeight w:val="227"/>
          <w:jc w:val="center"/>
        </w:trPr>
        <w:tc>
          <w:tcPr>
            <w:tcW w:w="562" w:type="dxa"/>
            <w:vAlign w:val="center"/>
          </w:tcPr>
          <w:p w14:paraId="67DD1BC4" w14:textId="77777777" w:rsidR="009353B0" w:rsidRPr="009353B0" w:rsidRDefault="009353B0" w:rsidP="009353B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 w:val="20"/>
                <w:lang w:val="sr-Cyrl-CS" w:eastAsia="sr-Latn-CS"/>
              </w:rPr>
            </w:pPr>
          </w:p>
        </w:tc>
        <w:tc>
          <w:tcPr>
            <w:tcW w:w="8582" w:type="dxa"/>
            <w:gridSpan w:val="9"/>
            <w:shd w:val="clear" w:color="auto" w:fill="auto"/>
          </w:tcPr>
          <w:p w14:paraId="287F1C93" w14:textId="77777777" w:rsidR="009353B0" w:rsidRPr="009353B0" w:rsidRDefault="009353B0" w:rsidP="008074FB">
            <w:pPr>
              <w:shd w:val="clear" w:color="auto" w:fill="FFFFFF"/>
              <w:ind w:right="113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S.</w:t>
            </w:r>
            <w:r w:rsidRPr="009353B0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Bošnjak, M. Arsić, S. Savićević, G. Milojević, D. Arsić,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Fracture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analysis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of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the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pulley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of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a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bucket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wheel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boom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hoist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system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Eksploatacja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Niezawodnosc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 - Maintenance and Reliability</w:t>
            </w:r>
            <w:r w:rsidRPr="009353B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, </w:t>
            </w:r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ISSN 1507-2711</w:t>
            </w:r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Vol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.</w:t>
            </w:r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1</w:t>
            </w:r>
            <w:r w:rsidRPr="009353B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8, No.</w:t>
            </w:r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9353B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2</w:t>
            </w:r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(2016)</w:t>
            </w:r>
            <w:r w:rsidRPr="009353B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pp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.</w:t>
            </w:r>
            <w:r w:rsidRPr="009353B0">
              <w:rPr>
                <w:rFonts w:asciiTheme="minorHAnsi" w:eastAsia="Calibr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9353B0">
              <w:rPr>
                <w:rFonts w:asciiTheme="minorHAnsi" w:eastAsia="Calibri" w:hAnsiTheme="minorHAnsi" w:cstheme="minorHAnsi"/>
                <w:sz w:val="20"/>
                <w:szCs w:val="20"/>
              </w:rPr>
              <w:t>155-163,</w:t>
            </w:r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353B0">
              <w:rPr>
                <w:rFonts w:asciiTheme="minorHAnsi" w:eastAsia="Calibri" w:hAnsiTheme="minorHAnsi" w:cstheme="minorHAnsi"/>
                <w:sz w:val="20"/>
                <w:szCs w:val="20"/>
              </w:rPr>
              <w:t>DOI: dx.doi.org/10.17531/ein.2016.2.1.</w:t>
            </w:r>
          </w:p>
        </w:tc>
        <w:tc>
          <w:tcPr>
            <w:tcW w:w="779" w:type="dxa"/>
            <w:vAlign w:val="center"/>
          </w:tcPr>
          <w:p w14:paraId="2F77FC3C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М22</w:t>
            </w:r>
          </w:p>
        </w:tc>
      </w:tr>
      <w:tr w:rsidR="009353B0" w:rsidRPr="009353B0" w14:paraId="04B06BA5" w14:textId="77777777" w:rsidTr="008074FB">
        <w:trPr>
          <w:trHeight w:val="227"/>
          <w:jc w:val="center"/>
        </w:trPr>
        <w:tc>
          <w:tcPr>
            <w:tcW w:w="562" w:type="dxa"/>
            <w:vAlign w:val="center"/>
          </w:tcPr>
          <w:p w14:paraId="0BAFD360" w14:textId="77777777" w:rsidR="009353B0" w:rsidRPr="009353B0" w:rsidRDefault="009353B0" w:rsidP="009353B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 w:val="20"/>
                <w:lang w:val="sr-Cyrl-CS" w:eastAsia="sr-Latn-CS"/>
              </w:rPr>
            </w:pPr>
          </w:p>
        </w:tc>
        <w:tc>
          <w:tcPr>
            <w:tcW w:w="8582" w:type="dxa"/>
            <w:gridSpan w:val="9"/>
            <w:shd w:val="clear" w:color="auto" w:fill="auto"/>
          </w:tcPr>
          <w:p w14:paraId="734CCFC8" w14:textId="77777777" w:rsidR="009353B0" w:rsidRPr="009353B0" w:rsidRDefault="009353B0" w:rsidP="008074FB">
            <w:pPr>
              <w:shd w:val="clear" w:color="auto" w:fill="FFFFFF"/>
              <w:ind w:right="113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353B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A. </w:t>
            </w:r>
            <w:proofErr w:type="spellStart"/>
            <w:r w:rsidRPr="009353B0">
              <w:rPr>
                <w:rFonts w:asciiTheme="minorHAnsi" w:eastAsia="Calibri" w:hAnsiTheme="minorHAnsi" w:cstheme="minorHAnsi"/>
                <w:sz w:val="20"/>
                <w:szCs w:val="20"/>
              </w:rPr>
              <w:t>Sedmak</w:t>
            </w:r>
            <w:proofErr w:type="spellEnd"/>
            <w:r w:rsidRPr="009353B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M. </w:t>
            </w:r>
            <w:proofErr w:type="spellStart"/>
            <w:r w:rsidRPr="009353B0">
              <w:rPr>
                <w:rFonts w:asciiTheme="minorHAnsi" w:eastAsia="Calibri" w:hAnsiTheme="minorHAnsi" w:cstheme="minorHAnsi"/>
                <w:sz w:val="20"/>
                <w:szCs w:val="20"/>
              </w:rPr>
              <w:t>Arsić</w:t>
            </w:r>
            <w:proofErr w:type="spellEnd"/>
            <w:r w:rsidRPr="009353B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Ž. </w:t>
            </w:r>
            <w:proofErr w:type="spellStart"/>
            <w:r w:rsidRPr="009353B0">
              <w:rPr>
                <w:rFonts w:asciiTheme="minorHAnsi" w:eastAsia="Calibri" w:hAnsiTheme="minorHAnsi" w:cstheme="minorHAnsi"/>
                <w:sz w:val="20"/>
                <w:szCs w:val="20"/>
              </w:rPr>
              <w:t>Šarkoćević</w:t>
            </w:r>
            <w:proofErr w:type="spellEnd"/>
            <w:r w:rsidRPr="009353B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B. </w:t>
            </w:r>
            <w:proofErr w:type="spellStart"/>
            <w:r w:rsidRPr="009353B0">
              <w:rPr>
                <w:rFonts w:asciiTheme="minorHAnsi" w:eastAsia="Calibri" w:hAnsiTheme="minorHAnsi" w:cstheme="minorHAnsi"/>
                <w:sz w:val="20"/>
                <w:szCs w:val="20"/>
              </w:rPr>
              <w:t>Medjo</w:t>
            </w:r>
            <w:proofErr w:type="spellEnd"/>
            <w:r w:rsidRPr="009353B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M. </w:t>
            </w:r>
            <w:proofErr w:type="spellStart"/>
            <w:r w:rsidRPr="009353B0">
              <w:rPr>
                <w:rFonts w:asciiTheme="minorHAnsi" w:eastAsia="Calibri" w:hAnsiTheme="minorHAnsi" w:cstheme="minorHAnsi"/>
                <w:sz w:val="20"/>
                <w:szCs w:val="20"/>
              </w:rPr>
              <w:t>Rakin</w:t>
            </w:r>
            <w:proofErr w:type="spellEnd"/>
            <w:r w:rsidRPr="009353B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D. </w:t>
            </w:r>
            <w:proofErr w:type="spellStart"/>
            <w:r w:rsidRPr="009353B0">
              <w:rPr>
                <w:rFonts w:asciiTheme="minorHAnsi" w:eastAsia="Calibri" w:hAnsiTheme="minorHAnsi" w:cstheme="minorHAnsi"/>
                <w:sz w:val="20"/>
                <w:szCs w:val="20"/>
              </w:rPr>
              <w:t>Arsić</w:t>
            </w:r>
            <w:proofErr w:type="spellEnd"/>
            <w:r w:rsidRPr="009353B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V. </w:t>
            </w:r>
            <w:proofErr w:type="spellStart"/>
            <w:r w:rsidRPr="009353B0">
              <w:rPr>
                <w:rFonts w:asciiTheme="minorHAnsi" w:eastAsia="Calibri" w:hAnsiTheme="minorHAnsi" w:cstheme="minorHAnsi"/>
                <w:sz w:val="20"/>
                <w:szCs w:val="20"/>
              </w:rPr>
              <w:t>Lazić</w:t>
            </w:r>
            <w:proofErr w:type="spellEnd"/>
            <w:r w:rsidRPr="009353B0">
              <w:rPr>
                <w:rFonts w:asciiTheme="minorHAnsi" w:eastAsia="Calibri" w:hAnsiTheme="minorHAnsi" w:cstheme="minorHAnsi"/>
                <w:sz w:val="20"/>
                <w:szCs w:val="20"/>
              </w:rPr>
              <w:t>, Remaining strength of API J55 steel casing pipes damaged by corrosion, International Journal of Pressure Vessels and Piping, ISSN 0308-0161, Vol. 188 (2020), Article No. 104230.</w:t>
            </w:r>
          </w:p>
        </w:tc>
        <w:tc>
          <w:tcPr>
            <w:tcW w:w="779" w:type="dxa"/>
            <w:vAlign w:val="center"/>
          </w:tcPr>
          <w:p w14:paraId="64CC178D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М22</w:t>
            </w:r>
          </w:p>
        </w:tc>
      </w:tr>
      <w:tr w:rsidR="009353B0" w:rsidRPr="009353B0" w14:paraId="25E02BE7" w14:textId="77777777" w:rsidTr="008074FB">
        <w:trPr>
          <w:trHeight w:val="227"/>
          <w:jc w:val="center"/>
        </w:trPr>
        <w:tc>
          <w:tcPr>
            <w:tcW w:w="562" w:type="dxa"/>
            <w:vAlign w:val="center"/>
          </w:tcPr>
          <w:p w14:paraId="7F1E503C" w14:textId="77777777" w:rsidR="009353B0" w:rsidRPr="009353B0" w:rsidRDefault="009353B0" w:rsidP="009353B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 w:val="20"/>
                <w:lang w:val="sr-Cyrl-CS" w:eastAsia="sr-Latn-CS"/>
              </w:rPr>
            </w:pPr>
          </w:p>
        </w:tc>
        <w:tc>
          <w:tcPr>
            <w:tcW w:w="8582" w:type="dxa"/>
            <w:gridSpan w:val="9"/>
            <w:shd w:val="clear" w:color="auto" w:fill="auto"/>
          </w:tcPr>
          <w:p w14:paraId="48F90FF2" w14:textId="77777777" w:rsidR="009353B0" w:rsidRPr="009353B0" w:rsidRDefault="009353B0" w:rsidP="008074FB">
            <w:pPr>
              <w:shd w:val="clear" w:color="auto" w:fill="FFFFFF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D.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Arsić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353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V. </w:t>
            </w:r>
            <w:proofErr w:type="spellStart"/>
            <w:r w:rsidRPr="009353B0">
              <w:rPr>
                <w:rFonts w:asciiTheme="minorHAnsi" w:hAnsiTheme="minorHAnsi" w:cstheme="minorHAnsi"/>
                <w:bCs/>
                <w:sz w:val="20"/>
                <w:szCs w:val="20"/>
              </w:rPr>
              <w:t>Lazić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I.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Samardžić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R.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Nikolić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S.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Aleksandrović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M.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Đorđević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B.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Hadzima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353B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Impact of the hard facing technology and the filler metal on tribological characteristics of the </w:t>
            </w:r>
            <w:proofErr w:type="gramStart"/>
            <w:r w:rsidRPr="009353B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hard faced</w:t>
            </w:r>
            <w:proofErr w:type="gramEnd"/>
            <w:r w:rsidRPr="009353B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forging dies, </w:t>
            </w:r>
            <w:proofErr w:type="spellStart"/>
            <w:r w:rsidRPr="009353B0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Tehnički</w:t>
            </w:r>
            <w:proofErr w:type="spellEnd"/>
            <w:r w:rsidRPr="009353B0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Vjesnik</w:t>
            </w:r>
            <w:proofErr w:type="spellEnd"/>
            <w:r w:rsidRPr="009353B0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– Technical Gazette, ISSN 1330-3651, Vol. 22, No. 5</w:t>
            </w:r>
            <w:r w:rsidRPr="009353B0">
              <w:rPr>
                <w:rFonts w:asciiTheme="minorHAnsi" w:hAnsiTheme="minorHAnsi" w:cstheme="minorHAnsi"/>
                <w:color w:val="231F20"/>
                <w:sz w:val="20"/>
                <w:szCs w:val="20"/>
                <w:lang w:val="sr-Cyrl-RS"/>
              </w:rPr>
              <w:t xml:space="preserve"> (2015)</w:t>
            </w:r>
            <w:r w:rsidRPr="009353B0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, pp. 1353-1358</w:t>
            </w:r>
            <w:r w:rsidRPr="009353B0">
              <w:rPr>
                <w:rFonts w:asciiTheme="minorHAnsi" w:hAnsiTheme="minorHAnsi" w:cstheme="minorHAnsi"/>
                <w:color w:val="231F20"/>
                <w:sz w:val="20"/>
                <w:szCs w:val="20"/>
                <w:lang w:val="sr-Cyrl-RS"/>
              </w:rPr>
              <w:t>,</w:t>
            </w:r>
            <w:r w:rsidRPr="009353B0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Doi: 10.17559/TV-20150408152638</w:t>
            </w:r>
          </w:p>
        </w:tc>
        <w:tc>
          <w:tcPr>
            <w:tcW w:w="779" w:type="dxa"/>
            <w:vAlign w:val="center"/>
          </w:tcPr>
          <w:p w14:paraId="15E5A463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9353B0" w:rsidRPr="009353B0" w14:paraId="36072D2B" w14:textId="77777777" w:rsidTr="008074FB">
        <w:trPr>
          <w:trHeight w:val="227"/>
          <w:jc w:val="center"/>
        </w:trPr>
        <w:tc>
          <w:tcPr>
            <w:tcW w:w="562" w:type="dxa"/>
            <w:vAlign w:val="center"/>
          </w:tcPr>
          <w:p w14:paraId="240110C4" w14:textId="77777777" w:rsidR="009353B0" w:rsidRPr="009353B0" w:rsidRDefault="009353B0" w:rsidP="009353B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 w:val="20"/>
                <w:lang w:val="sr-Cyrl-CS" w:eastAsia="sr-Latn-CS"/>
              </w:rPr>
            </w:pPr>
          </w:p>
        </w:tc>
        <w:tc>
          <w:tcPr>
            <w:tcW w:w="8582" w:type="dxa"/>
            <w:gridSpan w:val="9"/>
            <w:shd w:val="clear" w:color="auto" w:fill="auto"/>
          </w:tcPr>
          <w:p w14:paraId="57ECEC7E" w14:textId="77777777" w:rsidR="009353B0" w:rsidRPr="009353B0" w:rsidRDefault="009353B0" w:rsidP="008074FB">
            <w:pPr>
              <w:shd w:val="clear" w:color="auto" w:fill="FFFFFF"/>
              <w:ind w:right="113"/>
              <w:jc w:val="both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D.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Arsić</w:t>
            </w:r>
            <w:proofErr w:type="spellEnd"/>
            <w:r w:rsidRPr="009353B0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, </w:t>
            </w:r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M.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Djordjević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J.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Zivković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A.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Sedmak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353B0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</w:t>
            </w:r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S.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Aleksandrović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V.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Lazić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D.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Rakić</w:t>
            </w:r>
            <w:proofErr w:type="spellEnd"/>
            <w:r w:rsidRPr="009353B0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, </w:t>
            </w:r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Experimental-numerical study of tensile strength</w:t>
            </w:r>
            <w:r w:rsidRPr="009353B0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</w:t>
            </w:r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of the high-strength steel S690QL at elevated temperatures</w:t>
            </w:r>
            <w:r w:rsidRPr="009353B0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, </w:t>
            </w:r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Strength of Materials, </w:t>
            </w:r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ISSN </w:t>
            </w:r>
            <w:r w:rsidRPr="009353B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0039-2316</w:t>
            </w:r>
            <w:r w:rsidRPr="009353B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 xml:space="preserve">, </w:t>
            </w:r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Vol. 48, No. 5</w:t>
            </w:r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(2016)</w:t>
            </w:r>
            <w:r w:rsidRPr="009353B0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, </w:t>
            </w:r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r w:rsidRPr="009353B0">
              <w:rPr>
                <w:rFonts w:asciiTheme="minorHAnsi" w:hAnsiTheme="minorHAnsi" w:cstheme="minorHAnsi"/>
                <w:caps/>
                <w:sz w:val="20"/>
                <w:szCs w:val="20"/>
              </w:rPr>
              <w:t>. 687-695</w:t>
            </w:r>
            <w:r w:rsidRPr="009353B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 xml:space="preserve">, </w:t>
            </w:r>
          </w:p>
        </w:tc>
        <w:tc>
          <w:tcPr>
            <w:tcW w:w="779" w:type="dxa"/>
            <w:vAlign w:val="center"/>
          </w:tcPr>
          <w:p w14:paraId="37398DF1" w14:textId="77777777" w:rsidR="009353B0" w:rsidRPr="009353B0" w:rsidRDefault="009353B0" w:rsidP="008074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9353B0" w:rsidRPr="009353B0" w14:paraId="2226DF79" w14:textId="77777777" w:rsidTr="008074FB">
        <w:trPr>
          <w:trHeight w:val="227"/>
          <w:jc w:val="center"/>
        </w:trPr>
        <w:tc>
          <w:tcPr>
            <w:tcW w:w="562" w:type="dxa"/>
            <w:vAlign w:val="center"/>
          </w:tcPr>
          <w:p w14:paraId="4C5CA390" w14:textId="77777777" w:rsidR="009353B0" w:rsidRPr="009353B0" w:rsidRDefault="009353B0" w:rsidP="009353B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 w:val="20"/>
                <w:lang w:val="sr-Cyrl-CS" w:eastAsia="sr-Latn-CS"/>
              </w:rPr>
            </w:pPr>
          </w:p>
        </w:tc>
        <w:tc>
          <w:tcPr>
            <w:tcW w:w="8582" w:type="dxa"/>
            <w:gridSpan w:val="9"/>
            <w:shd w:val="clear" w:color="auto" w:fill="auto"/>
          </w:tcPr>
          <w:p w14:paraId="18FB9618" w14:textId="77777777" w:rsidR="009353B0" w:rsidRPr="009353B0" w:rsidRDefault="009353B0" w:rsidP="008074FB">
            <w:pPr>
              <w:ind w:right="113"/>
              <w:jc w:val="both"/>
              <w:rPr>
                <w:rFonts w:asciiTheme="minorHAnsi" w:hAnsiTheme="minorHAnsi" w:cstheme="minorHAnsi"/>
                <w:caps/>
                <w:sz w:val="20"/>
                <w:szCs w:val="20"/>
                <w:lang w:val="sr-Cyrl-CS"/>
              </w:rPr>
            </w:pPr>
            <w:r w:rsidRPr="009353B0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D.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Arsić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V.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Lazić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S.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Mitrović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D.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Džunić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S.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Aleksandrović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M.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Đorđević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B.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Nedeljković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, Tribological behavior of four types of filler metals for hard facing under dry conditions, Industrial Lubrication and Tribology, ISSN 0036-8792, Vol. 68, No. 6</w:t>
            </w:r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(2016)</w:t>
            </w:r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pp. 729-736. </w:t>
            </w:r>
          </w:p>
        </w:tc>
        <w:tc>
          <w:tcPr>
            <w:tcW w:w="779" w:type="dxa"/>
            <w:vAlign w:val="center"/>
          </w:tcPr>
          <w:p w14:paraId="06B9D4D7" w14:textId="77777777" w:rsidR="009353B0" w:rsidRPr="009353B0" w:rsidRDefault="009353B0" w:rsidP="008074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9353B0" w:rsidRPr="009353B0" w14:paraId="508DFA15" w14:textId="77777777" w:rsidTr="008074FB">
        <w:trPr>
          <w:trHeight w:val="227"/>
          <w:jc w:val="center"/>
        </w:trPr>
        <w:tc>
          <w:tcPr>
            <w:tcW w:w="562" w:type="dxa"/>
            <w:vAlign w:val="center"/>
          </w:tcPr>
          <w:p w14:paraId="4857F49B" w14:textId="77777777" w:rsidR="009353B0" w:rsidRPr="009353B0" w:rsidRDefault="009353B0" w:rsidP="009353B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 w:val="20"/>
                <w:lang w:val="sr-Cyrl-CS" w:eastAsia="sr-Latn-CS"/>
              </w:rPr>
            </w:pPr>
          </w:p>
        </w:tc>
        <w:tc>
          <w:tcPr>
            <w:tcW w:w="8582" w:type="dxa"/>
            <w:gridSpan w:val="9"/>
            <w:shd w:val="clear" w:color="auto" w:fill="auto"/>
          </w:tcPr>
          <w:p w14:paraId="714FBB5E" w14:textId="77777777" w:rsidR="009353B0" w:rsidRPr="009353B0" w:rsidRDefault="009353B0" w:rsidP="008074FB">
            <w:pPr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D.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Arsić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V.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Lazić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A.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Sedmak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S.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Aleksandrović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J.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Živković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M.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Djordjević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G.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Mladenović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Effect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of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elevated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temperatures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on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mechanical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properties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of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ultra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high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strength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hot-work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tool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steel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H11,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Transactions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of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FAMENA, ISSN 1333-1124,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Vol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. 44, No. 2 (2020),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pp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. 71-82. </w:t>
            </w:r>
          </w:p>
        </w:tc>
        <w:tc>
          <w:tcPr>
            <w:tcW w:w="779" w:type="dxa"/>
            <w:vAlign w:val="center"/>
          </w:tcPr>
          <w:p w14:paraId="1AD3F5EB" w14:textId="77777777" w:rsidR="009353B0" w:rsidRPr="009353B0" w:rsidRDefault="009353B0" w:rsidP="008074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9353B0" w:rsidRPr="009353B0" w14:paraId="3A9CBB04" w14:textId="77777777" w:rsidTr="008074FB">
        <w:trPr>
          <w:trHeight w:val="227"/>
          <w:jc w:val="center"/>
        </w:trPr>
        <w:tc>
          <w:tcPr>
            <w:tcW w:w="562" w:type="dxa"/>
            <w:vAlign w:val="center"/>
          </w:tcPr>
          <w:p w14:paraId="71BFDCEE" w14:textId="77777777" w:rsidR="009353B0" w:rsidRPr="009353B0" w:rsidRDefault="009353B0" w:rsidP="009353B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 w:val="20"/>
                <w:lang w:val="sr-Cyrl-CS" w:eastAsia="sr-Latn-CS"/>
              </w:rPr>
            </w:pPr>
          </w:p>
        </w:tc>
        <w:tc>
          <w:tcPr>
            <w:tcW w:w="8582" w:type="dxa"/>
            <w:gridSpan w:val="9"/>
            <w:shd w:val="clear" w:color="auto" w:fill="auto"/>
          </w:tcPr>
          <w:p w14:paraId="688B867A" w14:textId="77777777" w:rsidR="009353B0" w:rsidRPr="009353B0" w:rsidRDefault="009353B0" w:rsidP="008074FB">
            <w:pPr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N.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Ratković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V.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Lazić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D.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Arsić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R.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Nikolić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R.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Prokić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Cvetković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O.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Popović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Microstructure in the joining zone during the friction welding of the two dissimilar steels, Industrial Lubrication and Tribology, ISSN 0036-8792, </w:t>
            </w:r>
          </w:p>
          <w:p w14:paraId="4BB2E570" w14:textId="77777777" w:rsidR="009353B0" w:rsidRPr="009353B0" w:rsidRDefault="009353B0" w:rsidP="008074FB">
            <w:pPr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Vol. 70, No. 2 (2018), pp. 401-407, DOI: 10.1108/ILT-08-2017-0234.</w:t>
            </w:r>
          </w:p>
        </w:tc>
        <w:tc>
          <w:tcPr>
            <w:tcW w:w="779" w:type="dxa"/>
            <w:vAlign w:val="center"/>
          </w:tcPr>
          <w:p w14:paraId="2918E1D7" w14:textId="77777777" w:rsidR="009353B0" w:rsidRPr="009353B0" w:rsidRDefault="009353B0" w:rsidP="008074F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9353B0" w:rsidRPr="009353B0" w14:paraId="35BCD81E" w14:textId="77777777" w:rsidTr="008074FB">
        <w:trPr>
          <w:trHeight w:val="227"/>
          <w:jc w:val="center"/>
        </w:trPr>
        <w:tc>
          <w:tcPr>
            <w:tcW w:w="562" w:type="dxa"/>
            <w:vAlign w:val="center"/>
          </w:tcPr>
          <w:p w14:paraId="29BF4DFD" w14:textId="77777777" w:rsidR="009353B0" w:rsidRPr="009353B0" w:rsidRDefault="009353B0" w:rsidP="009353B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 w:val="20"/>
                <w:lang w:val="sr-Cyrl-CS" w:eastAsia="sr-Latn-CS"/>
              </w:rPr>
            </w:pPr>
          </w:p>
        </w:tc>
        <w:tc>
          <w:tcPr>
            <w:tcW w:w="8582" w:type="dxa"/>
            <w:gridSpan w:val="9"/>
            <w:shd w:val="clear" w:color="auto" w:fill="auto"/>
          </w:tcPr>
          <w:p w14:paraId="2B1FABF8" w14:textId="77777777" w:rsidR="009353B0" w:rsidRPr="009353B0" w:rsidRDefault="009353B0" w:rsidP="008074FB">
            <w:pPr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D.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Arsić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V.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Lazić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S.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Aleksandrović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R.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Nikolić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P.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Marinković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M.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Đorđević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N.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Ratković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, Theoretical-experimental fracture analysis of a responsible machine part, Structural Integrity and Life, ISSN 1451-3749, Vol. 14, No 2 (2014), pp. 141-146.</w:t>
            </w:r>
          </w:p>
        </w:tc>
        <w:tc>
          <w:tcPr>
            <w:tcW w:w="779" w:type="dxa"/>
            <w:vAlign w:val="center"/>
          </w:tcPr>
          <w:p w14:paraId="79150063" w14:textId="77777777" w:rsidR="009353B0" w:rsidRPr="009353B0" w:rsidRDefault="009353B0" w:rsidP="008074F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М24</w:t>
            </w:r>
          </w:p>
        </w:tc>
      </w:tr>
      <w:tr w:rsidR="009353B0" w:rsidRPr="009353B0" w14:paraId="0C2CA49A" w14:textId="77777777" w:rsidTr="008074FB">
        <w:trPr>
          <w:trHeight w:val="227"/>
          <w:jc w:val="center"/>
        </w:trPr>
        <w:tc>
          <w:tcPr>
            <w:tcW w:w="562" w:type="dxa"/>
            <w:vAlign w:val="center"/>
          </w:tcPr>
          <w:p w14:paraId="28BBBE02" w14:textId="77777777" w:rsidR="009353B0" w:rsidRPr="009353B0" w:rsidRDefault="009353B0" w:rsidP="009353B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 w:val="20"/>
                <w:lang w:val="sr-Cyrl-CS" w:eastAsia="sr-Latn-CS"/>
              </w:rPr>
            </w:pPr>
          </w:p>
        </w:tc>
        <w:tc>
          <w:tcPr>
            <w:tcW w:w="8582" w:type="dxa"/>
            <w:gridSpan w:val="9"/>
            <w:shd w:val="clear" w:color="auto" w:fill="auto"/>
          </w:tcPr>
          <w:p w14:paraId="457514AA" w14:textId="77777777" w:rsidR="009353B0" w:rsidRPr="009353B0" w:rsidRDefault="009353B0" w:rsidP="008074FB">
            <w:pPr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V.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Lazić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D.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Arsić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R.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Nikolić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D.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Rakić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S.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Aleksandrović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M.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Đorđević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 xml:space="preserve">, B.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Hadzima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</w:rPr>
              <w:t>, Selection and analysis of material for boiler pipes in a steam plant, Procedia Engineering, ISSN 1877-7058, Vol. 149 (2016), pp. 216-223. Doi 10.1016/j.proeng.2016.06.659.</w:t>
            </w:r>
          </w:p>
        </w:tc>
        <w:tc>
          <w:tcPr>
            <w:tcW w:w="779" w:type="dxa"/>
            <w:vAlign w:val="center"/>
          </w:tcPr>
          <w:p w14:paraId="37A6919A" w14:textId="77777777" w:rsidR="009353B0" w:rsidRPr="009353B0" w:rsidRDefault="009353B0" w:rsidP="008074F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М24</w:t>
            </w:r>
          </w:p>
        </w:tc>
      </w:tr>
      <w:tr w:rsidR="009353B0" w:rsidRPr="009353B0" w14:paraId="2A1FA95E" w14:textId="77777777" w:rsidTr="008074FB">
        <w:trPr>
          <w:jc w:val="center"/>
        </w:trPr>
        <w:tc>
          <w:tcPr>
            <w:tcW w:w="9923" w:type="dxa"/>
            <w:gridSpan w:val="11"/>
            <w:vAlign w:val="center"/>
          </w:tcPr>
          <w:p w14:paraId="27B371C0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lastRenderedPageBreak/>
              <w:t>Збирни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подаци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научне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активност</w:t>
            </w:r>
            <w:proofErr w:type="spellEnd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наставника</w:t>
            </w:r>
            <w:proofErr w:type="spellEnd"/>
          </w:p>
        </w:tc>
      </w:tr>
      <w:tr w:rsidR="009353B0" w:rsidRPr="009353B0" w14:paraId="2E4519D5" w14:textId="77777777" w:rsidTr="008074FB">
        <w:trPr>
          <w:jc w:val="center"/>
        </w:trPr>
        <w:tc>
          <w:tcPr>
            <w:tcW w:w="4678" w:type="dxa"/>
            <w:gridSpan w:val="5"/>
            <w:vAlign w:val="center"/>
          </w:tcPr>
          <w:p w14:paraId="1BB15417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Укупан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број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цитата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,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без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аутоцитата</w:t>
            </w:r>
            <w:proofErr w:type="spellEnd"/>
          </w:p>
        </w:tc>
        <w:tc>
          <w:tcPr>
            <w:tcW w:w="5245" w:type="dxa"/>
            <w:gridSpan w:val="6"/>
            <w:vAlign w:val="center"/>
          </w:tcPr>
          <w:p w14:paraId="7CF3C121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194</w:t>
            </w:r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(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  <w:t>Scopus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– </w:t>
            </w:r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01</w:t>
            </w:r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1</w:t>
            </w:r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2</w:t>
            </w:r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2021.)</w:t>
            </w:r>
          </w:p>
        </w:tc>
      </w:tr>
      <w:tr w:rsidR="009353B0" w:rsidRPr="009353B0" w14:paraId="4562B63E" w14:textId="77777777" w:rsidTr="008074FB">
        <w:trPr>
          <w:jc w:val="center"/>
        </w:trPr>
        <w:tc>
          <w:tcPr>
            <w:tcW w:w="4678" w:type="dxa"/>
            <w:gridSpan w:val="5"/>
            <w:vAlign w:val="center"/>
          </w:tcPr>
          <w:p w14:paraId="2BFCCA2F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Укупан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број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радова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са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SCI (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или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SSCI)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листе</w:t>
            </w:r>
            <w:proofErr w:type="spellEnd"/>
          </w:p>
        </w:tc>
        <w:tc>
          <w:tcPr>
            <w:tcW w:w="5245" w:type="dxa"/>
            <w:gridSpan w:val="6"/>
            <w:vAlign w:val="center"/>
          </w:tcPr>
          <w:p w14:paraId="1BE543B2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19</w:t>
            </w:r>
          </w:p>
        </w:tc>
      </w:tr>
      <w:tr w:rsidR="009353B0" w:rsidRPr="009353B0" w14:paraId="04941689" w14:textId="77777777" w:rsidTr="008074FB">
        <w:trPr>
          <w:jc w:val="center"/>
        </w:trPr>
        <w:tc>
          <w:tcPr>
            <w:tcW w:w="4678" w:type="dxa"/>
            <w:gridSpan w:val="5"/>
            <w:vAlign w:val="center"/>
          </w:tcPr>
          <w:p w14:paraId="76F6334D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Тренутно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учешће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на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пројектима</w:t>
            </w:r>
            <w:proofErr w:type="spellEnd"/>
          </w:p>
        </w:tc>
        <w:tc>
          <w:tcPr>
            <w:tcW w:w="2334" w:type="dxa"/>
            <w:gridSpan w:val="2"/>
            <w:vAlign w:val="center"/>
          </w:tcPr>
          <w:p w14:paraId="5E1AF573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Домаћи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: 1</w:t>
            </w:r>
          </w:p>
        </w:tc>
        <w:tc>
          <w:tcPr>
            <w:tcW w:w="2911" w:type="dxa"/>
            <w:gridSpan w:val="4"/>
            <w:vAlign w:val="center"/>
          </w:tcPr>
          <w:p w14:paraId="4B472CF2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Међународни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: -</w:t>
            </w:r>
          </w:p>
        </w:tc>
      </w:tr>
      <w:tr w:rsidR="009353B0" w:rsidRPr="009353B0" w14:paraId="59720BA6" w14:textId="77777777" w:rsidTr="008074FB">
        <w:trPr>
          <w:jc w:val="center"/>
        </w:trPr>
        <w:tc>
          <w:tcPr>
            <w:tcW w:w="4678" w:type="dxa"/>
            <w:gridSpan w:val="5"/>
            <w:vAlign w:val="center"/>
          </w:tcPr>
          <w:p w14:paraId="40313859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Усавршавања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5245" w:type="dxa"/>
            <w:gridSpan w:val="6"/>
            <w:vAlign w:val="center"/>
          </w:tcPr>
          <w:p w14:paraId="3B4B791C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9353B0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Словачка</w:t>
            </w:r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</w:p>
        </w:tc>
      </w:tr>
      <w:tr w:rsidR="009353B0" w:rsidRPr="009353B0" w14:paraId="36624BB4" w14:textId="77777777" w:rsidTr="008074FB">
        <w:trPr>
          <w:jc w:val="center"/>
        </w:trPr>
        <w:tc>
          <w:tcPr>
            <w:tcW w:w="9923" w:type="dxa"/>
            <w:gridSpan w:val="11"/>
            <w:vAlign w:val="center"/>
          </w:tcPr>
          <w:p w14:paraId="0735CF67" w14:textId="77777777" w:rsidR="009353B0" w:rsidRPr="009353B0" w:rsidRDefault="009353B0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Други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подаци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које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сматрате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релевантним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: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консултант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бројних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домаћих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и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међународних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фирми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из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области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материјала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,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заваривања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,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термичке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обраде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и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контроле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материјала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и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заварених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спојева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својству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Међународног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инжењера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заваривања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(IWE).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Прописивање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технологије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заваривања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,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обука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студената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из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области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заваривања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топљењем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,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презентација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страних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и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домаћих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фирми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из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области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заваривања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и </w:t>
            </w:r>
            <w:proofErr w:type="spellStart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др</w:t>
            </w:r>
            <w:proofErr w:type="spellEnd"/>
            <w:r w:rsidRPr="009353B0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</w:p>
        </w:tc>
      </w:tr>
      <w:bookmarkEnd w:id="3"/>
    </w:tbl>
    <w:p w14:paraId="50ADB333" w14:textId="623EB51C" w:rsidR="00027B16" w:rsidRDefault="00027B16">
      <w:pPr>
        <w:rPr>
          <w:sz w:val="16"/>
          <w:szCs w:val="6"/>
          <w:lang w:val="sr-Cyrl-RS"/>
        </w:rPr>
      </w:pPr>
    </w:p>
    <w:p w14:paraId="1AB6E24B" w14:textId="75141908" w:rsidR="009353B0" w:rsidRDefault="009353B0">
      <w:pPr>
        <w:rPr>
          <w:sz w:val="16"/>
          <w:szCs w:val="6"/>
          <w:lang w:val="sr-Cyrl-RS"/>
        </w:rPr>
      </w:pPr>
    </w:p>
    <w:p w14:paraId="1F11342E" w14:textId="77777777" w:rsidR="009353B0" w:rsidRPr="00C37861" w:rsidRDefault="009353B0">
      <w:pPr>
        <w:rPr>
          <w:sz w:val="16"/>
          <w:szCs w:val="6"/>
          <w:lang w:val="sr-Cyrl-RS"/>
        </w:rPr>
      </w:pPr>
    </w:p>
    <w:p w14:paraId="4D87CC0B" w14:textId="77777777" w:rsidR="009353B0" w:rsidRDefault="009353B0">
      <w: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30"/>
        <w:gridCol w:w="1228"/>
        <w:gridCol w:w="209"/>
        <w:gridCol w:w="849"/>
        <w:gridCol w:w="1856"/>
        <w:gridCol w:w="478"/>
        <w:gridCol w:w="165"/>
        <w:gridCol w:w="1045"/>
        <w:gridCol w:w="778"/>
        <w:gridCol w:w="923"/>
      </w:tblGrid>
      <w:tr w:rsidR="00BF4B54" w:rsidRPr="00C37861" w14:paraId="2BE6FD61" w14:textId="77777777" w:rsidTr="003A7235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32C09E3E" w14:textId="0AED52A2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lastRenderedPageBreak/>
              <w:t>Име</w:t>
            </w:r>
            <w:proofErr w:type="spellEnd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>презиме</w:t>
            </w:r>
            <w:proofErr w:type="spellEnd"/>
          </w:p>
        </w:tc>
        <w:tc>
          <w:tcPr>
            <w:tcW w:w="6303" w:type="dxa"/>
            <w:gridSpan w:val="8"/>
            <w:vAlign w:val="center"/>
          </w:tcPr>
          <w:p w14:paraId="22838DE3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</w:pPr>
            <w:bookmarkStart w:id="4" w:name="MirkoBlagojevic"/>
            <w:bookmarkEnd w:id="4"/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Мирко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Благојевић</w:t>
            </w:r>
            <w:proofErr w:type="spellEnd"/>
          </w:p>
        </w:tc>
      </w:tr>
      <w:tr w:rsidR="00BF4B54" w:rsidRPr="00C37861" w14:paraId="240B39F8" w14:textId="77777777" w:rsidTr="003A7235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579349C1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>Звање</w:t>
            </w:r>
            <w:proofErr w:type="spellEnd"/>
          </w:p>
        </w:tc>
        <w:tc>
          <w:tcPr>
            <w:tcW w:w="6303" w:type="dxa"/>
            <w:gridSpan w:val="8"/>
            <w:vAlign w:val="center"/>
          </w:tcPr>
          <w:p w14:paraId="488150F2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Редовни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професор</w:t>
            </w:r>
            <w:proofErr w:type="spellEnd"/>
          </w:p>
        </w:tc>
      </w:tr>
      <w:tr w:rsidR="00BF4B54" w:rsidRPr="00C37861" w14:paraId="21CDF96C" w14:textId="77777777" w:rsidTr="003A7235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5DBBA1B4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>Ужа</w:t>
            </w:r>
            <w:proofErr w:type="spellEnd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>научна</w:t>
            </w:r>
            <w:proofErr w:type="spellEnd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>област</w:t>
            </w:r>
            <w:proofErr w:type="spellEnd"/>
          </w:p>
        </w:tc>
        <w:tc>
          <w:tcPr>
            <w:tcW w:w="6303" w:type="dxa"/>
            <w:gridSpan w:val="8"/>
            <w:vAlign w:val="center"/>
          </w:tcPr>
          <w:p w14:paraId="02376297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Машинске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конструкције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механизација</w:t>
            </w:r>
            <w:proofErr w:type="spellEnd"/>
          </w:p>
        </w:tc>
      </w:tr>
      <w:tr w:rsidR="00341533" w:rsidRPr="00C37861" w14:paraId="4670E219" w14:textId="77777777" w:rsidTr="003A7235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75E67169" w14:textId="77777777" w:rsidR="00341533" w:rsidRPr="00C37861" w:rsidRDefault="00341533" w:rsidP="003415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>Академска</w:t>
            </w:r>
            <w:proofErr w:type="spellEnd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>каријера</w:t>
            </w:r>
            <w:proofErr w:type="spellEnd"/>
          </w:p>
        </w:tc>
        <w:tc>
          <w:tcPr>
            <w:tcW w:w="1228" w:type="dxa"/>
            <w:vAlign w:val="center"/>
          </w:tcPr>
          <w:p w14:paraId="2499BD6F" w14:textId="77777777" w:rsidR="00341533" w:rsidRPr="00C37861" w:rsidRDefault="00341533" w:rsidP="003415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Година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557" w:type="dxa"/>
            <w:gridSpan w:val="5"/>
            <w:vAlign w:val="center"/>
          </w:tcPr>
          <w:p w14:paraId="39052191" w14:textId="77777777" w:rsidR="00341533" w:rsidRPr="00C37861" w:rsidRDefault="00341533" w:rsidP="003415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Институција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2746" w:type="dxa"/>
            <w:gridSpan w:val="3"/>
            <w:vAlign w:val="center"/>
          </w:tcPr>
          <w:p w14:paraId="14E59424" w14:textId="77777777" w:rsidR="00341533" w:rsidRPr="00C37861" w:rsidRDefault="00341533" w:rsidP="00341533">
            <w:pPr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341533" w:rsidRPr="00C37861" w14:paraId="482A2D6F" w14:textId="77777777" w:rsidTr="000E75B1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739EBBAF" w14:textId="77777777" w:rsidR="00341533" w:rsidRPr="00C37861" w:rsidRDefault="00341533" w:rsidP="003415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Избор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звање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редовни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професор</w:t>
            </w:r>
            <w:proofErr w:type="spellEnd"/>
          </w:p>
        </w:tc>
        <w:tc>
          <w:tcPr>
            <w:tcW w:w="1228" w:type="dxa"/>
            <w:vAlign w:val="center"/>
          </w:tcPr>
          <w:p w14:paraId="2B932A47" w14:textId="77777777" w:rsidR="00341533" w:rsidRPr="00C37861" w:rsidRDefault="00341533" w:rsidP="003415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2018.</w:t>
            </w:r>
          </w:p>
        </w:tc>
        <w:tc>
          <w:tcPr>
            <w:tcW w:w="3557" w:type="dxa"/>
            <w:gridSpan w:val="5"/>
            <w:vAlign w:val="center"/>
          </w:tcPr>
          <w:p w14:paraId="47C9A974" w14:textId="77777777" w:rsidR="00341533" w:rsidRPr="00C37861" w:rsidRDefault="00341533" w:rsidP="003415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инжењерских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наука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Универзитета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Крагујевцу</w:t>
            </w:r>
            <w:proofErr w:type="spellEnd"/>
          </w:p>
        </w:tc>
        <w:tc>
          <w:tcPr>
            <w:tcW w:w="2746" w:type="dxa"/>
            <w:gridSpan w:val="3"/>
          </w:tcPr>
          <w:p w14:paraId="1E76A1CE" w14:textId="77777777" w:rsidR="00341533" w:rsidRPr="00C37861" w:rsidRDefault="00341533" w:rsidP="00341533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Машинске конструкције и механизација</w:t>
            </w:r>
          </w:p>
        </w:tc>
      </w:tr>
      <w:tr w:rsidR="00341533" w:rsidRPr="00C37861" w14:paraId="787FF274" w14:textId="77777777" w:rsidTr="000E75B1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151DCDC0" w14:textId="77777777" w:rsidR="00341533" w:rsidRPr="00C37861" w:rsidRDefault="00341533" w:rsidP="003415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Докторат</w:t>
            </w:r>
            <w:proofErr w:type="spellEnd"/>
          </w:p>
        </w:tc>
        <w:tc>
          <w:tcPr>
            <w:tcW w:w="1228" w:type="dxa"/>
            <w:vAlign w:val="center"/>
          </w:tcPr>
          <w:p w14:paraId="336AEABC" w14:textId="77777777" w:rsidR="00341533" w:rsidRPr="00C37861" w:rsidRDefault="00341533" w:rsidP="003415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2008.</w:t>
            </w:r>
          </w:p>
        </w:tc>
        <w:tc>
          <w:tcPr>
            <w:tcW w:w="3557" w:type="dxa"/>
            <w:gridSpan w:val="5"/>
            <w:vAlign w:val="center"/>
          </w:tcPr>
          <w:p w14:paraId="27BBF9AD" w14:textId="77777777" w:rsidR="00341533" w:rsidRPr="00C37861" w:rsidRDefault="00341533" w:rsidP="003415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Машински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Крагујевцу</w:t>
            </w:r>
            <w:proofErr w:type="spellEnd"/>
          </w:p>
        </w:tc>
        <w:tc>
          <w:tcPr>
            <w:tcW w:w="2746" w:type="dxa"/>
            <w:gridSpan w:val="3"/>
          </w:tcPr>
          <w:p w14:paraId="71663158" w14:textId="77777777" w:rsidR="00341533" w:rsidRPr="00C37861" w:rsidRDefault="00341533" w:rsidP="00341533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Машинске конструкције и механизација</w:t>
            </w:r>
          </w:p>
        </w:tc>
      </w:tr>
      <w:tr w:rsidR="00341533" w:rsidRPr="00C37861" w14:paraId="3BDA9752" w14:textId="77777777" w:rsidTr="003A7235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5F854526" w14:textId="77777777" w:rsidR="00341533" w:rsidRPr="00C37861" w:rsidRDefault="00341533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Магистратура</w:t>
            </w:r>
          </w:p>
        </w:tc>
        <w:tc>
          <w:tcPr>
            <w:tcW w:w="1228" w:type="dxa"/>
            <w:vAlign w:val="center"/>
          </w:tcPr>
          <w:p w14:paraId="16BAAA22" w14:textId="77777777" w:rsidR="00341533" w:rsidRPr="00C37861" w:rsidRDefault="00341533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2003.</w:t>
            </w:r>
          </w:p>
        </w:tc>
        <w:tc>
          <w:tcPr>
            <w:tcW w:w="3557" w:type="dxa"/>
            <w:gridSpan w:val="5"/>
            <w:vAlign w:val="center"/>
          </w:tcPr>
          <w:p w14:paraId="121DA056" w14:textId="77777777" w:rsidR="00341533" w:rsidRPr="00C37861" w:rsidRDefault="00341533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Машински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Крагујевцу</w:t>
            </w:r>
            <w:proofErr w:type="spellEnd"/>
          </w:p>
        </w:tc>
        <w:tc>
          <w:tcPr>
            <w:tcW w:w="2746" w:type="dxa"/>
            <w:gridSpan w:val="3"/>
            <w:vAlign w:val="center"/>
          </w:tcPr>
          <w:p w14:paraId="159CCFBF" w14:textId="77777777" w:rsidR="00341533" w:rsidRPr="00C37861" w:rsidRDefault="00341533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Машинске конструкције и механизација</w:t>
            </w:r>
          </w:p>
        </w:tc>
      </w:tr>
      <w:tr w:rsidR="00BF4B54" w:rsidRPr="00C37861" w14:paraId="3F4113CE" w14:textId="77777777" w:rsidTr="003A7235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4BEC02D3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Диплома</w:t>
            </w:r>
            <w:proofErr w:type="spellEnd"/>
          </w:p>
        </w:tc>
        <w:tc>
          <w:tcPr>
            <w:tcW w:w="1228" w:type="dxa"/>
            <w:vAlign w:val="center"/>
          </w:tcPr>
          <w:p w14:paraId="383530EB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1993.</w:t>
            </w:r>
          </w:p>
        </w:tc>
        <w:tc>
          <w:tcPr>
            <w:tcW w:w="3557" w:type="dxa"/>
            <w:gridSpan w:val="5"/>
            <w:vAlign w:val="center"/>
          </w:tcPr>
          <w:p w14:paraId="6BA28029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Машински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Крагујевцу</w:t>
            </w:r>
            <w:proofErr w:type="spellEnd"/>
          </w:p>
        </w:tc>
        <w:tc>
          <w:tcPr>
            <w:tcW w:w="2746" w:type="dxa"/>
            <w:gridSpan w:val="3"/>
            <w:vAlign w:val="center"/>
          </w:tcPr>
          <w:p w14:paraId="541B8819" w14:textId="77777777" w:rsidR="00BF4B54" w:rsidRPr="00C37861" w:rsidRDefault="00341533" w:rsidP="00BF4B5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Машинске конструкције и механизација</w:t>
            </w:r>
          </w:p>
        </w:tc>
      </w:tr>
      <w:tr w:rsidR="00BF4B54" w:rsidRPr="00C37861" w14:paraId="56F0BE9E" w14:textId="77777777" w:rsidTr="003A7235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3EA18ED1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>Списак</w:t>
            </w:r>
            <w:proofErr w:type="spellEnd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>дисертација</w:t>
            </w:r>
            <w:proofErr w:type="spellEnd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>којима</w:t>
            </w:r>
            <w:proofErr w:type="spellEnd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>је</w:t>
            </w:r>
            <w:proofErr w:type="spellEnd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>наставник</w:t>
            </w:r>
            <w:proofErr w:type="spellEnd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>ментор</w:t>
            </w:r>
            <w:proofErr w:type="spellEnd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>или</w:t>
            </w:r>
            <w:proofErr w:type="spellEnd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>је</w:t>
            </w:r>
            <w:proofErr w:type="spellEnd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>био</w:t>
            </w:r>
            <w:proofErr w:type="spellEnd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>ментор</w:t>
            </w:r>
            <w:proofErr w:type="spellEnd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>претходних</w:t>
            </w:r>
            <w:proofErr w:type="spellEnd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 xml:space="preserve"> 10 </w:t>
            </w:r>
            <w:proofErr w:type="spellStart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>година</w:t>
            </w:r>
            <w:proofErr w:type="spellEnd"/>
          </w:p>
        </w:tc>
      </w:tr>
      <w:tr w:rsidR="00BF4B54" w:rsidRPr="00C37861" w14:paraId="7383BDD7" w14:textId="77777777" w:rsidTr="003A7235">
        <w:trPr>
          <w:trHeight w:val="227"/>
          <w:jc w:val="center"/>
        </w:trPr>
        <w:tc>
          <w:tcPr>
            <w:tcW w:w="562" w:type="dxa"/>
            <w:vAlign w:val="center"/>
          </w:tcPr>
          <w:p w14:paraId="6CCD934E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Р.Б.</w:t>
            </w:r>
          </w:p>
        </w:tc>
        <w:tc>
          <w:tcPr>
            <w:tcW w:w="3267" w:type="dxa"/>
            <w:gridSpan w:val="3"/>
            <w:vAlign w:val="center"/>
          </w:tcPr>
          <w:p w14:paraId="2599045C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Наслов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дисертације</w:t>
            </w:r>
            <w:proofErr w:type="spellEnd"/>
          </w:p>
        </w:tc>
        <w:tc>
          <w:tcPr>
            <w:tcW w:w="2705" w:type="dxa"/>
            <w:gridSpan w:val="2"/>
            <w:vAlign w:val="center"/>
          </w:tcPr>
          <w:p w14:paraId="7A48FBFC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Име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кандидата</w:t>
            </w:r>
            <w:proofErr w:type="spellEnd"/>
          </w:p>
        </w:tc>
        <w:tc>
          <w:tcPr>
            <w:tcW w:w="1688" w:type="dxa"/>
            <w:gridSpan w:val="3"/>
            <w:vAlign w:val="center"/>
          </w:tcPr>
          <w:p w14:paraId="5CF7E616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*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пријављена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14:paraId="2D42B76E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**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одбрањена</w:t>
            </w:r>
            <w:proofErr w:type="spellEnd"/>
          </w:p>
        </w:tc>
      </w:tr>
      <w:tr w:rsidR="00BF4B54" w:rsidRPr="00C37861" w14:paraId="46F8EC8E" w14:textId="77777777" w:rsidTr="003A7235">
        <w:trPr>
          <w:trHeight w:val="227"/>
          <w:jc w:val="center"/>
        </w:trPr>
        <w:tc>
          <w:tcPr>
            <w:tcW w:w="562" w:type="dxa"/>
            <w:vAlign w:val="center"/>
          </w:tcPr>
          <w:p w14:paraId="2016DADE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1. </w:t>
            </w:r>
          </w:p>
        </w:tc>
        <w:tc>
          <w:tcPr>
            <w:tcW w:w="3267" w:type="dxa"/>
            <w:gridSpan w:val="3"/>
            <w:vAlign w:val="center"/>
          </w:tcPr>
          <w:p w14:paraId="27D73092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Нови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приступ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пројектовању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оптимизацији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циклоидних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преносника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снаге</w:t>
            </w:r>
            <w:proofErr w:type="spellEnd"/>
          </w:p>
        </w:tc>
        <w:tc>
          <w:tcPr>
            <w:tcW w:w="2705" w:type="dxa"/>
            <w:gridSpan w:val="2"/>
            <w:vAlign w:val="center"/>
          </w:tcPr>
          <w:p w14:paraId="056F142E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Милош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Матејић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мастер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инжењер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машинства</w:t>
            </w:r>
            <w:proofErr w:type="spellEnd"/>
          </w:p>
        </w:tc>
        <w:tc>
          <w:tcPr>
            <w:tcW w:w="1688" w:type="dxa"/>
            <w:gridSpan w:val="3"/>
            <w:vAlign w:val="center"/>
          </w:tcPr>
          <w:p w14:paraId="1165D299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2015.</w:t>
            </w:r>
          </w:p>
        </w:tc>
        <w:tc>
          <w:tcPr>
            <w:tcW w:w="1701" w:type="dxa"/>
            <w:gridSpan w:val="2"/>
            <w:vAlign w:val="center"/>
          </w:tcPr>
          <w:p w14:paraId="0A4CFFAB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-</w:t>
            </w:r>
          </w:p>
        </w:tc>
      </w:tr>
      <w:tr w:rsidR="00BF4B54" w:rsidRPr="00C37861" w14:paraId="1DA8B2A8" w14:textId="77777777" w:rsidTr="003A7235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5697EE95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*</w:t>
            </w:r>
            <w:proofErr w:type="spellStart"/>
            <w:proofErr w:type="gram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Година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 у</w:t>
            </w:r>
            <w:proofErr w:type="gram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којој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дисертација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пријављена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(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само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за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дисертације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које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су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току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), **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Година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којој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дисертација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одбрањена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(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само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за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дисертације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из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ранијег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периода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)</w:t>
            </w:r>
          </w:p>
        </w:tc>
      </w:tr>
      <w:tr w:rsidR="00BF4B54" w:rsidRPr="00C37861" w14:paraId="3C3C752A" w14:textId="77777777" w:rsidTr="003A7235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6BDA996A" w14:textId="77777777" w:rsidR="00BF4B54" w:rsidRPr="00C37861" w:rsidRDefault="00BF4B54" w:rsidP="009B01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br w:type="page"/>
            </w:r>
            <w:r w:rsidR="009B0116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="009B0116"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 из области датог студијског програма </w:t>
            </w:r>
            <w:r w:rsidR="009B0116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 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BF4B54" w:rsidRPr="00C37861" w14:paraId="258BFA04" w14:textId="77777777" w:rsidTr="003A7235">
        <w:trPr>
          <w:trHeight w:val="227"/>
          <w:jc w:val="center"/>
        </w:trPr>
        <w:tc>
          <w:tcPr>
            <w:tcW w:w="562" w:type="dxa"/>
            <w:vAlign w:val="center"/>
          </w:tcPr>
          <w:p w14:paraId="76679742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1.</w:t>
            </w:r>
          </w:p>
        </w:tc>
        <w:tc>
          <w:tcPr>
            <w:tcW w:w="8438" w:type="dxa"/>
            <w:gridSpan w:val="9"/>
            <w:vAlign w:val="center"/>
          </w:tcPr>
          <w:p w14:paraId="7F22B85B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Blagojevic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M., Marjanovic, N., Djordjevic, Z.,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Stojanovic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Disic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A. (2011). А new design of a two-stage cycloidal speed reducer, </w:t>
            </w:r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eastAsia="sr-Latn-CS"/>
              </w:rPr>
              <w:t>Journal of Mechanical Design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eastAsia="sr-Latn-CS"/>
              </w:rPr>
              <w:t>(ASME),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133(8), 085001-1-085001-7. </w:t>
            </w:r>
          </w:p>
        </w:tc>
        <w:tc>
          <w:tcPr>
            <w:tcW w:w="923" w:type="dxa"/>
            <w:vAlign w:val="center"/>
          </w:tcPr>
          <w:p w14:paraId="72078526" w14:textId="77777777" w:rsidR="00BF4B54" w:rsidRPr="00C37861" w:rsidRDefault="00BF4B54" w:rsidP="008F59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М21</w:t>
            </w:r>
          </w:p>
        </w:tc>
      </w:tr>
      <w:tr w:rsidR="00BF4B54" w:rsidRPr="00C37861" w14:paraId="15FFED42" w14:textId="77777777" w:rsidTr="003A7235">
        <w:trPr>
          <w:trHeight w:val="227"/>
          <w:jc w:val="center"/>
        </w:trPr>
        <w:tc>
          <w:tcPr>
            <w:tcW w:w="562" w:type="dxa"/>
            <w:vAlign w:val="center"/>
          </w:tcPr>
          <w:p w14:paraId="060344FF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2.</w:t>
            </w:r>
          </w:p>
        </w:tc>
        <w:tc>
          <w:tcPr>
            <w:tcW w:w="8438" w:type="dxa"/>
            <w:gridSpan w:val="9"/>
            <w:vAlign w:val="center"/>
          </w:tcPr>
          <w:p w14:paraId="467AA06F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Marjanovic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Isailovic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Marjanovic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Milojevic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Z.,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Blagojevic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Bojic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M.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2012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).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A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practical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approach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optimization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gear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trains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with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spur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gears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Mechanism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Machine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Theory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53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01-16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). </w:t>
            </w:r>
          </w:p>
        </w:tc>
        <w:tc>
          <w:tcPr>
            <w:tcW w:w="923" w:type="dxa"/>
            <w:vAlign w:val="center"/>
          </w:tcPr>
          <w:p w14:paraId="6969AC32" w14:textId="77777777" w:rsidR="00BF4B54" w:rsidRPr="00C37861" w:rsidRDefault="00BF4B54" w:rsidP="008F59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М21</w:t>
            </w:r>
          </w:p>
        </w:tc>
      </w:tr>
      <w:tr w:rsidR="00BF4B54" w:rsidRPr="00C37861" w14:paraId="56D84DDD" w14:textId="77777777" w:rsidTr="003A7235">
        <w:trPr>
          <w:trHeight w:val="227"/>
          <w:jc w:val="center"/>
        </w:trPr>
        <w:tc>
          <w:tcPr>
            <w:tcW w:w="562" w:type="dxa"/>
            <w:vAlign w:val="center"/>
          </w:tcPr>
          <w:p w14:paraId="163DB075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3.</w:t>
            </w:r>
          </w:p>
        </w:tc>
        <w:tc>
          <w:tcPr>
            <w:tcW w:w="8438" w:type="dxa"/>
            <w:gridSpan w:val="9"/>
            <w:vAlign w:val="center"/>
          </w:tcPr>
          <w:p w14:paraId="57A723D0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Blagojević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Matejić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Kostić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N. (2018). Dynamic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behaviour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of a two-stage cycloidal speed reducer of a new design concept, </w:t>
            </w:r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eastAsia="sr-Latn-CS"/>
              </w:rPr>
              <w:t>Technical Gazette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25(2), 291-298. </w:t>
            </w:r>
          </w:p>
        </w:tc>
        <w:tc>
          <w:tcPr>
            <w:tcW w:w="923" w:type="dxa"/>
            <w:vAlign w:val="center"/>
          </w:tcPr>
          <w:p w14:paraId="4215BBF4" w14:textId="77777777" w:rsidR="00BF4B54" w:rsidRPr="00C37861" w:rsidRDefault="00BF4B54" w:rsidP="008F59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BF4B54" w:rsidRPr="00C37861" w14:paraId="047372ED" w14:textId="77777777" w:rsidTr="003A7235">
        <w:trPr>
          <w:trHeight w:val="227"/>
          <w:jc w:val="center"/>
        </w:trPr>
        <w:tc>
          <w:tcPr>
            <w:tcW w:w="562" w:type="dxa"/>
            <w:vAlign w:val="center"/>
          </w:tcPr>
          <w:p w14:paraId="43300967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4.</w:t>
            </w:r>
          </w:p>
        </w:tc>
        <w:tc>
          <w:tcPr>
            <w:tcW w:w="8438" w:type="dxa"/>
            <w:gridSpan w:val="9"/>
            <w:vAlign w:val="center"/>
          </w:tcPr>
          <w:p w14:paraId="24E58066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Kostić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Blagojević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Petrović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Matejić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Marjanović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N. (2018). Determination of real clearances between cycloidal speed reducer elements by the application of heuristic optimization, </w:t>
            </w:r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eastAsia="sr-Latn-CS"/>
              </w:rPr>
              <w:t xml:space="preserve">Transactions of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eastAsia="sr-Latn-CS"/>
              </w:rPr>
              <w:t>Famena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42(1), 15-26. </w:t>
            </w:r>
          </w:p>
        </w:tc>
        <w:tc>
          <w:tcPr>
            <w:tcW w:w="923" w:type="dxa"/>
            <w:vAlign w:val="center"/>
          </w:tcPr>
          <w:p w14:paraId="137B8394" w14:textId="77777777" w:rsidR="00BF4B54" w:rsidRPr="00C37861" w:rsidRDefault="00BF4B54" w:rsidP="008F59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BF4B54" w:rsidRPr="00C37861" w14:paraId="581EB031" w14:textId="77777777" w:rsidTr="003A7235">
        <w:trPr>
          <w:trHeight w:val="227"/>
          <w:jc w:val="center"/>
        </w:trPr>
        <w:tc>
          <w:tcPr>
            <w:tcW w:w="562" w:type="dxa"/>
            <w:vAlign w:val="center"/>
          </w:tcPr>
          <w:p w14:paraId="5C0C9D60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5.</w:t>
            </w:r>
          </w:p>
        </w:tc>
        <w:tc>
          <w:tcPr>
            <w:tcW w:w="8438" w:type="dxa"/>
            <w:gridSpan w:val="9"/>
            <w:vAlign w:val="center"/>
          </w:tcPr>
          <w:p w14:paraId="6AFE5D50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Blagojevic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M.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Marjanovic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N.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Djordjevic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Z.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Stojanovic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B.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Marjanovic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V.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Vujanac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R.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Disic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A.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2014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).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N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umerical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experimental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analysis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cycloid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disc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stress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state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Technical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Gazette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21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),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377-382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14:paraId="3B4EC66A" w14:textId="77777777" w:rsidR="00BF4B54" w:rsidRPr="00C37861" w:rsidRDefault="00BF4B54" w:rsidP="008F59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BF4B54" w:rsidRPr="00C37861" w14:paraId="3C88CF24" w14:textId="77777777" w:rsidTr="003A7235">
        <w:trPr>
          <w:trHeight w:val="227"/>
          <w:jc w:val="center"/>
        </w:trPr>
        <w:tc>
          <w:tcPr>
            <w:tcW w:w="562" w:type="dxa"/>
            <w:vAlign w:val="center"/>
          </w:tcPr>
          <w:p w14:paraId="2C5A1FEB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6.</w:t>
            </w:r>
          </w:p>
        </w:tc>
        <w:tc>
          <w:tcPr>
            <w:tcW w:w="8438" w:type="dxa"/>
            <w:gridSpan w:val="9"/>
            <w:vAlign w:val="center"/>
          </w:tcPr>
          <w:p w14:paraId="1887453A" w14:textId="77777777" w:rsidR="00BF4B54" w:rsidRPr="00C37861" w:rsidRDefault="00BF4B54" w:rsidP="008A58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T.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Mackic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M.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Blagojevic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Z.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Babic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N.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Kostic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 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2013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),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INFLUENCE OF DESIGN PARAMETERS ON CYCLO DRIVE EFFICIENCY,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Balkan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Tribological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Association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19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4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),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497-507</w:t>
            </w:r>
            <w:r w:rsidR="008A58BF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="008A58BF">
              <w:t xml:space="preserve"> </w:t>
            </w:r>
            <w:r w:rsidR="008A58BF" w:rsidRPr="008A58BF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ISSN</w:t>
            </w:r>
            <w:r w:rsidR="008A58BF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r w:rsidR="008A58BF" w:rsidRPr="008A58BF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1310-4772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923" w:type="dxa"/>
            <w:vAlign w:val="center"/>
          </w:tcPr>
          <w:p w14:paraId="18778728" w14:textId="77777777" w:rsidR="00BF4B54" w:rsidRPr="00C37861" w:rsidRDefault="00BF4B54" w:rsidP="008F59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BF4B54" w:rsidRPr="00C37861" w14:paraId="254E02A1" w14:textId="77777777" w:rsidTr="003A7235">
        <w:trPr>
          <w:trHeight w:val="227"/>
          <w:jc w:val="center"/>
        </w:trPr>
        <w:tc>
          <w:tcPr>
            <w:tcW w:w="562" w:type="dxa"/>
            <w:vAlign w:val="center"/>
          </w:tcPr>
          <w:p w14:paraId="677F6819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7.</w:t>
            </w:r>
          </w:p>
        </w:tc>
        <w:tc>
          <w:tcPr>
            <w:tcW w:w="8438" w:type="dxa"/>
            <w:gridSpan w:val="9"/>
            <w:vAlign w:val="center"/>
          </w:tcPr>
          <w:p w14:paraId="1DC986FD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M.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Blagojević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M.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Kočić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N.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Marjanović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B.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Stojanović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Z.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Đorđević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L.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Ivanović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V.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Marjanović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(2012), INFLUENCE OF THE FRICTION ON THE CYCLOIDAL SPEED REDUCER EFFICIENCY, </w:t>
            </w:r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eastAsia="sr-Latn-CS"/>
              </w:rPr>
              <w:t>Journal of the Balkan Tribological Association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 18(2), 217-227</w:t>
            </w:r>
            <w:r w:rsidR="008A58BF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="008A58BF">
              <w:t xml:space="preserve"> </w:t>
            </w:r>
            <w:r w:rsidR="008A58BF" w:rsidRPr="008A58BF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ISSN</w:t>
            </w:r>
            <w:r w:rsidR="008A58BF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r w:rsidR="008A58BF" w:rsidRPr="008A58BF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1310-4772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. </w:t>
            </w:r>
          </w:p>
        </w:tc>
        <w:tc>
          <w:tcPr>
            <w:tcW w:w="923" w:type="dxa"/>
            <w:vAlign w:val="center"/>
          </w:tcPr>
          <w:p w14:paraId="574C4DB5" w14:textId="77777777" w:rsidR="00BF4B54" w:rsidRPr="00C37861" w:rsidRDefault="00BF4B54" w:rsidP="008F59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BF4B54" w:rsidRPr="00C37861" w14:paraId="5B068DC1" w14:textId="77777777" w:rsidTr="003A7235">
        <w:trPr>
          <w:trHeight w:val="227"/>
          <w:jc w:val="center"/>
        </w:trPr>
        <w:tc>
          <w:tcPr>
            <w:tcW w:w="562" w:type="dxa"/>
            <w:vAlign w:val="center"/>
          </w:tcPr>
          <w:p w14:paraId="3CC7A737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8.</w:t>
            </w:r>
          </w:p>
        </w:tc>
        <w:tc>
          <w:tcPr>
            <w:tcW w:w="8438" w:type="dxa"/>
            <w:gridSpan w:val="9"/>
            <w:vAlign w:val="center"/>
          </w:tcPr>
          <w:p w14:paraId="5266C2D2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M.Blagojevic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M.Matejic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: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STRESS AND STRAIN STATE OF CYCLOID GEAR UNDER DYNAMIC LOADS,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Machine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Design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8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4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),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129-132, 2016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923" w:type="dxa"/>
            <w:vAlign w:val="center"/>
          </w:tcPr>
          <w:p w14:paraId="4B4CC3F6" w14:textId="77777777" w:rsidR="00BF4B54" w:rsidRPr="00C37861" w:rsidRDefault="00BF4B54" w:rsidP="008F59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M51</w:t>
            </w:r>
          </w:p>
        </w:tc>
      </w:tr>
      <w:tr w:rsidR="00BF4B54" w:rsidRPr="00C37861" w14:paraId="4540AEC1" w14:textId="77777777" w:rsidTr="003A7235">
        <w:trPr>
          <w:trHeight w:val="227"/>
          <w:jc w:val="center"/>
        </w:trPr>
        <w:tc>
          <w:tcPr>
            <w:tcW w:w="562" w:type="dxa"/>
            <w:vAlign w:val="center"/>
          </w:tcPr>
          <w:p w14:paraId="257919B4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9.</w:t>
            </w:r>
          </w:p>
        </w:tc>
        <w:tc>
          <w:tcPr>
            <w:tcW w:w="8438" w:type="dxa"/>
            <w:gridSpan w:val="9"/>
            <w:vAlign w:val="center"/>
          </w:tcPr>
          <w:p w14:paraId="31DBDA25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M.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Blagojevic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V.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Nikolic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N.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Marjanovic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Lj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Veljovic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: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ANALYSIS OF CYCLOID DRIVE DYNAMIC BEHAVIOR,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Scientific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Technical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Review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Vol.59, No.1,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 52-56, 2009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923" w:type="dxa"/>
            <w:vAlign w:val="center"/>
          </w:tcPr>
          <w:p w14:paraId="5A4C896B" w14:textId="77777777" w:rsidR="00BF4B54" w:rsidRPr="00C37861" w:rsidRDefault="00BF4B54" w:rsidP="008F59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M52</w:t>
            </w:r>
          </w:p>
        </w:tc>
      </w:tr>
      <w:tr w:rsidR="00BF4B54" w:rsidRPr="00C37861" w14:paraId="7E6688F7" w14:textId="77777777" w:rsidTr="003A7235">
        <w:trPr>
          <w:jc w:val="center"/>
        </w:trPr>
        <w:tc>
          <w:tcPr>
            <w:tcW w:w="562" w:type="dxa"/>
            <w:vAlign w:val="center"/>
          </w:tcPr>
          <w:p w14:paraId="5D7CF6A2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10.</w:t>
            </w:r>
          </w:p>
        </w:tc>
        <w:tc>
          <w:tcPr>
            <w:tcW w:w="8438" w:type="dxa"/>
            <w:gridSpan w:val="9"/>
            <w:vAlign w:val="center"/>
          </w:tcPr>
          <w:p w14:paraId="1E0E7A7F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N. Marjanovic, B.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Ivkovic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M.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Blagojevic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B.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Stojanovic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(2010), EXPERIMENTAL DETERMINATION OF FRICTION COEFFICIENT AT GEAR DRIVES, </w:t>
            </w:r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eastAsia="sr-Latn-CS"/>
              </w:rPr>
              <w:t>Journal of the Balkan Tribological Association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 16(4), 517-526</w:t>
            </w:r>
            <w:r w:rsidR="008A58BF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="008A58BF">
              <w:t xml:space="preserve"> </w:t>
            </w:r>
            <w:r w:rsidR="008A58BF" w:rsidRPr="008A58BF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ISSN</w:t>
            </w:r>
            <w:r w:rsidR="008A58BF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r w:rsidR="008A58BF" w:rsidRPr="008A58BF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1310-4772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. </w:t>
            </w:r>
          </w:p>
        </w:tc>
        <w:tc>
          <w:tcPr>
            <w:tcW w:w="923" w:type="dxa"/>
            <w:vAlign w:val="center"/>
          </w:tcPr>
          <w:p w14:paraId="2C7E2537" w14:textId="77777777" w:rsidR="00BF4B54" w:rsidRPr="00C37861" w:rsidRDefault="00BF4B54" w:rsidP="008F59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М23</w:t>
            </w:r>
          </w:p>
        </w:tc>
      </w:tr>
      <w:tr w:rsidR="00BF4B54" w:rsidRPr="00C37861" w14:paraId="53982EE1" w14:textId="77777777" w:rsidTr="003A7235">
        <w:trPr>
          <w:jc w:val="center"/>
        </w:trPr>
        <w:tc>
          <w:tcPr>
            <w:tcW w:w="562" w:type="dxa"/>
            <w:vAlign w:val="center"/>
          </w:tcPr>
          <w:p w14:paraId="3EA171B4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11.</w:t>
            </w:r>
          </w:p>
        </w:tc>
        <w:tc>
          <w:tcPr>
            <w:tcW w:w="8438" w:type="dxa"/>
            <w:gridSpan w:val="9"/>
            <w:vAlign w:val="center"/>
          </w:tcPr>
          <w:p w14:paraId="5293D78A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B.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Stojanovic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N.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Miloradovic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N. Marjanovic, M.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Blagojevic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A.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Marinkovic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(2011), WEAR OF TIMING BELT DRIVES, </w:t>
            </w:r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eastAsia="sr-Latn-CS"/>
              </w:rPr>
              <w:t>Journal of the Balkan Tribological Association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 17(2), 206-214.</w:t>
            </w:r>
          </w:p>
        </w:tc>
        <w:tc>
          <w:tcPr>
            <w:tcW w:w="923" w:type="dxa"/>
            <w:vAlign w:val="center"/>
          </w:tcPr>
          <w:p w14:paraId="0CC0981C" w14:textId="77777777" w:rsidR="00BF4B54" w:rsidRPr="00C37861" w:rsidRDefault="00BF4B54" w:rsidP="008F59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М23</w:t>
            </w:r>
          </w:p>
        </w:tc>
      </w:tr>
      <w:tr w:rsidR="00BF4B54" w:rsidRPr="00C37861" w14:paraId="1FB3CC18" w14:textId="77777777" w:rsidTr="003A7235">
        <w:trPr>
          <w:jc w:val="center"/>
        </w:trPr>
        <w:tc>
          <w:tcPr>
            <w:tcW w:w="562" w:type="dxa"/>
            <w:vAlign w:val="center"/>
          </w:tcPr>
          <w:p w14:paraId="104B5D3C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12.</w:t>
            </w:r>
          </w:p>
        </w:tc>
        <w:tc>
          <w:tcPr>
            <w:tcW w:w="8438" w:type="dxa"/>
            <w:gridSpan w:val="9"/>
            <w:vAlign w:val="center"/>
          </w:tcPr>
          <w:p w14:paraId="36448510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B.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Stojanovic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S.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Tanasijevic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N. Marjanovic, L. Ivanovic, M.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Blagojevic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WEARS AS THE CRITERION OF MECHANICAL TRANSMITTERS WORKING LIFE, </w:t>
            </w:r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eastAsia="sr-Latn-CS"/>
              </w:rPr>
              <w:t>Journal of the Balkan Tribological Association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="008A58BF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r w:rsidR="008A58BF" w:rsidRPr="008A58BF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ISSN</w:t>
            </w:r>
            <w:r w:rsidR="008A58BF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r w:rsidR="008A58BF" w:rsidRPr="008A58BF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1310-4772</w:t>
            </w:r>
            <w:r w:rsidR="008A58BF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Vol.17, No.2, pp. 215-222, 2011.</w:t>
            </w:r>
          </w:p>
        </w:tc>
        <w:tc>
          <w:tcPr>
            <w:tcW w:w="923" w:type="dxa"/>
            <w:vAlign w:val="center"/>
          </w:tcPr>
          <w:p w14:paraId="7DB18E7A" w14:textId="77777777" w:rsidR="00BF4B54" w:rsidRPr="00C37861" w:rsidRDefault="00BF4B54" w:rsidP="008F59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М23</w:t>
            </w:r>
          </w:p>
        </w:tc>
      </w:tr>
      <w:tr w:rsidR="00BF4B54" w:rsidRPr="00C37861" w14:paraId="29323F87" w14:textId="77777777" w:rsidTr="003A7235">
        <w:trPr>
          <w:jc w:val="center"/>
        </w:trPr>
        <w:tc>
          <w:tcPr>
            <w:tcW w:w="562" w:type="dxa"/>
            <w:vAlign w:val="center"/>
          </w:tcPr>
          <w:p w14:paraId="4FA96C3D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13.</w:t>
            </w:r>
          </w:p>
        </w:tc>
        <w:tc>
          <w:tcPr>
            <w:tcW w:w="8438" w:type="dxa"/>
            <w:gridSpan w:val="9"/>
            <w:vAlign w:val="center"/>
          </w:tcPr>
          <w:p w14:paraId="31AA50DA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Todorovic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P.,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Blagojevic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Vukelic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Dj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Macuzic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I., Jeremic,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Simic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A., Jeremic, B. (2013). Static coefficient of rolling friction under heating, </w:t>
            </w:r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eastAsia="sr-Latn-CS"/>
              </w:rPr>
              <w:t>Journal of Friction and Wear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 34(6), 450-453, ISSN 0733-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lastRenderedPageBreak/>
              <w:t xml:space="preserve">1924. </w:t>
            </w:r>
          </w:p>
        </w:tc>
        <w:tc>
          <w:tcPr>
            <w:tcW w:w="923" w:type="dxa"/>
            <w:vAlign w:val="center"/>
          </w:tcPr>
          <w:p w14:paraId="6DEC9C3A" w14:textId="77777777" w:rsidR="00BF4B54" w:rsidRPr="00C37861" w:rsidRDefault="00BF4B54" w:rsidP="008F59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lastRenderedPageBreak/>
              <w:t>М23</w:t>
            </w:r>
          </w:p>
        </w:tc>
      </w:tr>
      <w:tr w:rsidR="00BF4B54" w:rsidRPr="00C37861" w14:paraId="20E441C3" w14:textId="77777777" w:rsidTr="003A7235">
        <w:trPr>
          <w:jc w:val="center"/>
        </w:trPr>
        <w:tc>
          <w:tcPr>
            <w:tcW w:w="562" w:type="dxa"/>
            <w:vAlign w:val="center"/>
          </w:tcPr>
          <w:p w14:paraId="07BBEB99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14.</w:t>
            </w:r>
          </w:p>
        </w:tc>
        <w:tc>
          <w:tcPr>
            <w:tcW w:w="8438" w:type="dxa"/>
            <w:gridSpan w:val="9"/>
            <w:vAlign w:val="center"/>
          </w:tcPr>
          <w:p w14:paraId="4F49FFFB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P.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Todorovic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M.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Blagojevic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M. Jeremic, A. Stankovic, A. Markovic, B.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Trifunovic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M.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Miljkovic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 THE IMPACT OF ONE HEAT TREATED CONTACT ELEMENT ON THE COEFFICIENT OF STATIC FRICTION, Tribology in Industry, Vol.35, No.4, pp. 345-350, ISSN 0354-8996, 2013</w:t>
            </w:r>
          </w:p>
        </w:tc>
        <w:tc>
          <w:tcPr>
            <w:tcW w:w="923" w:type="dxa"/>
            <w:vAlign w:val="center"/>
          </w:tcPr>
          <w:p w14:paraId="64EE3140" w14:textId="77777777" w:rsidR="00BF4B54" w:rsidRPr="00C37861" w:rsidRDefault="00BF4B54" w:rsidP="008F59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М24</w:t>
            </w:r>
          </w:p>
        </w:tc>
      </w:tr>
      <w:tr w:rsidR="00BF4B54" w:rsidRPr="00C37861" w14:paraId="0C838C94" w14:textId="77777777" w:rsidTr="003A7235">
        <w:trPr>
          <w:jc w:val="center"/>
        </w:trPr>
        <w:tc>
          <w:tcPr>
            <w:tcW w:w="9923" w:type="dxa"/>
            <w:gridSpan w:val="11"/>
            <w:vAlign w:val="center"/>
          </w:tcPr>
          <w:p w14:paraId="6FBBA3B0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>Збирни</w:t>
            </w:r>
            <w:proofErr w:type="spellEnd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>подаци</w:t>
            </w:r>
            <w:proofErr w:type="spellEnd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>научне</w:t>
            </w:r>
            <w:proofErr w:type="spellEnd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>активност</w:t>
            </w:r>
            <w:proofErr w:type="spellEnd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>наставника</w:t>
            </w:r>
            <w:proofErr w:type="spellEnd"/>
          </w:p>
        </w:tc>
      </w:tr>
      <w:tr w:rsidR="00BF4B54" w:rsidRPr="00C37861" w14:paraId="3103F67F" w14:textId="77777777" w:rsidTr="003A7235">
        <w:trPr>
          <w:jc w:val="center"/>
        </w:trPr>
        <w:tc>
          <w:tcPr>
            <w:tcW w:w="4678" w:type="dxa"/>
            <w:gridSpan w:val="5"/>
            <w:vAlign w:val="center"/>
          </w:tcPr>
          <w:p w14:paraId="2DB4C423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Укупан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број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цитата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без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аутоцитата</w:t>
            </w:r>
            <w:proofErr w:type="spellEnd"/>
          </w:p>
        </w:tc>
        <w:tc>
          <w:tcPr>
            <w:tcW w:w="5245" w:type="dxa"/>
            <w:gridSpan w:val="6"/>
            <w:vAlign w:val="center"/>
          </w:tcPr>
          <w:p w14:paraId="0AD5394D" w14:textId="77777777" w:rsidR="00BF4B54" w:rsidRPr="00C37861" w:rsidRDefault="00BF4B54" w:rsidP="008A58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15</w:t>
            </w:r>
            <w:r w:rsidR="008A58BF">
              <w:rPr>
                <w:rFonts w:ascii="Calibri" w:hAnsi="Calibri" w:cs="Calibri"/>
                <w:sz w:val="20"/>
                <w:szCs w:val="20"/>
                <w:lang w:eastAsia="sr-Latn-CS"/>
              </w:rPr>
              <w:t>8</w:t>
            </w:r>
          </w:p>
        </w:tc>
      </w:tr>
      <w:tr w:rsidR="00BF4B54" w:rsidRPr="00C37861" w14:paraId="4B8CBACC" w14:textId="77777777" w:rsidTr="003A7235">
        <w:trPr>
          <w:jc w:val="center"/>
        </w:trPr>
        <w:tc>
          <w:tcPr>
            <w:tcW w:w="4678" w:type="dxa"/>
            <w:gridSpan w:val="5"/>
            <w:vAlign w:val="center"/>
          </w:tcPr>
          <w:p w14:paraId="00143078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Укупан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број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радова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са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SCI (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или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SSCI)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листе</w:t>
            </w:r>
            <w:proofErr w:type="spellEnd"/>
          </w:p>
        </w:tc>
        <w:tc>
          <w:tcPr>
            <w:tcW w:w="5245" w:type="dxa"/>
            <w:gridSpan w:val="6"/>
            <w:vAlign w:val="center"/>
          </w:tcPr>
          <w:p w14:paraId="21942644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18</w:t>
            </w:r>
          </w:p>
        </w:tc>
      </w:tr>
      <w:tr w:rsidR="00BF4B54" w:rsidRPr="00C37861" w14:paraId="6929CC54" w14:textId="77777777" w:rsidTr="003A7235">
        <w:trPr>
          <w:jc w:val="center"/>
        </w:trPr>
        <w:tc>
          <w:tcPr>
            <w:tcW w:w="4678" w:type="dxa"/>
            <w:gridSpan w:val="5"/>
            <w:vAlign w:val="center"/>
          </w:tcPr>
          <w:p w14:paraId="70E6FF25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Тренутно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учешће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пројектима</w:t>
            </w:r>
            <w:proofErr w:type="spellEnd"/>
          </w:p>
        </w:tc>
        <w:tc>
          <w:tcPr>
            <w:tcW w:w="2334" w:type="dxa"/>
            <w:gridSpan w:val="2"/>
            <w:vAlign w:val="center"/>
          </w:tcPr>
          <w:p w14:paraId="68D722E1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Домаћи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: 2</w:t>
            </w:r>
          </w:p>
        </w:tc>
        <w:tc>
          <w:tcPr>
            <w:tcW w:w="2911" w:type="dxa"/>
            <w:gridSpan w:val="4"/>
            <w:vAlign w:val="center"/>
          </w:tcPr>
          <w:p w14:paraId="2061F612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Међународни:1</w:t>
            </w:r>
          </w:p>
        </w:tc>
      </w:tr>
      <w:tr w:rsidR="00BF4B54" w:rsidRPr="00C37861" w14:paraId="3283F630" w14:textId="77777777" w:rsidTr="003A7235">
        <w:trPr>
          <w:jc w:val="center"/>
        </w:trPr>
        <w:tc>
          <w:tcPr>
            <w:tcW w:w="4678" w:type="dxa"/>
            <w:gridSpan w:val="5"/>
            <w:vAlign w:val="center"/>
          </w:tcPr>
          <w:p w14:paraId="0390B0C6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Усавршавања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5245" w:type="dxa"/>
            <w:gridSpan w:val="6"/>
            <w:vAlign w:val="center"/>
          </w:tcPr>
          <w:p w14:paraId="60DA51E0" w14:textId="77777777" w:rsidR="00BF4B54" w:rsidRPr="00C37861" w:rsidRDefault="00BF4B54" w:rsidP="003A7235">
            <w:pPr>
              <w:spacing w:after="12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National Technical University of Athens-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Грчка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 The Technical University of Catalonia-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Шпанија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 Technical University Dortmund-</w:t>
            </w:r>
            <w:proofErr w:type="spellStart"/>
            <w:proofErr w:type="gram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Немачка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,</w:t>
            </w:r>
            <w:proofErr w:type="gram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Karlsruhe Institute of Technology-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Немачка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 Corsica University, Ajaccio-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Француска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 ...</w:t>
            </w:r>
          </w:p>
        </w:tc>
      </w:tr>
      <w:tr w:rsidR="00BF4B54" w:rsidRPr="00C37861" w14:paraId="08085F54" w14:textId="77777777" w:rsidTr="003A7235">
        <w:trPr>
          <w:jc w:val="center"/>
        </w:trPr>
        <w:tc>
          <w:tcPr>
            <w:tcW w:w="9923" w:type="dxa"/>
            <w:gridSpan w:val="11"/>
            <w:vAlign w:val="center"/>
          </w:tcPr>
          <w:p w14:paraId="0B8853ED" w14:textId="77777777" w:rsidR="00BF4B54" w:rsidRPr="00C37861" w:rsidRDefault="00BF4B54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Други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подаци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које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сматрате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релевантним</w:t>
            </w:r>
            <w:proofErr w:type="spellEnd"/>
          </w:p>
        </w:tc>
      </w:tr>
    </w:tbl>
    <w:p w14:paraId="443DBDC8" w14:textId="77777777" w:rsidR="00027B16" w:rsidRPr="00C37861" w:rsidRDefault="004221F0">
      <w:pPr>
        <w:rPr>
          <w:lang w:val="sr-Cyrl-RS"/>
        </w:rPr>
      </w:pPr>
      <w:r w:rsidRPr="00C37861">
        <w:rPr>
          <w:lang w:val="sr-Cyrl-RS"/>
        </w:rP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30"/>
        <w:gridCol w:w="1228"/>
        <w:gridCol w:w="209"/>
        <w:gridCol w:w="849"/>
        <w:gridCol w:w="1856"/>
        <w:gridCol w:w="478"/>
        <w:gridCol w:w="165"/>
        <w:gridCol w:w="1045"/>
        <w:gridCol w:w="778"/>
        <w:gridCol w:w="923"/>
      </w:tblGrid>
      <w:tr w:rsidR="00641235" w:rsidRPr="00C37861" w14:paraId="335F1367" w14:textId="77777777" w:rsidTr="003A7235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0FA67834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lastRenderedPageBreak/>
              <w:t>Име и презиме</w:t>
            </w:r>
          </w:p>
        </w:tc>
        <w:tc>
          <w:tcPr>
            <w:tcW w:w="6303" w:type="dxa"/>
            <w:gridSpan w:val="8"/>
            <w:vAlign w:val="center"/>
          </w:tcPr>
          <w:p w14:paraId="005E0E81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bookmarkStart w:id="5" w:name="GordanaBogdanovic"/>
            <w:bookmarkEnd w:id="5"/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>Гордана Богдановић</w:t>
            </w:r>
          </w:p>
        </w:tc>
      </w:tr>
      <w:tr w:rsidR="00641235" w:rsidRPr="00C37861" w14:paraId="5D13F4DD" w14:textId="77777777" w:rsidTr="003A7235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61781429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Звање</w:t>
            </w:r>
          </w:p>
        </w:tc>
        <w:tc>
          <w:tcPr>
            <w:tcW w:w="6303" w:type="dxa"/>
            <w:gridSpan w:val="8"/>
            <w:vAlign w:val="center"/>
          </w:tcPr>
          <w:p w14:paraId="56AA4488" w14:textId="0D34CB25" w:rsidR="00641235" w:rsidRPr="00C37861" w:rsidRDefault="00773E93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Редовни</w:t>
            </w:r>
            <w:r w:rsidR="00641235"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 професор</w:t>
            </w:r>
          </w:p>
        </w:tc>
      </w:tr>
      <w:tr w:rsidR="00641235" w:rsidRPr="00C37861" w14:paraId="56C29F09" w14:textId="77777777" w:rsidTr="003A7235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61A5ABDB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Ужа научна област</w:t>
            </w:r>
          </w:p>
        </w:tc>
        <w:tc>
          <w:tcPr>
            <w:tcW w:w="6303" w:type="dxa"/>
            <w:gridSpan w:val="8"/>
            <w:vAlign w:val="center"/>
          </w:tcPr>
          <w:p w14:paraId="2BBEEE24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Примењена механика</w:t>
            </w:r>
          </w:p>
        </w:tc>
      </w:tr>
      <w:tr w:rsidR="0061723B" w:rsidRPr="00C37861" w14:paraId="3A8FB5E2" w14:textId="77777777" w:rsidTr="003A7235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035C12CF" w14:textId="77777777" w:rsidR="0061723B" w:rsidRPr="00C37861" w:rsidRDefault="0061723B" w:rsidP="0061723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Академска каријера</w:t>
            </w:r>
          </w:p>
        </w:tc>
        <w:tc>
          <w:tcPr>
            <w:tcW w:w="1228" w:type="dxa"/>
            <w:vAlign w:val="center"/>
          </w:tcPr>
          <w:p w14:paraId="7E4A504F" w14:textId="77777777" w:rsidR="0061723B" w:rsidRPr="00C37861" w:rsidRDefault="0061723B" w:rsidP="0061723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Година </w:t>
            </w:r>
          </w:p>
        </w:tc>
        <w:tc>
          <w:tcPr>
            <w:tcW w:w="3557" w:type="dxa"/>
            <w:gridSpan w:val="5"/>
            <w:vAlign w:val="center"/>
          </w:tcPr>
          <w:p w14:paraId="03F7E0FC" w14:textId="77777777" w:rsidR="0061723B" w:rsidRPr="00C37861" w:rsidRDefault="0061723B" w:rsidP="0061723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Институција </w:t>
            </w:r>
          </w:p>
        </w:tc>
        <w:tc>
          <w:tcPr>
            <w:tcW w:w="2746" w:type="dxa"/>
            <w:gridSpan w:val="3"/>
            <w:vAlign w:val="center"/>
          </w:tcPr>
          <w:p w14:paraId="577EE7CE" w14:textId="77777777" w:rsidR="0061723B" w:rsidRPr="00C37861" w:rsidRDefault="0061723B" w:rsidP="0061723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>Ужа научна, уметничка или стручна област</w:t>
            </w:r>
          </w:p>
        </w:tc>
      </w:tr>
      <w:tr w:rsidR="0061723B" w:rsidRPr="00C37861" w14:paraId="76310A6D" w14:textId="77777777" w:rsidTr="003A7235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36417618" w14:textId="77777777" w:rsidR="0061723B" w:rsidRPr="00C37861" w:rsidRDefault="0061723B" w:rsidP="0061723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Избор у звање</w:t>
            </w:r>
          </w:p>
        </w:tc>
        <w:tc>
          <w:tcPr>
            <w:tcW w:w="1228" w:type="dxa"/>
            <w:vAlign w:val="center"/>
          </w:tcPr>
          <w:p w14:paraId="085C4C24" w14:textId="7094BB3D" w:rsidR="0061723B" w:rsidRPr="00C37861" w:rsidRDefault="0061723B" w:rsidP="00773E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</w:t>
            </w:r>
            <w:r w:rsidR="00773E93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21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3557" w:type="dxa"/>
            <w:gridSpan w:val="5"/>
            <w:vAlign w:val="center"/>
          </w:tcPr>
          <w:p w14:paraId="57E1B740" w14:textId="77777777" w:rsidR="0061723B" w:rsidRPr="008A58BF" w:rsidRDefault="0061723B" w:rsidP="0061723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8A58BF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Ф</w:t>
            </w:r>
            <w:r w:rsidRPr="008A58BF">
              <w:rPr>
                <w:rFonts w:ascii="Calibri" w:hAnsi="Calibri" w:cs="Calibri"/>
                <w:sz w:val="20"/>
                <w:szCs w:val="20"/>
                <w:lang w:val="ru-RU" w:eastAsia="sr-Latn-CS"/>
              </w:rPr>
              <w:t>акултет</w:t>
            </w:r>
            <w:r w:rsidRPr="008A58BF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 инжењерских наука</w:t>
            </w:r>
            <w:r w:rsidRPr="008A58BF">
              <w:rPr>
                <w:rFonts w:ascii="Calibri" w:hAnsi="Calibri" w:cs="Calibri"/>
                <w:sz w:val="20"/>
                <w:szCs w:val="20"/>
                <w:lang w:val="ru-RU" w:eastAsia="sr-Latn-CS"/>
              </w:rPr>
              <w:t xml:space="preserve"> </w:t>
            </w:r>
            <w:r w:rsidRPr="008A58BF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Универзитета</w:t>
            </w:r>
            <w:r w:rsidRPr="008A58BF">
              <w:rPr>
                <w:rFonts w:ascii="Calibri" w:hAnsi="Calibri" w:cs="Calibri"/>
                <w:sz w:val="20"/>
                <w:szCs w:val="20"/>
                <w:lang w:val="ru-RU" w:eastAsia="sr-Latn-CS"/>
              </w:rPr>
              <w:t xml:space="preserve">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093FF89B" w14:textId="77777777" w:rsidR="0061723B" w:rsidRPr="00C37861" w:rsidRDefault="0061723B" w:rsidP="0061723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Примењена механика</w:t>
            </w:r>
          </w:p>
        </w:tc>
      </w:tr>
      <w:tr w:rsidR="0061723B" w:rsidRPr="00C37861" w14:paraId="4960205C" w14:textId="77777777" w:rsidTr="003A7235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5269F9AC" w14:textId="77777777" w:rsidR="0061723B" w:rsidRPr="00C37861" w:rsidRDefault="0061723B" w:rsidP="0061723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Докторат</w:t>
            </w:r>
          </w:p>
        </w:tc>
        <w:tc>
          <w:tcPr>
            <w:tcW w:w="1228" w:type="dxa"/>
            <w:vAlign w:val="center"/>
          </w:tcPr>
          <w:p w14:paraId="469C21E9" w14:textId="77777777" w:rsidR="0061723B" w:rsidRPr="00C37861" w:rsidRDefault="0061723B" w:rsidP="0061723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2011.</w:t>
            </w:r>
          </w:p>
        </w:tc>
        <w:tc>
          <w:tcPr>
            <w:tcW w:w="3557" w:type="dxa"/>
            <w:gridSpan w:val="5"/>
            <w:vAlign w:val="center"/>
          </w:tcPr>
          <w:p w14:paraId="6ECDCD18" w14:textId="77777777" w:rsidR="0061723B" w:rsidRPr="008A58BF" w:rsidRDefault="0061723B" w:rsidP="0061723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8A58BF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Ф</w:t>
            </w:r>
            <w:r w:rsidRPr="008A58BF">
              <w:rPr>
                <w:rFonts w:ascii="Calibri" w:hAnsi="Calibri" w:cs="Calibri"/>
                <w:sz w:val="20"/>
                <w:szCs w:val="20"/>
                <w:lang w:val="ru-RU" w:eastAsia="sr-Latn-CS"/>
              </w:rPr>
              <w:t>акултет</w:t>
            </w:r>
            <w:r w:rsidRPr="008A58BF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 инжењерских наука</w:t>
            </w:r>
            <w:r w:rsidRPr="008A58BF">
              <w:rPr>
                <w:rFonts w:ascii="Calibri" w:hAnsi="Calibri" w:cs="Calibri"/>
                <w:sz w:val="20"/>
                <w:szCs w:val="20"/>
                <w:lang w:val="ru-RU" w:eastAsia="sr-Latn-CS"/>
              </w:rPr>
              <w:t xml:space="preserve"> </w:t>
            </w:r>
            <w:r w:rsidRPr="008A58BF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Универзитета</w:t>
            </w:r>
            <w:r w:rsidRPr="008A58BF">
              <w:rPr>
                <w:rFonts w:ascii="Calibri" w:hAnsi="Calibri" w:cs="Calibri"/>
                <w:sz w:val="20"/>
                <w:szCs w:val="20"/>
                <w:lang w:val="ru-RU" w:eastAsia="sr-Latn-CS"/>
              </w:rPr>
              <w:t xml:space="preserve">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68420FAC" w14:textId="77777777" w:rsidR="0061723B" w:rsidRPr="00C37861" w:rsidRDefault="0061723B" w:rsidP="0061723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Примењена механика</w:t>
            </w:r>
          </w:p>
        </w:tc>
      </w:tr>
      <w:tr w:rsidR="0061723B" w:rsidRPr="00C37861" w14:paraId="446A4691" w14:textId="77777777" w:rsidTr="003A7235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07C65253" w14:textId="77777777" w:rsidR="0061723B" w:rsidRPr="00C37861" w:rsidRDefault="0061723B" w:rsidP="0061723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Магистратура</w:t>
            </w:r>
          </w:p>
        </w:tc>
        <w:tc>
          <w:tcPr>
            <w:tcW w:w="1228" w:type="dxa"/>
            <w:vAlign w:val="center"/>
          </w:tcPr>
          <w:p w14:paraId="5E50F904" w14:textId="77777777" w:rsidR="0061723B" w:rsidRPr="00C37861" w:rsidRDefault="0061723B" w:rsidP="0061723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1995.</w:t>
            </w:r>
          </w:p>
        </w:tc>
        <w:tc>
          <w:tcPr>
            <w:tcW w:w="3557" w:type="dxa"/>
            <w:gridSpan w:val="5"/>
            <w:vAlign w:val="center"/>
          </w:tcPr>
          <w:p w14:paraId="636DF780" w14:textId="77777777" w:rsidR="0061723B" w:rsidRPr="008A58BF" w:rsidRDefault="0061723B" w:rsidP="0061723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8A58BF">
              <w:rPr>
                <w:rFonts w:ascii="Calibri" w:hAnsi="Calibri" w:cs="Calibri"/>
                <w:sz w:val="20"/>
                <w:szCs w:val="20"/>
                <w:lang w:eastAsia="sr-Latn-CS"/>
              </w:rPr>
              <w:t>Ma</w:t>
            </w:r>
            <w:proofErr w:type="spellStart"/>
            <w:r w:rsidRPr="008A58BF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шински</w:t>
            </w:r>
            <w:proofErr w:type="spellEnd"/>
            <w:r w:rsidRPr="008A58BF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факултет у Крагујевцу </w:t>
            </w:r>
            <w:r w:rsidRPr="008A58BF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Универзитета </w:t>
            </w:r>
            <w:r w:rsidRPr="008A58BF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0CBCDCAB" w14:textId="77777777" w:rsidR="0061723B" w:rsidRPr="00C37861" w:rsidRDefault="0061723B" w:rsidP="0061723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Примењена механика</w:t>
            </w:r>
          </w:p>
        </w:tc>
      </w:tr>
      <w:tr w:rsidR="0061723B" w:rsidRPr="00C37861" w14:paraId="1A945FE5" w14:textId="77777777" w:rsidTr="003A7235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3C21F63A" w14:textId="77777777" w:rsidR="0061723B" w:rsidRPr="00C37861" w:rsidRDefault="0061723B" w:rsidP="0061723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Диплома</w:t>
            </w:r>
          </w:p>
        </w:tc>
        <w:tc>
          <w:tcPr>
            <w:tcW w:w="1228" w:type="dxa"/>
            <w:vAlign w:val="center"/>
          </w:tcPr>
          <w:p w14:paraId="7DEFE8D5" w14:textId="77777777" w:rsidR="0061723B" w:rsidRPr="00C37861" w:rsidRDefault="0061723B" w:rsidP="0061723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1986.</w:t>
            </w:r>
          </w:p>
        </w:tc>
        <w:tc>
          <w:tcPr>
            <w:tcW w:w="3557" w:type="dxa"/>
            <w:gridSpan w:val="5"/>
            <w:vAlign w:val="center"/>
          </w:tcPr>
          <w:p w14:paraId="77C42471" w14:textId="77777777" w:rsidR="0061723B" w:rsidRPr="008A58BF" w:rsidRDefault="0061723B" w:rsidP="0061723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8A58BF">
              <w:rPr>
                <w:rFonts w:ascii="Calibri" w:hAnsi="Calibri" w:cs="Calibri"/>
                <w:sz w:val="20"/>
                <w:szCs w:val="20"/>
                <w:lang w:eastAsia="sr-Latn-CS"/>
              </w:rPr>
              <w:t>Ma</w:t>
            </w:r>
            <w:proofErr w:type="spellStart"/>
            <w:r w:rsidRPr="008A58BF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шински</w:t>
            </w:r>
            <w:proofErr w:type="spellEnd"/>
            <w:r w:rsidRPr="008A58BF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факултет у Крагујевцу </w:t>
            </w:r>
            <w:r w:rsidRPr="008A58BF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Универзитета </w:t>
            </w:r>
            <w:r w:rsidRPr="008A58BF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3AB70700" w14:textId="77777777" w:rsidR="0061723B" w:rsidRPr="00C37861" w:rsidRDefault="0061723B" w:rsidP="0061723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Машинске конструкције</w:t>
            </w:r>
          </w:p>
        </w:tc>
      </w:tr>
      <w:tr w:rsidR="00641235" w:rsidRPr="00C37861" w14:paraId="440C27E6" w14:textId="77777777" w:rsidTr="003A7235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492FA650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641235" w:rsidRPr="00C37861" w14:paraId="2BF72532" w14:textId="77777777" w:rsidTr="003A7235">
        <w:trPr>
          <w:trHeight w:val="227"/>
          <w:jc w:val="center"/>
        </w:trPr>
        <w:tc>
          <w:tcPr>
            <w:tcW w:w="562" w:type="dxa"/>
            <w:vAlign w:val="center"/>
          </w:tcPr>
          <w:p w14:paraId="21637E6B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Р.Б.</w:t>
            </w:r>
          </w:p>
        </w:tc>
        <w:tc>
          <w:tcPr>
            <w:tcW w:w="3267" w:type="dxa"/>
            <w:gridSpan w:val="3"/>
            <w:vAlign w:val="center"/>
          </w:tcPr>
          <w:p w14:paraId="00F59CE0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Наслов дисертације</w:t>
            </w:r>
          </w:p>
        </w:tc>
        <w:tc>
          <w:tcPr>
            <w:tcW w:w="2705" w:type="dxa"/>
            <w:gridSpan w:val="2"/>
            <w:vAlign w:val="center"/>
          </w:tcPr>
          <w:p w14:paraId="698FF438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Име кандидата</w:t>
            </w:r>
          </w:p>
        </w:tc>
        <w:tc>
          <w:tcPr>
            <w:tcW w:w="1688" w:type="dxa"/>
            <w:gridSpan w:val="3"/>
            <w:vAlign w:val="center"/>
          </w:tcPr>
          <w:p w14:paraId="5299070C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*пријављена </w:t>
            </w:r>
          </w:p>
        </w:tc>
        <w:tc>
          <w:tcPr>
            <w:tcW w:w="1701" w:type="dxa"/>
            <w:gridSpan w:val="2"/>
            <w:vAlign w:val="center"/>
          </w:tcPr>
          <w:p w14:paraId="53B04295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** одбрањена</w:t>
            </w:r>
          </w:p>
        </w:tc>
      </w:tr>
      <w:tr w:rsidR="00641235" w:rsidRPr="00C37861" w14:paraId="6147A9BF" w14:textId="77777777" w:rsidTr="003A7235">
        <w:trPr>
          <w:trHeight w:val="227"/>
          <w:jc w:val="center"/>
        </w:trPr>
        <w:tc>
          <w:tcPr>
            <w:tcW w:w="562" w:type="dxa"/>
            <w:vAlign w:val="center"/>
          </w:tcPr>
          <w:p w14:paraId="435ACB8D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267" w:type="dxa"/>
            <w:gridSpan w:val="3"/>
            <w:vAlign w:val="center"/>
          </w:tcPr>
          <w:p w14:paraId="0D3FB8A4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Статичка и динамичка анализа плоча од функционално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градијентно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 распоређених материјала</w:t>
            </w:r>
          </w:p>
        </w:tc>
        <w:tc>
          <w:tcPr>
            <w:tcW w:w="2705" w:type="dxa"/>
            <w:gridSpan w:val="2"/>
            <w:vAlign w:val="center"/>
          </w:tcPr>
          <w:p w14:paraId="609B2BF1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Драган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Чукановић</w:t>
            </w:r>
            <w:proofErr w:type="spellEnd"/>
          </w:p>
        </w:tc>
        <w:tc>
          <w:tcPr>
            <w:tcW w:w="1688" w:type="dxa"/>
            <w:gridSpan w:val="3"/>
            <w:vAlign w:val="center"/>
          </w:tcPr>
          <w:p w14:paraId="3BF19784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2016.</w:t>
            </w:r>
          </w:p>
        </w:tc>
        <w:tc>
          <w:tcPr>
            <w:tcW w:w="1701" w:type="dxa"/>
            <w:gridSpan w:val="2"/>
            <w:vAlign w:val="center"/>
          </w:tcPr>
          <w:p w14:paraId="3E4E6A0F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7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</w:tr>
      <w:tr w:rsidR="00641235" w:rsidRPr="00C37861" w14:paraId="05FEF0E1" w14:textId="77777777" w:rsidTr="003A7235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1547FE99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641235" w:rsidRPr="00C37861" w14:paraId="58C73A54" w14:textId="77777777" w:rsidTr="003A7235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206B8B2E" w14:textId="77777777" w:rsidR="00641235" w:rsidRPr="00C37861" w:rsidRDefault="00641235" w:rsidP="007C1E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br w:type="page"/>
            </w:r>
            <w:r w:rsidR="009B0116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="009B0116"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 из области датог студијског програма </w:t>
            </w:r>
            <w:r w:rsidR="009B0116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 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641235" w:rsidRPr="00C37861" w14:paraId="57E2DCAF" w14:textId="77777777" w:rsidTr="003A7235">
        <w:trPr>
          <w:trHeight w:val="227"/>
          <w:jc w:val="center"/>
        </w:trPr>
        <w:tc>
          <w:tcPr>
            <w:tcW w:w="562" w:type="dxa"/>
            <w:vAlign w:val="center"/>
          </w:tcPr>
          <w:p w14:paraId="6E158174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4A143048" w14:textId="77777777" w:rsidR="00641235" w:rsidRPr="00C37861" w:rsidRDefault="00641235" w:rsidP="00D4488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Ljiljana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Veljović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Aleksandar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Radaković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Dragan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Milosavljević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Gordana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Bogdanović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Rigid body coupled rotation around no intersecting axes,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r w:rsidRPr="00C37861">
              <w:rPr>
                <w:rFonts w:ascii="Calibri" w:hAnsi="Calibri" w:cs="Calibri"/>
                <w:iCs/>
                <w:sz w:val="20"/>
                <w:szCs w:val="20"/>
                <w:lang w:eastAsia="sr-Latn-CS"/>
              </w:rPr>
              <w:t>International Journal of Non-Linear Mechanics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r w:rsidRPr="00C37861">
              <w:rPr>
                <w:rFonts w:ascii="Calibri" w:hAnsi="Calibri" w:cs="Calibri"/>
                <w:iCs/>
                <w:sz w:val="20"/>
                <w:szCs w:val="20"/>
                <w:lang w:eastAsia="sr-Latn-CS"/>
              </w:rPr>
              <w:t xml:space="preserve">Vol. </w:t>
            </w:r>
            <w:proofErr w:type="gramStart"/>
            <w:r w:rsidRPr="00C37861">
              <w:rPr>
                <w:rFonts w:ascii="Calibri" w:hAnsi="Calibri" w:cs="Calibri"/>
                <w:iCs/>
                <w:sz w:val="20"/>
                <w:szCs w:val="20"/>
                <w:lang w:eastAsia="sr-Latn-CS"/>
              </w:rPr>
              <w:t>73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,No.</w:t>
            </w:r>
            <w:proofErr w:type="gram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-, </w:t>
            </w:r>
            <w:r w:rsidRPr="00C37861">
              <w:rPr>
                <w:rFonts w:ascii="Calibri" w:hAnsi="Calibri" w:cs="Calibri"/>
                <w:iCs/>
                <w:sz w:val="20"/>
                <w:szCs w:val="20"/>
                <w:lang w:eastAsia="sr-Latn-CS"/>
              </w:rPr>
              <w:t>Pages 100-107, ISSN 0020-7462, 2015.</w:t>
            </w:r>
          </w:p>
        </w:tc>
        <w:tc>
          <w:tcPr>
            <w:tcW w:w="923" w:type="dxa"/>
            <w:vAlign w:val="center"/>
          </w:tcPr>
          <w:p w14:paraId="038D1ECA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М21</w:t>
            </w:r>
          </w:p>
        </w:tc>
      </w:tr>
      <w:tr w:rsidR="00641235" w:rsidRPr="00C37861" w14:paraId="517E5E9B" w14:textId="77777777" w:rsidTr="003A7235">
        <w:trPr>
          <w:trHeight w:val="227"/>
          <w:jc w:val="center"/>
        </w:trPr>
        <w:tc>
          <w:tcPr>
            <w:tcW w:w="562" w:type="dxa"/>
            <w:vAlign w:val="center"/>
          </w:tcPr>
          <w:p w14:paraId="35391358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69A7F4C7" w14:textId="77777777" w:rsidR="00641235" w:rsidRPr="00C37861" w:rsidRDefault="00641235" w:rsidP="00D4488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Dragan Milosavljevic,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Gordana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Bogdanovic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Ljiljana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Veljovic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Aleksandar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Radakovic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Mirjana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Lazic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 xml:space="preserve">Wave propagation in layer with two preferred directions, </w:t>
            </w:r>
            <w:r w:rsidRPr="00C37861">
              <w:rPr>
                <w:rFonts w:ascii="Calibri" w:hAnsi="Calibri" w:cs="Calibri"/>
                <w:iCs/>
                <w:sz w:val="20"/>
                <w:szCs w:val="20"/>
                <w:lang w:eastAsia="sr-Latn-CS"/>
              </w:rPr>
              <w:t>International Journal of Non-Linear Mechanics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r w:rsidRPr="00C37861">
              <w:rPr>
                <w:rFonts w:ascii="Calibri" w:hAnsi="Calibri" w:cs="Calibri"/>
                <w:iCs/>
                <w:sz w:val="20"/>
                <w:szCs w:val="20"/>
                <w:lang w:eastAsia="sr-Latn-CS"/>
              </w:rPr>
              <w:t>Vol. 73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No.-, </w:t>
            </w:r>
            <w:r w:rsidRPr="00C37861">
              <w:rPr>
                <w:rFonts w:ascii="Calibri" w:hAnsi="Calibri" w:cs="Calibri"/>
                <w:iCs/>
                <w:sz w:val="20"/>
                <w:szCs w:val="20"/>
                <w:lang w:eastAsia="sr-Latn-CS"/>
              </w:rPr>
              <w:t>Pages 94-99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r w:rsidRPr="00C37861">
              <w:rPr>
                <w:rFonts w:ascii="Calibri" w:hAnsi="Calibri" w:cs="Calibri"/>
                <w:iCs/>
                <w:sz w:val="20"/>
                <w:szCs w:val="20"/>
                <w:lang w:eastAsia="sr-Latn-CS"/>
              </w:rPr>
              <w:t>ISSN 0020-7462, 2015.</w:t>
            </w:r>
          </w:p>
        </w:tc>
        <w:tc>
          <w:tcPr>
            <w:tcW w:w="923" w:type="dxa"/>
            <w:vAlign w:val="center"/>
          </w:tcPr>
          <w:p w14:paraId="6B666004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М21</w:t>
            </w:r>
          </w:p>
        </w:tc>
      </w:tr>
      <w:tr w:rsidR="00641235" w:rsidRPr="00C37861" w14:paraId="0256E4CC" w14:textId="77777777" w:rsidTr="003A7235">
        <w:trPr>
          <w:trHeight w:val="227"/>
          <w:jc w:val="center"/>
        </w:trPr>
        <w:tc>
          <w:tcPr>
            <w:tcW w:w="562" w:type="dxa"/>
            <w:vAlign w:val="center"/>
          </w:tcPr>
          <w:p w14:paraId="78004289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3.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3D0586FE" w14:textId="296B7159" w:rsidR="00641235" w:rsidRPr="00C37861" w:rsidRDefault="00000000" w:rsidP="00D4488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hyperlink r:id="rId10" w:history="1">
              <w:r w:rsidR="00641235"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eastAsia="sr-Latn-CS"/>
                </w:rPr>
                <w:t>Dragan Čukanović</w:t>
              </w:r>
            </w:hyperlink>
            <w:r w:rsidR="00641235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hyperlink r:id="rId11" w:history="1">
              <w:r w:rsidR="00641235"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eastAsia="sr-Latn-CS"/>
                </w:rPr>
                <w:t>Aleksandar Radaković</w:t>
              </w:r>
            </w:hyperlink>
            <w:r w:rsidR="00641235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hyperlink r:id="rId12" w:history="1">
              <w:r w:rsidR="00641235" w:rsidRPr="00C37861">
                <w:rPr>
                  <w:rStyle w:val="Hyperlink"/>
                  <w:rFonts w:ascii="Calibri" w:hAnsi="Calibri" w:cs="Calibri"/>
                  <w:b/>
                  <w:color w:val="auto"/>
                  <w:sz w:val="20"/>
                  <w:szCs w:val="20"/>
                  <w:u w:val="none"/>
                  <w:lang w:eastAsia="sr-Latn-CS"/>
                </w:rPr>
                <w:t>Gordana Bogdanović</w:t>
              </w:r>
            </w:hyperlink>
            <w:r w:rsidR="00641235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Milivoje Milanovic, </w:t>
            </w:r>
            <w:proofErr w:type="spellStart"/>
            <w:r w:rsidR="00641235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Halit</w:t>
            </w:r>
            <w:proofErr w:type="spellEnd"/>
            <w:r w:rsidR="00641235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="00641235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Redzovic</w:t>
            </w:r>
            <w:proofErr w:type="spellEnd"/>
            <w:r w:rsidR="00641235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Danilo Dragovic, </w:t>
            </w:r>
            <w:r w:rsidR="00641235"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 xml:space="preserve">New shape function for the bending analysis of  functionally graded plates, </w:t>
            </w:r>
            <w:r w:rsidR="00641235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Materials, </w:t>
            </w:r>
            <w:r w:rsidR="00641235" w:rsidRPr="00C37861">
              <w:rPr>
                <w:rFonts w:ascii="Calibri" w:hAnsi="Calibri" w:cs="Calibri"/>
                <w:i/>
                <w:iCs/>
                <w:sz w:val="20"/>
                <w:szCs w:val="20"/>
                <w:lang w:eastAsia="sr-Latn-CS"/>
              </w:rPr>
              <w:t>11</w:t>
            </w:r>
            <w:r w:rsidR="00641235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(12), 2381; </w:t>
            </w:r>
            <w:r w:rsidR="00641235" w:rsidRPr="00C73C64">
              <w:rPr>
                <w:rFonts w:ascii="Calibri" w:hAnsi="Calibri" w:cs="Calibri"/>
                <w:sz w:val="20"/>
                <w:szCs w:val="20"/>
                <w:lang w:eastAsia="sr-Latn-CS"/>
              </w:rPr>
              <w:t>https://doi.org/10.3390/ma11122381</w:t>
            </w:r>
            <w:r w:rsidR="00C73C64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="00641235" w:rsidRPr="00C37861">
              <w:rPr>
                <w:rFonts w:ascii="Calibri" w:hAnsi="Calibri" w:cs="Calibri"/>
                <w:iCs/>
                <w:sz w:val="20"/>
                <w:szCs w:val="20"/>
                <w:lang w:eastAsia="sr-Latn-CS"/>
              </w:rPr>
              <w:t xml:space="preserve"> ISSN </w:t>
            </w:r>
            <w:r w:rsidR="00641235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1996-1944, </w:t>
            </w:r>
            <w:r w:rsidR="00641235" w:rsidRPr="00C37861">
              <w:rPr>
                <w:rFonts w:ascii="Calibri" w:hAnsi="Calibri" w:cs="Calibri"/>
                <w:bCs/>
                <w:sz w:val="20"/>
                <w:szCs w:val="20"/>
                <w:lang w:eastAsia="sr-Latn-CS"/>
              </w:rPr>
              <w:t>2018</w:t>
            </w:r>
            <w:r w:rsidR="00641235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923" w:type="dxa"/>
            <w:vAlign w:val="center"/>
          </w:tcPr>
          <w:p w14:paraId="1818969E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М21</w:t>
            </w:r>
          </w:p>
        </w:tc>
      </w:tr>
      <w:tr w:rsidR="00641235" w:rsidRPr="00C37861" w14:paraId="5801522B" w14:textId="77777777" w:rsidTr="003A7235">
        <w:trPr>
          <w:trHeight w:val="227"/>
          <w:jc w:val="center"/>
        </w:trPr>
        <w:tc>
          <w:tcPr>
            <w:tcW w:w="562" w:type="dxa"/>
            <w:vAlign w:val="center"/>
          </w:tcPr>
          <w:p w14:paraId="5A941ED4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4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7F6F981C" w14:textId="77777777" w:rsidR="00641235" w:rsidRPr="00C37861" w:rsidRDefault="00641235" w:rsidP="00D4488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Aleksandar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Radakovi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ć,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Gordana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Bogdanovi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ć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Dragan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Milosavljevi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ć,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Ljiljana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Veljovi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ć, Č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ukanovi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ć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Dragan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gramStart"/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Using</w:t>
            </w:r>
            <w:proofErr w:type="gram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high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-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order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shear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deformation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theory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in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the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analysis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of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Lamb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’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s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waves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propagation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in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materials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reinforced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with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two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families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of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fibers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Acta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Mechanica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iCs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iCs/>
                <w:sz w:val="20"/>
                <w:szCs w:val="20"/>
                <w:lang w:eastAsia="sr-Latn-CS"/>
              </w:rPr>
              <w:t>Vol</w:t>
            </w:r>
            <w:r w:rsidRPr="00C37861">
              <w:rPr>
                <w:rFonts w:ascii="Calibri" w:hAnsi="Calibri" w:cs="Calibri"/>
                <w:iCs/>
                <w:sz w:val="20"/>
                <w:szCs w:val="20"/>
                <w:lang w:val="sr-Cyrl-CS" w:eastAsia="sr-Latn-CS"/>
              </w:rPr>
              <w:t>.228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No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.1, </w:t>
            </w:r>
            <w:r w:rsidRPr="00C37861">
              <w:rPr>
                <w:rFonts w:ascii="Calibri" w:hAnsi="Calibri" w:cs="Calibri"/>
                <w:iCs/>
                <w:sz w:val="20"/>
                <w:szCs w:val="20"/>
                <w:lang w:eastAsia="sr-Latn-CS"/>
              </w:rPr>
              <w:t>Pages</w:t>
            </w:r>
            <w:r w:rsidRPr="00C37861">
              <w:rPr>
                <w:rFonts w:ascii="Calibri" w:hAnsi="Calibri" w:cs="Calibri"/>
                <w:iCs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iCs/>
                <w:sz w:val="20"/>
                <w:szCs w:val="20"/>
                <w:lang w:eastAsia="sr-Latn-CS"/>
              </w:rPr>
              <w:t>187-200</w:t>
            </w:r>
            <w:r w:rsidRPr="00C37861">
              <w:rPr>
                <w:rFonts w:ascii="Calibri" w:hAnsi="Calibri" w:cs="Calibri"/>
                <w:iCs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ISSN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: 0001-5970, 2017.</w:t>
            </w:r>
          </w:p>
        </w:tc>
        <w:tc>
          <w:tcPr>
            <w:tcW w:w="923" w:type="dxa"/>
            <w:vAlign w:val="center"/>
          </w:tcPr>
          <w:p w14:paraId="772B6CFE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</w:t>
            </w:r>
          </w:p>
        </w:tc>
      </w:tr>
      <w:tr w:rsidR="00641235" w:rsidRPr="00C37861" w14:paraId="3675148C" w14:textId="77777777" w:rsidTr="003A7235">
        <w:trPr>
          <w:trHeight w:val="227"/>
          <w:jc w:val="center"/>
        </w:trPr>
        <w:tc>
          <w:tcPr>
            <w:tcW w:w="562" w:type="dxa"/>
            <w:vAlign w:val="center"/>
          </w:tcPr>
          <w:p w14:paraId="45BA2C3D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5.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123FFA3A" w14:textId="77777777" w:rsidR="00641235" w:rsidRPr="00C37861" w:rsidRDefault="00641235" w:rsidP="00D4488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Milosavljevic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Dragan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gram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I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,  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Bogdanovic</w:t>
            </w:r>
            <w:proofErr w:type="gramEnd"/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G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.,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Lazic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Vukic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N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Aleksandrovic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Srbislav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Lazic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Mirjana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.,</w:t>
            </w:r>
            <w:r w:rsidRPr="00C37861">
              <w:rPr>
                <w:rFonts w:ascii="Calibri" w:hAnsi="Calibri" w:cs="Calibri"/>
                <w:sz w:val="20"/>
                <w:szCs w:val="20"/>
                <w:lang w:val="ru-RU" w:eastAsia="sr-Latn-CS"/>
              </w:rPr>
              <w:t xml:space="preserve">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Bulk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val="ru-RU" w:eastAsia="sr-Latn-CS"/>
              </w:rPr>
              <w:t xml:space="preserve">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waves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val="ru-RU" w:eastAsia="sr-Latn-CS"/>
              </w:rPr>
              <w:t xml:space="preserve">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and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val="ru-RU" w:eastAsia="sr-Latn-CS"/>
              </w:rPr>
              <w:t xml:space="preserve">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dynamical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val="ru-RU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behaviour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 xml:space="preserve"> in elastic solids reinforced by two families of strong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fibres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 Journal of Engineering Mathematics, vol.95, no.1, pp. 59-72, 2015.</w:t>
            </w:r>
          </w:p>
        </w:tc>
        <w:tc>
          <w:tcPr>
            <w:tcW w:w="923" w:type="dxa"/>
            <w:vAlign w:val="center"/>
          </w:tcPr>
          <w:p w14:paraId="3B6F4349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</w:t>
            </w:r>
          </w:p>
        </w:tc>
      </w:tr>
      <w:tr w:rsidR="00641235" w:rsidRPr="00C37861" w14:paraId="4270B2B6" w14:textId="77777777" w:rsidTr="003A7235">
        <w:trPr>
          <w:trHeight w:val="227"/>
          <w:jc w:val="center"/>
        </w:trPr>
        <w:tc>
          <w:tcPr>
            <w:tcW w:w="562" w:type="dxa"/>
            <w:vAlign w:val="center"/>
          </w:tcPr>
          <w:p w14:paraId="44A20E35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6.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1807EECF" w14:textId="77777777" w:rsidR="00641235" w:rsidRPr="00C37861" w:rsidRDefault="00641235" w:rsidP="00D4488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Boskovic Marina </w:t>
            </w:r>
            <w:proofErr w:type="gram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S, 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Bulatovic</w:t>
            </w:r>
            <w:proofErr w:type="spellEnd"/>
            <w:proofErr w:type="gram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Radovan R, 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Salinic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Slavisa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M, 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Miodragovic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Goran R,  Bogdanovic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Gordana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Optimization of dynamic quantities of a four-bar mechanism using the Hybrid Cuckoo Search and Firefly Algorithm (H-CS-FA),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Archive of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Appliied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Mechanics, (2018), vol. 88 br. 12, </w:t>
            </w:r>
            <w:r w:rsidRPr="00C37861">
              <w:rPr>
                <w:rFonts w:ascii="Calibri" w:hAnsi="Calibri" w:cs="Calibri"/>
                <w:iCs/>
                <w:sz w:val="20"/>
                <w:szCs w:val="20"/>
                <w:lang w:eastAsia="sr-Latn-CS"/>
              </w:rPr>
              <w:t>Pages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2317-2338, ISSN 0939-1533, </w:t>
            </w:r>
          </w:p>
        </w:tc>
        <w:tc>
          <w:tcPr>
            <w:tcW w:w="923" w:type="dxa"/>
            <w:vAlign w:val="center"/>
          </w:tcPr>
          <w:p w14:paraId="03612FBA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</w:t>
            </w:r>
          </w:p>
        </w:tc>
      </w:tr>
      <w:tr w:rsidR="00641235" w:rsidRPr="00C37861" w14:paraId="78CE9F98" w14:textId="77777777" w:rsidTr="003A7235">
        <w:trPr>
          <w:trHeight w:val="227"/>
          <w:jc w:val="center"/>
        </w:trPr>
        <w:tc>
          <w:tcPr>
            <w:tcW w:w="562" w:type="dxa"/>
            <w:vAlign w:val="center"/>
          </w:tcPr>
          <w:p w14:paraId="7884B62C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7.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164DAFD2" w14:textId="609CD9E3" w:rsidR="00641235" w:rsidRPr="00C37861" w:rsidRDefault="00000000" w:rsidP="00D4488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hyperlink r:id="rId13" w:history="1">
              <w:r w:rsidR="00641235"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eastAsia="sr-Latn-CS"/>
                </w:rPr>
                <w:t xml:space="preserve">Dragan V. </w:t>
              </w:r>
              <w:proofErr w:type="spellStart"/>
              <w:r w:rsidR="00641235"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eastAsia="sr-Latn-CS"/>
                </w:rPr>
                <w:t>Čukanović</w:t>
              </w:r>
              <w:proofErr w:type="spellEnd"/>
            </w:hyperlink>
            <w:r w:rsidR="00641235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hyperlink r:id="rId14" w:history="1">
              <w:proofErr w:type="spellStart"/>
              <w:r w:rsidR="00641235" w:rsidRPr="00C37861">
                <w:rPr>
                  <w:rStyle w:val="Hyperlink"/>
                  <w:rFonts w:ascii="Calibri" w:hAnsi="Calibri" w:cs="Calibri"/>
                  <w:b/>
                  <w:color w:val="auto"/>
                  <w:sz w:val="20"/>
                  <w:szCs w:val="20"/>
                  <w:u w:val="none"/>
                  <w:lang w:eastAsia="sr-Latn-CS"/>
                </w:rPr>
                <w:t>Gordana</w:t>
              </w:r>
              <w:proofErr w:type="spellEnd"/>
              <w:r w:rsidR="00641235" w:rsidRPr="00C37861">
                <w:rPr>
                  <w:rStyle w:val="Hyperlink"/>
                  <w:rFonts w:ascii="Calibri" w:hAnsi="Calibri" w:cs="Calibri"/>
                  <w:b/>
                  <w:color w:val="auto"/>
                  <w:sz w:val="20"/>
                  <w:szCs w:val="20"/>
                  <w:u w:val="none"/>
                  <w:lang w:eastAsia="sr-Latn-CS"/>
                </w:rPr>
                <w:t xml:space="preserve"> M. </w:t>
              </w:r>
              <w:proofErr w:type="spellStart"/>
              <w:r w:rsidR="00641235" w:rsidRPr="00C37861">
                <w:rPr>
                  <w:rStyle w:val="Hyperlink"/>
                  <w:rFonts w:ascii="Calibri" w:hAnsi="Calibri" w:cs="Calibri"/>
                  <w:b/>
                  <w:color w:val="auto"/>
                  <w:sz w:val="20"/>
                  <w:szCs w:val="20"/>
                  <w:u w:val="none"/>
                  <w:lang w:eastAsia="sr-Latn-CS"/>
                </w:rPr>
                <w:t>Bogdanović</w:t>
              </w:r>
              <w:proofErr w:type="spellEnd"/>
            </w:hyperlink>
            <w:r w:rsidR="00641235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hyperlink r:id="rId15" w:history="1">
              <w:r w:rsidR="00641235"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eastAsia="sr-Latn-CS"/>
                </w:rPr>
                <w:t xml:space="preserve">Aleksandar B. </w:t>
              </w:r>
              <w:proofErr w:type="spellStart"/>
              <w:r w:rsidR="00641235"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eastAsia="sr-Latn-CS"/>
                </w:rPr>
                <w:t>Radaković</w:t>
              </w:r>
              <w:proofErr w:type="spellEnd"/>
            </w:hyperlink>
            <w:r w:rsidR="00641235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hyperlink r:id="rId16" w:history="1">
              <w:r w:rsidR="00641235"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eastAsia="sr-Latn-CS"/>
                </w:rPr>
                <w:t xml:space="preserve">Dragan I. </w:t>
              </w:r>
              <w:proofErr w:type="spellStart"/>
              <w:r w:rsidR="00641235"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eastAsia="sr-Latn-CS"/>
                </w:rPr>
                <w:t>Milosavljević</w:t>
              </w:r>
              <w:proofErr w:type="spellEnd"/>
            </w:hyperlink>
            <w:r w:rsidR="00641235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hyperlink r:id="rId17" w:history="1">
              <w:proofErr w:type="spellStart"/>
              <w:r w:rsidR="00641235"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eastAsia="sr-Latn-CS"/>
                </w:rPr>
                <w:t>Ljiljana</w:t>
              </w:r>
              <w:proofErr w:type="spellEnd"/>
              <w:r w:rsidR="00641235"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eastAsia="sr-Latn-CS"/>
                </w:rPr>
                <w:t xml:space="preserve"> V. </w:t>
              </w:r>
              <w:proofErr w:type="spellStart"/>
              <w:r w:rsidR="00641235"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eastAsia="sr-Latn-CS"/>
                </w:rPr>
                <w:t>Veljović</w:t>
              </w:r>
              <w:proofErr w:type="spellEnd"/>
            </w:hyperlink>
            <w:r w:rsidR="00641235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hyperlink r:id="rId18" w:history="1">
              <w:r w:rsidR="00641235"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eastAsia="sr-Latn-CS"/>
                </w:rPr>
                <w:t xml:space="preserve">Igor M. </w:t>
              </w:r>
              <w:proofErr w:type="spellStart"/>
              <w:r w:rsidR="00641235"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eastAsia="sr-Latn-CS"/>
                </w:rPr>
                <w:t>Balać</w:t>
              </w:r>
              <w:proofErr w:type="spellEnd"/>
            </w:hyperlink>
            <w:r w:rsidR="00641235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r w:rsidR="00641235"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Comparative thermal buckling analysis of functionally graded plate</w:t>
            </w:r>
            <w:r w:rsidR="00641235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 Thermal Science,  vol. 21 br. 6, str. 2957-2969, ISSN 0354-9836 (printed), ISSN 2334-7163 (online) 2017.</w:t>
            </w:r>
          </w:p>
        </w:tc>
        <w:tc>
          <w:tcPr>
            <w:tcW w:w="923" w:type="dxa"/>
            <w:vAlign w:val="center"/>
          </w:tcPr>
          <w:p w14:paraId="3D5ECC41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</w:t>
            </w:r>
          </w:p>
        </w:tc>
      </w:tr>
      <w:tr w:rsidR="00641235" w:rsidRPr="00C37861" w14:paraId="058FF583" w14:textId="77777777" w:rsidTr="003A7235">
        <w:trPr>
          <w:trHeight w:val="227"/>
          <w:jc w:val="center"/>
        </w:trPr>
        <w:tc>
          <w:tcPr>
            <w:tcW w:w="562" w:type="dxa"/>
            <w:vAlign w:val="center"/>
          </w:tcPr>
          <w:p w14:paraId="29CD7D16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8.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4B447A00" w14:textId="77777777" w:rsidR="00641235" w:rsidRPr="00C37861" w:rsidRDefault="00641235" w:rsidP="008A58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Gordana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Bogdanović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Tijana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S.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Kovač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Enis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S.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Dzunuzovic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Milena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Špírková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Phillip S.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Ahrenkiel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Jovan M.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Nedeljković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Influence of hematite nanorods on the mechanical properties of epoxy resin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Journal of the Serbian Chemical </w:t>
            </w:r>
            <w:proofErr w:type="spellStart"/>
            <w:proofErr w:type="gram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Society,</w:t>
            </w:r>
            <w:r w:rsidR="008A58BF" w:rsidRPr="008A58BF">
              <w:rPr>
                <w:rFonts w:ascii="Calibri" w:hAnsi="Calibri" w:cs="Calibri"/>
                <w:sz w:val="20"/>
                <w:szCs w:val="20"/>
                <w:lang w:eastAsia="sr-Latn-CS"/>
              </w:rPr>
              <w:t>Volume</w:t>
            </w:r>
            <w:proofErr w:type="spellEnd"/>
            <w:proofErr w:type="gramEnd"/>
            <w:r w:rsidR="008A58BF" w:rsidRPr="008A58BF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82, Issue 4, Pages: 437-447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 ISSN 0352-5139, 2017.</w:t>
            </w:r>
          </w:p>
        </w:tc>
        <w:tc>
          <w:tcPr>
            <w:tcW w:w="923" w:type="dxa"/>
            <w:vAlign w:val="center"/>
          </w:tcPr>
          <w:p w14:paraId="1D093701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3</w:t>
            </w:r>
          </w:p>
        </w:tc>
      </w:tr>
      <w:tr w:rsidR="00641235" w:rsidRPr="00C37861" w14:paraId="01B53FFB" w14:textId="77777777" w:rsidTr="003A7235">
        <w:trPr>
          <w:trHeight w:val="227"/>
          <w:jc w:val="center"/>
        </w:trPr>
        <w:tc>
          <w:tcPr>
            <w:tcW w:w="562" w:type="dxa"/>
            <w:vAlign w:val="center"/>
          </w:tcPr>
          <w:p w14:paraId="7ECA5563" w14:textId="77777777" w:rsidR="00641235" w:rsidRPr="00C37861" w:rsidRDefault="0061723B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9</w:t>
            </w:r>
            <w:r w:rsidR="00641235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333ABD03" w14:textId="77777777" w:rsidR="00641235" w:rsidRPr="00C37861" w:rsidRDefault="00641235" w:rsidP="00D4488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Ivanovic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Lozica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T.</w:t>
            </w:r>
            <w:proofErr w:type="gramStart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Stojanovic</w:t>
            </w:r>
            <w:proofErr w:type="spellEnd"/>
            <w:proofErr w:type="gram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Blaza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Z., 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Blagojevic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Jasmina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V.,  Bogdanovic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Gordana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Marinkovic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Aleksandar B.,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 xml:space="preserve">Analysis of the Flow Rate and the Volumetric Efficiency of the Trochoidal Pump by Application of Taguchi Method,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Tehnicki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vjesnik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>-Technical gazette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 xml:space="preserve">, 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vol. 24 br. , Suppl. 2,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C37861">
              <w:rPr>
                <w:rFonts w:ascii="Calibri" w:hAnsi="Calibri" w:cs="Calibri"/>
                <w:iCs/>
                <w:sz w:val="20"/>
                <w:szCs w:val="20"/>
                <w:lang w:eastAsia="sr-Latn-CS"/>
              </w:rPr>
              <w:t>Pages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265-270, ISSN 1330-3651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2017.</w:t>
            </w:r>
          </w:p>
        </w:tc>
        <w:tc>
          <w:tcPr>
            <w:tcW w:w="923" w:type="dxa"/>
            <w:vAlign w:val="center"/>
          </w:tcPr>
          <w:p w14:paraId="6F71F447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3</w:t>
            </w:r>
          </w:p>
        </w:tc>
      </w:tr>
      <w:tr w:rsidR="00641235" w:rsidRPr="00C37861" w14:paraId="1AE422B3" w14:textId="77777777" w:rsidTr="003A7235">
        <w:trPr>
          <w:trHeight w:val="227"/>
          <w:jc w:val="center"/>
        </w:trPr>
        <w:tc>
          <w:tcPr>
            <w:tcW w:w="562" w:type="dxa"/>
            <w:vAlign w:val="center"/>
          </w:tcPr>
          <w:p w14:paraId="21644126" w14:textId="77777777" w:rsidR="00641235" w:rsidRPr="00C37861" w:rsidRDefault="00641235" w:rsidP="0061723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lastRenderedPageBreak/>
              <w:t>1</w:t>
            </w:r>
            <w:r w:rsidR="0061723B"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0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1E2414CB" w14:textId="3314A76D" w:rsidR="00641235" w:rsidRPr="00C37861" w:rsidRDefault="00000000" w:rsidP="00D4488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hyperlink r:id="rId19" w:history="1">
              <w:proofErr w:type="spellStart"/>
              <w:r w:rsidR="00641235"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eastAsia="sr-Latn-CS"/>
                </w:rPr>
                <w:t>Milosavljevi</w:t>
              </w:r>
              <w:proofErr w:type="spellEnd"/>
              <w:r w:rsidR="00641235"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sr-Cyrl-CS" w:eastAsia="sr-Latn-CS"/>
                </w:rPr>
                <w:t>ć</w:t>
              </w:r>
            </w:hyperlink>
            <w:r w:rsidR="00641235"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r w:rsidR="00641235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D</w:t>
            </w:r>
            <w:r w:rsidR="00641235"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. </w:t>
            </w:r>
            <w:r w:rsidR="00641235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I</w:t>
            </w:r>
            <w:r w:rsidR="00641235"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., </w:t>
            </w:r>
            <w:proofErr w:type="spellStart"/>
            <w:r w:rsidR="00641235"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Bogdanović</w:t>
            </w:r>
            <w:proofErr w:type="spellEnd"/>
            <w:r w:rsidR="00641235"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hyperlink r:id="rId20" w:history="1">
              <w:r w:rsidR="00641235"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eastAsia="sr-Latn-CS"/>
                </w:rPr>
                <w:t>G</w:t>
              </w:r>
              <w:r w:rsidR="00641235"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ru-RU" w:eastAsia="sr-Latn-CS"/>
                </w:rPr>
                <w:t>.</w:t>
              </w:r>
              <w:r w:rsidR="00641235"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sr-Cyrl-CS" w:eastAsia="sr-Latn-CS"/>
                </w:rPr>
                <w:t xml:space="preserve"> </w:t>
              </w:r>
              <w:r w:rsidR="00641235"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eastAsia="sr-Latn-CS"/>
                </w:rPr>
                <w:t>M</w:t>
              </w:r>
              <w:r w:rsidR="00641235"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sr-Cyrl-CS" w:eastAsia="sr-Latn-CS"/>
                </w:rPr>
                <w:t>.</w:t>
              </w:r>
            </w:hyperlink>
            <w:r w:rsidR="00641235"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="00641235"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Veljović</w:t>
            </w:r>
            <w:proofErr w:type="spellEnd"/>
            <w:r w:rsidR="00641235"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hyperlink r:id="rId21" w:history="1">
              <w:proofErr w:type="spellStart"/>
              <w:r w:rsidR="00641235"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eastAsia="sr-Latn-CS"/>
                </w:rPr>
                <w:t>Lj</w:t>
              </w:r>
              <w:proofErr w:type="spellEnd"/>
              <w:r w:rsidR="00641235"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ru-RU" w:eastAsia="sr-Latn-CS"/>
                </w:rPr>
                <w:t xml:space="preserve">. </w:t>
              </w:r>
              <w:r w:rsidR="00641235"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eastAsia="sr-Latn-CS"/>
                </w:rPr>
                <w:t>V</w:t>
              </w:r>
              <w:r w:rsidR="00641235"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sr-Cyrl-CS" w:eastAsia="sr-Latn-CS"/>
                </w:rPr>
                <w:t>.</w:t>
              </w:r>
            </w:hyperlink>
            <w:r w:rsidR="00641235"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="00641235"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Radaković</w:t>
            </w:r>
            <w:proofErr w:type="spellEnd"/>
            <w:r w:rsidR="00641235"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hyperlink r:id="rId22" w:history="1">
              <w:r w:rsidR="00641235"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eastAsia="sr-Latn-CS"/>
                </w:rPr>
                <w:t>A</w:t>
              </w:r>
              <w:r w:rsidR="00641235"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ru-RU" w:eastAsia="sr-Latn-CS"/>
                </w:rPr>
                <w:t xml:space="preserve">. </w:t>
              </w:r>
              <w:r w:rsidR="00641235"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eastAsia="sr-Latn-CS"/>
                </w:rPr>
                <w:t>B</w:t>
              </w:r>
              <w:r w:rsidR="00641235"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sr-Cyrl-CS" w:eastAsia="sr-Latn-CS"/>
                </w:rPr>
                <w:t>.</w:t>
              </w:r>
            </w:hyperlink>
            <w:r w:rsidR="00641235"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="00641235"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Lazić</w:t>
            </w:r>
            <w:proofErr w:type="spellEnd"/>
            <w:r w:rsidR="00641235"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hyperlink r:id="rId23" w:history="1">
              <w:r w:rsidR="00641235"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eastAsia="sr-Latn-CS"/>
                </w:rPr>
                <w:t>M</w:t>
              </w:r>
              <w:r w:rsidR="00641235"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ru-RU" w:eastAsia="sr-Latn-CS"/>
                </w:rPr>
                <w:t xml:space="preserve">. </w:t>
              </w:r>
              <w:r w:rsidR="00641235"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eastAsia="sr-Latn-CS"/>
                </w:rPr>
                <w:t>M</w:t>
              </w:r>
              <w:r w:rsidR="00641235"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sr-Cyrl-CS" w:eastAsia="sr-Latn-CS"/>
                </w:rPr>
                <w:t xml:space="preserve">., </w:t>
              </w:r>
            </w:hyperlink>
            <w:r w:rsidR="00641235" w:rsidRPr="008A58BF">
              <w:rPr>
                <w:rFonts w:ascii="Calibri" w:hAnsi="Calibri" w:cs="Calibri"/>
                <w:i/>
                <w:sz w:val="20"/>
                <w:szCs w:val="20"/>
                <w:lang w:val="en-GB" w:eastAsia="sr-Latn-CS"/>
              </w:rPr>
              <w:t>Failure</w:t>
            </w:r>
            <w:r w:rsidR="00641235" w:rsidRPr="008A58BF">
              <w:rPr>
                <w:rFonts w:ascii="Calibri" w:hAnsi="Calibri" w:cs="Calibri"/>
                <w:i/>
                <w:sz w:val="20"/>
                <w:szCs w:val="20"/>
                <w:lang w:val="ru-RU" w:eastAsia="sr-Latn-CS"/>
              </w:rPr>
              <w:t xml:space="preserve"> </w:t>
            </w:r>
            <w:r w:rsidR="00641235" w:rsidRPr="008A58BF">
              <w:rPr>
                <w:rFonts w:ascii="Calibri" w:hAnsi="Calibri" w:cs="Calibri"/>
                <w:i/>
                <w:sz w:val="20"/>
                <w:szCs w:val="20"/>
                <w:lang w:val="en-GB" w:eastAsia="sr-Latn-CS"/>
              </w:rPr>
              <w:t>Criteria</w:t>
            </w:r>
            <w:r w:rsidR="00641235" w:rsidRPr="008A58BF">
              <w:rPr>
                <w:rFonts w:ascii="Calibri" w:hAnsi="Calibri" w:cs="Calibri"/>
                <w:i/>
                <w:sz w:val="20"/>
                <w:szCs w:val="20"/>
                <w:lang w:val="ru-RU" w:eastAsia="sr-Latn-CS"/>
              </w:rPr>
              <w:t xml:space="preserve"> </w:t>
            </w:r>
            <w:r w:rsidR="00641235" w:rsidRPr="008A58BF">
              <w:rPr>
                <w:rFonts w:ascii="Calibri" w:hAnsi="Calibri" w:cs="Calibri"/>
                <w:i/>
                <w:sz w:val="20"/>
                <w:szCs w:val="20"/>
                <w:lang w:val="en-GB" w:eastAsia="sr-Latn-CS"/>
              </w:rPr>
              <w:t>of</w:t>
            </w:r>
            <w:r w:rsidR="00641235" w:rsidRPr="008A58BF">
              <w:rPr>
                <w:rFonts w:ascii="Calibri" w:hAnsi="Calibri" w:cs="Calibri"/>
                <w:i/>
                <w:sz w:val="20"/>
                <w:szCs w:val="20"/>
                <w:lang w:val="ru-RU" w:eastAsia="sr-Latn-CS"/>
              </w:rPr>
              <w:t xml:space="preserve"> </w:t>
            </w:r>
            <w:r w:rsidR="00641235" w:rsidRPr="008A58BF">
              <w:rPr>
                <w:rFonts w:ascii="Calibri" w:hAnsi="Calibri" w:cs="Calibri"/>
                <w:i/>
                <w:sz w:val="20"/>
                <w:szCs w:val="20"/>
                <w:lang w:val="en-GB" w:eastAsia="sr-Latn-CS"/>
              </w:rPr>
              <w:t>Fibre</w:t>
            </w:r>
            <w:r w:rsidR="00641235" w:rsidRPr="008A58BF">
              <w:rPr>
                <w:rFonts w:ascii="Calibri" w:hAnsi="Calibri" w:cs="Calibri"/>
                <w:i/>
                <w:sz w:val="20"/>
                <w:szCs w:val="20"/>
                <w:lang w:val="ru-RU" w:eastAsia="sr-Latn-CS"/>
              </w:rPr>
              <w:t xml:space="preserve"> </w:t>
            </w:r>
            <w:r w:rsidR="00641235" w:rsidRPr="008A58BF">
              <w:rPr>
                <w:rFonts w:ascii="Calibri" w:hAnsi="Calibri" w:cs="Calibri"/>
                <w:i/>
                <w:sz w:val="20"/>
                <w:szCs w:val="20"/>
                <w:lang w:val="en-GB" w:eastAsia="sr-Latn-CS"/>
              </w:rPr>
              <w:t>Reinforced</w:t>
            </w:r>
            <w:r w:rsidR="00641235" w:rsidRPr="008A58BF">
              <w:rPr>
                <w:rFonts w:ascii="Calibri" w:hAnsi="Calibri" w:cs="Calibri"/>
                <w:i/>
                <w:sz w:val="20"/>
                <w:szCs w:val="20"/>
                <w:lang w:val="ru-RU" w:eastAsia="sr-Latn-CS"/>
              </w:rPr>
              <w:t xml:space="preserve"> </w:t>
            </w:r>
            <w:r w:rsidR="00641235" w:rsidRPr="008A58BF">
              <w:rPr>
                <w:rFonts w:ascii="Calibri" w:hAnsi="Calibri" w:cs="Calibri"/>
                <w:i/>
                <w:sz w:val="20"/>
                <w:szCs w:val="20"/>
                <w:lang w:val="en-GB" w:eastAsia="sr-Latn-CS"/>
              </w:rPr>
              <w:t>Composites</w:t>
            </w:r>
            <w:r w:rsidR="00641235" w:rsidRPr="008A58BF">
              <w:rPr>
                <w:rFonts w:ascii="Calibri" w:hAnsi="Calibri" w:cs="Calibri"/>
                <w:i/>
                <w:sz w:val="20"/>
                <w:szCs w:val="20"/>
                <w:lang w:val="ru-RU" w:eastAsia="sr-Latn-CS"/>
              </w:rPr>
              <w:t xml:space="preserve"> </w:t>
            </w:r>
            <w:r w:rsidR="00641235" w:rsidRPr="008A58BF">
              <w:rPr>
                <w:rFonts w:ascii="Calibri" w:hAnsi="Calibri" w:cs="Calibri"/>
                <w:i/>
                <w:sz w:val="20"/>
                <w:szCs w:val="20"/>
                <w:lang w:val="en-GB" w:eastAsia="sr-Latn-CS"/>
              </w:rPr>
              <w:t>in</w:t>
            </w:r>
            <w:r w:rsidR="00641235" w:rsidRPr="008A58BF">
              <w:rPr>
                <w:rFonts w:ascii="Calibri" w:hAnsi="Calibri" w:cs="Calibri"/>
                <w:i/>
                <w:sz w:val="20"/>
                <w:szCs w:val="20"/>
                <w:lang w:val="ru-RU" w:eastAsia="sr-Latn-CS"/>
              </w:rPr>
              <w:t xml:space="preserve"> </w:t>
            </w:r>
            <w:r w:rsidR="00641235" w:rsidRPr="008A58BF">
              <w:rPr>
                <w:rFonts w:ascii="Calibri" w:hAnsi="Calibri" w:cs="Calibri"/>
                <w:i/>
                <w:sz w:val="20"/>
                <w:szCs w:val="20"/>
                <w:lang w:val="en-GB" w:eastAsia="sr-Latn-CS"/>
              </w:rPr>
              <w:t>Homogenous</w:t>
            </w:r>
            <w:r w:rsidR="00641235" w:rsidRPr="008A58BF">
              <w:rPr>
                <w:rFonts w:ascii="Calibri" w:hAnsi="Calibri" w:cs="Calibri"/>
                <w:i/>
                <w:sz w:val="20"/>
                <w:szCs w:val="20"/>
                <w:lang w:val="ru-RU" w:eastAsia="sr-Latn-CS"/>
              </w:rPr>
              <w:t xml:space="preserve"> </w:t>
            </w:r>
            <w:r w:rsidR="00641235" w:rsidRPr="008A58BF">
              <w:rPr>
                <w:rFonts w:ascii="Calibri" w:hAnsi="Calibri" w:cs="Calibri"/>
                <w:i/>
                <w:sz w:val="20"/>
                <w:szCs w:val="20"/>
                <w:lang w:val="en-GB" w:eastAsia="sr-Latn-CS"/>
              </w:rPr>
              <w:t>Temperature</w:t>
            </w:r>
            <w:r w:rsidR="00641235" w:rsidRPr="008A58BF">
              <w:rPr>
                <w:rFonts w:ascii="Calibri" w:hAnsi="Calibri" w:cs="Calibri"/>
                <w:i/>
                <w:sz w:val="20"/>
                <w:szCs w:val="20"/>
                <w:lang w:val="ru-RU" w:eastAsia="sr-Latn-CS"/>
              </w:rPr>
              <w:t xml:space="preserve"> </w:t>
            </w:r>
            <w:r w:rsidR="00641235" w:rsidRPr="008A58BF">
              <w:rPr>
                <w:rFonts w:ascii="Calibri" w:hAnsi="Calibri" w:cs="Calibri"/>
                <w:i/>
                <w:sz w:val="20"/>
                <w:szCs w:val="20"/>
                <w:lang w:val="en-GB" w:eastAsia="sr-Latn-CS"/>
              </w:rPr>
              <w:t>Field</w:t>
            </w:r>
            <w:r w:rsidR="00641235"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="00641235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Thermal</w:t>
            </w:r>
            <w:r w:rsidR="00641235"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r w:rsidR="00641235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Science</w:t>
            </w:r>
            <w:r w:rsidR="00641235" w:rsidRPr="00C37861">
              <w:rPr>
                <w:rFonts w:ascii="Calibri" w:hAnsi="Calibri" w:cs="Calibri"/>
                <w:sz w:val="20"/>
                <w:szCs w:val="20"/>
                <w:lang w:val="ru-RU" w:eastAsia="sr-Latn-CS"/>
              </w:rPr>
              <w:t xml:space="preserve">, </w:t>
            </w:r>
            <w:r w:rsidR="00641235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vol</w:t>
            </w:r>
            <w:r w:rsidR="00641235" w:rsidRPr="00C37861">
              <w:rPr>
                <w:rFonts w:ascii="Calibri" w:hAnsi="Calibri" w:cs="Calibri"/>
                <w:sz w:val="20"/>
                <w:szCs w:val="20"/>
                <w:lang w:val="ru-RU" w:eastAsia="sr-Latn-CS"/>
              </w:rPr>
              <w:t xml:space="preserve">. 14, </w:t>
            </w:r>
            <w:r w:rsidR="00641235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No</w:t>
            </w:r>
            <w:r w:rsidR="00641235" w:rsidRPr="00C37861">
              <w:rPr>
                <w:rFonts w:ascii="Calibri" w:hAnsi="Calibri" w:cs="Calibri"/>
                <w:sz w:val="20"/>
                <w:szCs w:val="20"/>
                <w:lang w:val="ru-RU" w:eastAsia="sr-Latn-CS"/>
              </w:rPr>
              <w:t>.</w:t>
            </w:r>
            <w:r w:rsidR="00641235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-</w:t>
            </w:r>
            <w:r w:rsidR="00641235" w:rsidRPr="00C37861">
              <w:rPr>
                <w:rFonts w:ascii="Calibri" w:hAnsi="Calibri" w:cs="Calibri"/>
                <w:sz w:val="20"/>
                <w:szCs w:val="20"/>
                <w:lang w:val="ru-RU" w:eastAsia="sr-Latn-CS"/>
              </w:rPr>
              <w:t xml:space="preserve">, </w:t>
            </w:r>
            <w:r w:rsidR="00641235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pp.</w:t>
            </w:r>
            <w:r w:rsidR="00641235" w:rsidRPr="00C37861">
              <w:rPr>
                <w:rFonts w:ascii="Calibri" w:hAnsi="Calibri" w:cs="Calibri"/>
                <w:sz w:val="20"/>
                <w:szCs w:val="20"/>
                <w:lang w:val="ru-RU" w:eastAsia="sr-Latn-CS"/>
              </w:rPr>
              <w:t xml:space="preserve">. </w:t>
            </w:r>
            <w:r w:rsidR="00641235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S</w:t>
            </w:r>
            <w:r w:rsidR="00641235" w:rsidRPr="00C37861">
              <w:rPr>
                <w:rFonts w:ascii="Calibri" w:hAnsi="Calibri" w:cs="Calibri"/>
                <w:sz w:val="20"/>
                <w:szCs w:val="20"/>
                <w:lang w:val="ru-RU" w:eastAsia="sr-Latn-CS"/>
              </w:rPr>
              <w:t>285-</w:t>
            </w:r>
            <w:r w:rsidR="00641235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S</w:t>
            </w:r>
            <w:r w:rsidR="00641235" w:rsidRPr="00C37861">
              <w:rPr>
                <w:rFonts w:ascii="Calibri" w:hAnsi="Calibri" w:cs="Calibri"/>
                <w:sz w:val="20"/>
                <w:szCs w:val="20"/>
                <w:lang w:val="ru-RU" w:eastAsia="sr-Latn-CS"/>
              </w:rPr>
              <w:t>297</w:t>
            </w:r>
            <w:r w:rsidR="00641235"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="00641235" w:rsidRPr="00C37861">
              <w:rPr>
                <w:rFonts w:ascii="Calibri" w:hAnsi="Calibri" w:cs="Calibri"/>
                <w:sz w:val="20"/>
                <w:szCs w:val="20"/>
                <w:lang w:val="ru-RU" w:eastAsia="sr-Latn-CS"/>
              </w:rPr>
              <w:t xml:space="preserve"> </w:t>
            </w:r>
            <w:r w:rsidR="00641235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ISSN</w:t>
            </w:r>
            <w:r w:rsidR="00641235" w:rsidRPr="00C37861">
              <w:rPr>
                <w:rFonts w:ascii="Calibri" w:hAnsi="Calibri" w:cs="Calibri"/>
                <w:sz w:val="20"/>
                <w:szCs w:val="20"/>
                <w:lang w:val="ru-RU" w:eastAsia="sr-Latn-CS"/>
              </w:rPr>
              <w:t xml:space="preserve"> 0354-9836,</w:t>
            </w:r>
            <w:r w:rsidR="00641235"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2010</w:t>
            </w:r>
            <w:r w:rsidR="00641235" w:rsidRPr="00C37861">
              <w:rPr>
                <w:rFonts w:ascii="Calibri" w:hAnsi="Calibri" w:cs="Calibri"/>
                <w:sz w:val="20"/>
                <w:szCs w:val="20"/>
                <w:lang w:val="ru-RU" w:eastAsia="sr-Latn-CS"/>
              </w:rPr>
              <w:t>.</w:t>
            </w:r>
          </w:p>
        </w:tc>
        <w:tc>
          <w:tcPr>
            <w:tcW w:w="923" w:type="dxa"/>
            <w:vAlign w:val="center"/>
          </w:tcPr>
          <w:p w14:paraId="693E6CE3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3</w:t>
            </w:r>
          </w:p>
        </w:tc>
      </w:tr>
      <w:tr w:rsidR="00641235" w:rsidRPr="00C37861" w14:paraId="3F591DDF" w14:textId="77777777" w:rsidTr="003A7235">
        <w:trPr>
          <w:jc w:val="center"/>
        </w:trPr>
        <w:tc>
          <w:tcPr>
            <w:tcW w:w="9923" w:type="dxa"/>
            <w:gridSpan w:val="11"/>
            <w:vAlign w:val="center"/>
          </w:tcPr>
          <w:p w14:paraId="3D13E586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641235" w:rsidRPr="00C37861" w14:paraId="219ADCBD" w14:textId="77777777" w:rsidTr="003A7235">
        <w:trPr>
          <w:jc w:val="center"/>
        </w:trPr>
        <w:tc>
          <w:tcPr>
            <w:tcW w:w="4678" w:type="dxa"/>
            <w:gridSpan w:val="5"/>
            <w:vAlign w:val="center"/>
          </w:tcPr>
          <w:p w14:paraId="58DBC5D5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5245" w:type="dxa"/>
            <w:gridSpan w:val="6"/>
            <w:vAlign w:val="center"/>
          </w:tcPr>
          <w:p w14:paraId="024163B6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44</w:t>
            </w:r>
          </w:p>
        </w:tc>
      </w:tr>
      <w:tr w:rsidR="00641235" w:rsidRPr="00C37861" w14:paraId="10E62123" w14:textId="77777777" w:rsidTr="003A7235">
        <w:trPr>
          <w:jc w:val="center"/>
        </w:trPr>
        <w:tc>
          <w:tcPr>
            <w:tcW w:w="4678" w:type="dxa"/>
            <w:gridSpan w:val="5"/>
            <w:vAlign w:val="center"/>
          </w:tcPr>
          <w:p w14:paraId="4D130B2A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5245" w:type="dxa"/>
            <w:gridSpan w:val="6"/>
            <w:vAlign w:val="center"/>
          </w:tcPr>
          <w:p w14:paraId="6EA02631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11</w:t>
            </w:r>
          </w:p>
        </w:tc>
      </w:tr>
      <w:tr w:rsidR="00641235" w:rsidRPr="00C37861" w14:paraId="35E5ADF0" w14:textId="77777777" w:rsidTr="003A7235">
        <w:trPr>
          <w:jc w:val="center"/>
        </w:trPr>
        <w:tc>
          <w:tcPr>
            <w:tcW w:w="4678" w:type="dxa"/>
            <w:gridSpan w:val="5"/>
            <w:vAlign w:val="center"/>
          </w:tcPr>
          <w:p w14:paraId="6791EE97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2334" w:type="dxa"/>
            <w:gridSpan w:val="2"/>
            <w:vAlign w:val="center"/>
          </w:tcPr>
          <w:p w14:paraId="647AFD81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Домаћи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: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1</w:t>
            </w:r>
          </w:p>
        </w:tc>
        <w:tc>
          <w:tcPr>
            <w:tcW w:w="2911" w:type="dxa"/>
            <w:gridSpan w:val="4"/>
            <w:vAlign w:val="center"/>
          </w:tcPr>
          <w:p w14:paraId="5D5C3838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Међународни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: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1</w:t>
            </w:r>
          </w:p>
        </w:tc>
      </w:tr>
      <w:tr w:rsidR="00641235" w:rsidRPr="00C37861" w14:paraId="533A32CB" w14:textId="77777777" w:rsidTr="003A7235">
        <w:trPr>
          <w:jc w:val="center"/>
        </w:trPr>
        <w:tc>
          <w:tcPr>
            <w:tcW w:w="4678" w:type="dxa"/>
            <w:gridSpan w:val="5"/>
            <w:vAlign w:val="center"/>
          </w:tcPr>
          <w:p w14:paraId="474E91C0" w14:textId="77777777" w:rsidR="00641235" w:rsidRPr="00C37861" w:rsidRDefault="00641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Усавршавања </w:t>
            </w:r>
          </w:p>
        </w:tc>
        <w:tc>
          <w:tcPr>
            <w:tcW w:w="5245" w:type="dxa"/>
            <w:gridSpan w:val="6"/>
            <w:vAlign w:val="center"/>
          </w:tcPr>
          <w:p w14:paraId="2C3A4A1E" w14:textId="77777777" w:rsidR="00641235" w:rsidRPr="00C37861" w:rsidRDefault="00641235" w:rsidP="003A7235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University of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Nottingham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, Department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Theoretical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Mechanics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UK, University of Brighton,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UK, TU Wien (Austria), NTUA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Атина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Грчка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>), Graz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University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of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Technology Austria, Cyprus University of Technology, </w:t>
            </w:r>
            <w:r w:rsidRPr="00C37861">
              <w:rPr>
                <w:rFonts w:ascii="Calibri" w:hAnsi="Calibri" w:cs="Calibri"/>
                <w:bCs/>
                <w:sz w:val="20"/>
                <w:szCs w:val="20"/>
              </w:rPr>
              <w:t>Limassol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Cyprus</w:t>
            </w:r>
          </w:p>
        </w:tc>
      </w:tr>
    </w:tbl>
    <w:p w14:paraId="7ABB840A" w14:textId="77777777" w:rsidR="00823476" w:rsidRPr="00C37861" w:rsidRDefault="00027B16">
      <w:r w:rsidRPr="00C3786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55"/>
        <w:gridCol w:w="1660"/>
        <w:gridCol w:w="450"/>
        <w:gridCol w:w="869"/>
        <w:gridCol w:w="2162"/>
        <w:gridCol w:w="300"/>
        <w:gridCol w:w="1462"/>
        <w:gridCol w:w="1074"/>
        <w:gridCol w:w="1017"/>
      </w:tblGrid>
      <w:tr w:rsidR="00A91793" w:rsidRPr="00C37861" w14:paraId="300A00C2" w14:textId="77777777" w:rsidTr="00A91793">
        <w:tc>
          <w:tcPr>
            <w:tcW w:w="3753" w:type="dxa"/>
            <w:gridSpan w:val="5"/>
          </w:tcPr>
          <w:p w14:paraId="06C55BDD" w14:textId="77777777" w:rsidR="00A91793" w:rsidRPr="00C37861" w:rsidRDefault="00A91793" w:rsidP="003A7235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lastRenderedPageBreak/>
              <w:t>Име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ипрезиме</w:t>
            </w:r>
            <w:proofErr w:type="spellEnd"/>
          </w:p>
        </w:tc>
        <w:tc>
          <w:tcPr>
            <w:tcW w:w="5876" w:type="dxa"/>
            <w:gridSpan w:val="5"/>
          </w:tcPr>
          <w:p w14:paraId="5C61D3DF" w14:textId="77777777" w:rsidR="00A91793" w:rsidRPr="00C37861" w:rsidRDefault="00A91793" w:rsidP="003A7235">
            <w:pPr>
              <w:rPr>
                <w:rFonts w:ascii="Calibri" w:hAnsi="Calibri" w:cs="Calibri"/>
                <w:sz w:val="21"/>
                <w:szCs w:val="21"/>
              </w:rPr>
            </w:pPr>
            <w:bookmarkStart w:id="6" w:name="GoranBoskovic"/>
            <w:bookmarkEnd w:id="6"/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Горан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Бошковић</w:t>
            </w:r>
            <w:proofErr w:type="spellEnd"/>
          </w:p>
        </w:tc>
      </w:tr>
      <w:tr w:rsidR="00A91793" w:rsidRPr="00C37861" w14:paraId="3B7A8F6E" w14:textId="77777777" w:rsidTr="00A91793">
        <w:tc>
          <w:tcPr>
            <w:tcW w:w="3753" w:type="dxa"/>
            <w:gridSpan w:val="5"/>
          </w:tcPr>
          <w:p w14:paraId="0ACBD7CA" w14:textId="77777777" w:rsidR="00A91793" w:rsidRPr="00C37861" w:rsidRDefault="00A91793" w:rsidP="003A7235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Звање</w:t>
            </w:r>
            <w:proofErr w:type="spellEnd"/>
          </w:p>
        </w:tc>
        <w:tc>
          <w:tcPr>
            <w:tcW w:w="5876" w:type="dxa"/>
            <w:gridSpan w:val="5"/>
          </w:tcPr>
          <w:p w14:paraId="49221488" w14:textId="56E88A44" w:rsidR="00A91793" w:rsidRPr="006B037E" w:rsidRDefault="006B037E" w:rsidP="003A7235">
            <w:pPr>
              <w:rPr>
                <w:rFonts w:ascii="Calibri" w:hAnsi="Calibri" w:cs="Calibri"/>
                <w:b/>
                <w:sz w:val="21"/>
                <w:szCs w:val="21"/>
                <w:lang w:val="sr-Cyrl-RS"/>
              </w:rPr>
            </w:pPr>
            <w:r>
              <w:rPr>
                <w:rFonts w:ascii="Calibri" w:hAnsi="Calibri" w:cs="Calibri"/>
                <w:sz w:val="21"/>
                <w:szCs w:val="21"/>
                <w:lang w:val="sr-Cyrl-RS"/>
              </w:rPr>
              <w:t>Ванредни професор</w:t>
            </w:r>
          </w:p>
        </w:tc>
      </w:tr>
      <w:tr w:rsidR="00A91793" w:rsidRPr="00C37861" w14:paraId="504B9BA1" w14:textId="77777777" w:rsidTr="00A91793">
        <w:tc>
          <w:tcPr>
            <w:tcW w:w="3753" w:type="dxa"/>
            <w:gridSpan w:val="5"/>
          </w:tcPr>
          <w:p w14:paraId="67DD499F" w14:textId="77777777" w:rsidR="00A91793" w:rsidRPr="00C37861" w:rsidRDefault="00A91793" w:rsidP="003A7235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Ужа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научна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област</w:t>
            </w:r>
            <w:proofErr w:type="spellEnd"/>
          </w:p>
        </w:tc>
        <w:tc>
          <w:tcPr>
            <w:tcW w:w="5876" w:type="dxa"/>
            <w:gridSpan w:val="5"/>
          </w:tcPr>
          <w:p w14:paraId="2F5E50B9" w14:textId="77777777" w:rsidR="00A91793" w:rsidRPr="00C37861" w:rsidRDefault="00A91793" w:rsidP="003A7235">
            <w:pPr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Енергетика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процесна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техника</w:t>
            </w:r>
            <w:proofErr w:type="spellEnd"/>
          </w:p>
        </w:tc>
      </w:tr>
      <w:tr w:rsidR="00EE1045" w:rsidRPr="00C37861" w14:paraId="7A4A8B06" w14:textId="77777777" w:rsidTr="000E75B1">
        <w:tc>
          <w:tcPr>
            <w:tcW w:w="2464" w:type="dxa"/>
            <w:gridSpan w:val="3"/>
          </w:tcPr>
          <w:p w14:paraId="7F9E41D5" w14:textId="77777777" w:rsidR="00EE1045" w:rsidRPr="00C37861" w:rsidRDefault="00EE1045" w:rsidP="00EE104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Академска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каријера</w:t>
            </w:r>
            <w:proofErr w:type="spellEnd"/>
          </w:p>
        </w:tc>
        <w:tc>
          <w:tcPr>
            <w:tcW w:w="1289" w:type="dxa"/>
            <w:gridSpan w:val="2"/>
          </w:tcPr>
          <w:p w14:paraId="75507A1E" w14:textId="77777777" w:rsidR="00EE1045" w:rsidRPr="00C37861" w:rsidRDefault="00EE1045" w:rsidP="00EE1045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Година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gridSpan w:val="2"/>
            <w:shd w:val="clear" w:color="auto" w:fill="auto"/>
          </w:tcPr>
          <w:p w14:paraId="2B69C6E9" w14:textId="77777777" w:rsidR="00EE1045" w:rsidRPr="00C37861" w:rsidRDefault="00EE1045" w:rsidP="00EE1045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Институција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71" w:type="dxa"/>
            <w:gridSpan w:val="3"/>
            <w:vAlign w:val="center"/>
          </w:tcPr>
          <w:p w14:paraId="1400B5C9" w14:textId="77777777" w:rsidR="00EE1045" w:rsidRPr="00C37861" w:rsidRDefault="00EE1045" w:rsidP="00EE1045">
            <w:pPr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EE1045" w:rsidRPr="00C37861" w14:paraId="66328D5A" w14:textId="77777777" w:rsidTr="008A58BF">
        <w:tc>
          <w:tcPr>
            <w:tcW w:w="2464" w:type="dxa"/>
            <w:gridSpan w:val="3"/>
            <w:vAlign w:val="center"/>
          </w:tcPr>
          <w:p w14:paraId="18C46F6D" w14:textId="77777777" w:rsidR="00EE1045" w:rsidRPr="00C37861" w:rsidRDefault="00EE1045" w:rsidP="008A58BF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Избор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звање</w:t>
            </w:r>
            <w:proofErr w:type="spellEnd"/>
          </w:p>
        </w:tc>
        <w:tc>
          <w:tcPr>
            <w:tcW w:w="1289" w:type="dxa"/>
            <w:gridSpan w:val="2"/>
            <w:vAlign w:val="center"/>
          </w:tcPr>
          <w:p w14:paraId="42F36105" w14:textId="2F3B8E3C" w:rsidR="00EE1045" w:rsidRPr="00C37861" w:rsidRDefault="006B037E" w:rsidP="008A58BF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:lang w:val="sr-Cyrl-RS"/>
              </w:rPr>
              <w:t>2020</w:t>
            </w:r>
            <w:r w:rsidR="00EE1045" w:rsidRPr="00C37861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2405" w:type="dxa"/>
            <w:gridSpan w:val="2"/>
            <w:shd w:val="clear" w:color="auto" w:fill="auto"/>
          </w:tcPr>
          <w:p w14:paraId="0DDDCE0B" w14:textId="77777777" w:rsidR="00EE1045" w:rsidRPr="00C37861" w:rsidRDefault="00EE1045" w:rsidP="00EE1045">
            <w:pPr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инжењерских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наука</w:t>
            </w:r>
            <w:proofErr w:type="spellEnd"/>
          </w:p>
        </w:tc>
        <w:tc>
          <w:tcPr>
            <w:tcW w:w="3471" w:type="dxa"/>
            <w:gridSpan w:val="3"/>
            <w:vAlign w:val="center"/>
          </w:tcPr>
          <w:p w14:paraId="11362B94" w14:textId="77777777" w:rsidR="00EE1045" w:rsidRPr="00C37861" w:rsidRDefault="00EE1045" w:rsidP="00EE1045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Енергетика и процесна техника </w:t>
            </w:r>
          </w:p>
        </w:tc>
      </w:tr>
      <w:tr w:rsidR="00EE1045" w:rsidRPr="00C37861" w14:paraId="7655F307" w14:textId="77777777" w:rsidTr="008A58BF">
        <w:tc>
          <w:tcPr>
            <w:tcW w:w="2464" w:type="dxa"/>
            <w:gridSpan w:val="3"/>
            <w:vAlign w:val="center"/>
          </w:tcPr>
          <w:p w14:paraId="3C65A590" w14:textId="77777777" w:rsidR="00EE1045" w:rsidRPr="00C37861" w:rsidRDefault="00EE1045" w:rsidP="008A58BF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Докторат</w:t>
            </w:r>
            <w:proofErr w:type="spellEnd"/>
          </w:p>
        </w:tc>
        <w:tc>
          <w:tcPr>
            <w:tcW w:w="1289" w:type="dxa"/>
            <w:gridSpan w:val="2"/>
            <w:vAlign w:val="center"/>
          </w:tcPr>
          <w:p w14:paraId="228D666C" w14:textId="77777777" w:rsidR="00EE1045" w:rsidRPr="00C37861" w:rsidRDefault="00EE1045" w:rsidP="008A58BF">
            <w:pPr>
              <w:rPr>
                <w:rFonts w:ascii="Calibri" w:hAnsi="Calibri" w:cs="Calibri"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>2014.</w:t>
            </w:r>
          </w:p>
        </w:tc>
        <w:tc>
          <w:tcPr>
            <w:tcW w:w="2405" w:type="dxa"/>
            <w:gridSpan w:val="2"/>
            <w:shd w:val="clear" w:color="auto" w:fill="auto"/>
          </w:tcPr>
          <w:p w14:paraId="259F004C" w14:textId="77777777" w:rsidR="00EE1045" w:rsidRPr="00C37861" w:rsidRDefault="00EE1045" w:rsidP="00EE1045">
            <w:pPr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инжењерских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наука</w:t>
            </w:r>
            <w:proofErr w:type="spellEnd"/>
          </w:p>
        </w:tc>
        <w:tc>
          <w:tcPr>
            <w:tcW w:w="3471" w:type="dxa"/>
            <w:gridSpan w:val="3"/>
            <w:vAlign w:val="center"/>
          </w:tcPr>
          <w:p w14:paraId="5FDB2CE3" w14:textId="77777777" w:rsidR="00EE1045" w:rsidRPr="00C37861" w:rsidRDefault="00EE1045" w:rsidP="00EE1045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Енергетика и процесна техника</w:t>
            </w:r>
          </w:p>
        </w:tc>
      </w:tr>
      <w:tr w:rsidR="00EE1045" w:rsidRPr="00C37861" w14:paraId="79FE9656" w14:textId="77777777" w:rsidTr="008A58BF">
        <w:tc>
          <w:tcPr>
            <w:tcW w:w="2464" w:type="dxa"/>
            <w:gridSpan w:val="3"/>
            <w:vAlign w:val="center"/>
          </w:tcPr>
          <w:p w14:paraId="5A594954" w14:textId="77777777" w:rsidR="00EE1045" w:rsidRPr="00C37861" w:rsidRDefault="00EE1045" w:rsidP="008A58BF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Диплома</w:t>
            </w:r>
            <w:proofErr w:type="spellEnd"/>
          </w:p>
        </w:tc>
        <w:tc>
          <w:tcPr>
            <w:tcW w:w="1289" w:type="dxa"/>
            <w:gridSpan w:val="2"/>
            <w:vAlign w:val="center"/>
          </w:tcPr>
          <w:p w14:paraId="2E5F0A09" w14:textId="77777777" w:rsidR="00EE1045" w:rsidRPr="00C37861" w:rsidRDefault="00EE1045" w:rsidP="008A58BF">
            <w:pPr>
              <w:rPr>
                <w:rFonts w:ascii="Calibri" w:hAnsi="Calibri" w:cs="Calibri"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>2006.</w:t>
            </w:r>
          </w:p>
        </w:tc>
        <w:tc>
          <w:tcPr>
            <w:tcW w:w="2405" w:type="dxa"/>
            <w:gridSpan w:val="2"/>
            <w:shd w:val="clear" w:color="auto" w:fill="auto"/>
          </w:tcPr>
          <w:p w14:paraId="0F10D20A" w14:textId="77777777" w:rsidR="00EE1045" w:rsidRPr="00C37861" w:rsidRDefault="00EE1045" w:rsidP="00EE1045">
            <w:pPr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Машински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Крагујевцу</w:t>
            </w:r>
            <w:proofErr w:type="spellEnd"/>
          </w:p>
        </w:tc>
        <w:tc>
          <w:tcPr>
            <w:tcW w:w="3471" w:type="dxa"/>
            <w:gridSpan w:val="3"/>
            <w:vAlign w:val="center"/>
          </w:tcPr>
          <w:p w14:paraId="13568A26" w14:textId="77777777" w:rsidR="00EE1045" w:rsidRPr="00C37861" w:rsidRDefault="00EE1045" w:rsidP="00EE1045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Енергетика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и п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роцесна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техника</w:t>
            </w:r>
          </w:p>
        </w:tc>
      </w:tr>
      <w:tr w:rsidR="00A91793" w:rsidRPr="00C37861" w14:paraId="748E1080" w14:textId="77777777" w:rsidTr="00A91793">
        <w:tc>
          <w:tcPr>
            <w:tcW w:w="9629" w:type="dxa"/>
            <w:gridSpan w:val="10"/>
          </w:tcPr>
          <w:p w14:paraId="36DA6CD6" w14:textId="77777777" w:rsidR="00A91793" w:rsidRPr="00C37861" w:rsidRDefault="00A91793" w:rsidP="00A91793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Списакдисертација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којима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је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наставник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ментор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или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је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био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ментор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претходних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 xml:space="preserve"> 10 </w:t>
            </w: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година</w:t>
            </w:r>
            <w:proofErr w:type="spellEnd"/>
          </w:p>
        </w:tc>
      </w:tr>
      <w:tr w:rsidR="00A91793" w:rsidRPr="00C37861" w14:paraId="529174F6" w14:textId="77777777" w:rsidTr="00A91793">
        <w:tc>
          <w:tcPr>
            <w:tcW w:w="593" w:type="dxa"/>
          </w:tcPr>
          <w:p w14:paraId="091BF8A3" w14:textId="77777777" w:rsidR="00A91793" w:rsidRPr="00C37861" w:rsidRDefault="00A91793" w:rsidP="00A91793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р.б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2311" w:type="dxa"/>
            <w:gridSpan w:val="3"/>
            <w:shd w:val="clear" w:color="auto" w:fill="auto"/>
          </w:tcPr>
          <w:p w14:paraId="111E3BB1" w14:textId="77777777" w:rsidR="00A91793" w:rsidRPr="00C37861" w:rsidRDefault="00A91793" w:rsidP="00A91793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Наслов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дисертације</w:t>
            </w:r>
            <w:proofErr w:type="spellEnd"/>
          </w:p>
        </w:tc>
        <w:tc>
          <w:tcPr>
            <w:tcW w:w="3254" w:type="dxa"/>
            <w:gridSpan w:val="3"/>
            <w:shd w:val="clear" w:color="auto" w:fill="auto"/>
          </w:tcPr>
          <w:p w14:paraId="4FE4AACD" w14:textId="77777777" w:rsidR="00A91793" w:rsidRPr="00C37861" w:rsidRDefault="00A91793" w:rsidP="007C1EFB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Име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кандидата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14:paraId="1279487A" w14:textId="77777777" w:rsidR="00A91793" w:rsidRPr="00C37861" w:rsidRDefault="00A91793" w:rsidP="00A91793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 xml:space="preserve">*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пријављена</w:t>
            </w:r>
            <w:proofErr w:type="spellEnd"/>
          </w:p>
        </w:tc>
        <w:tc>
          <w:tcPr>
            <w:tcW w:w="2043" w:type="dxa"/>
            <w:gridSpan w:val="2"/>
            <w:shd w:val="clear" w:color="auto" w:fill="auto"/>
          </w:tcPr>
          <w:p w14:paraId="51DE272B" w14:textId="77777777" w:rsidR="00A91793" w:rsidRPr="00C37861" w:rsidRDefault="00A91793" w:rsidP="00A91793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 xml:space="preserve">**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одбрањена</w:t>
            </w:r>
            <w:proofErr w:type="spellEnd"/>
          </w:p>
        </w:tc>
      </w:tr>
      <w:tr w:rsidR="00A91793" w:rsidRPr="00C37861" w14:paraId="61F6822E" w14:textId="77777777" w:rsidTr="00A91793">
        <w:tc>
          <w:tcPr>
            <w:tcW w:w="593" w:type="dxa"/>
            <w:vAlign w:val="center"/>
          </w:tcPr>
          <w:p w14:paraId="3140E120" w14:textId="77777777" w:rsidR="00A91793" w:rsidRPr="00C37861" w:rsidRDefault="00A91793" w:rsidP="00A91793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311" w:type="dxa"/>
            <w:gridSpan w:val="3"/>
            <w:shd w:val="clear" w:color="auto" w:fill="auto"/>
            <w:vAlign w:val="center"/>
          </w:tcPr>
          <w:p w14:paraId="210967B6" w14:textId="77777777" w:rsidR="00A91793" w:rsidRPr="00C37861" w:rsidRDefault="00A91793" w:rsidP="00A91793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 w14:paraId="00DC77DB" w14:textId="77777777" w:rsidR="00A91793" w:rsidRPr="00C37861" w:rsidRDefault="00A91793" w:rsidP="00A91793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28" w:type="dxa"/>
            <w:shd w:val="clear" w:color="auto" w:fill="auto"/>
          </w:tcPr>
          <w:p w14:paraId="24EEABA8" w14:textId="77777777" w:rsidR="00A91793" w:rsidRPr="00C37861" w:rsidRDefault="00A91793" w:rsidP="00A91793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14:paraId="733C0E1E" w14:textId="77777777" w:rsidR="00A91793" w:rsidRPr="00C37861" w:rsidRDefault="00A91793" w:rsidP="00A91793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91793" w:rsidRPr="00C37861" w14:paraId="487AAEB4" w14:textId="77777777" w:rsidTr="00A91793">
        <w:tc>
          <w:tcPr>
            <w:tcW w:w="9629" w:type="dxa"/>
            <w:gridSpan w:val="10"/>
          </w:tcPr>
          <w:p w14:paraId="48ED08E2" w14:textId="77777777" w:rsidR="00A91793" w:rsidRPr="00C37861" w:rsidRDefault="007C1EFB" w:rsidP="007C1EFB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 из области датог студијског програма 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 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A91793" w:rsidRPr="00C37861" w14:paraId="4B309525" w14:textId="77777777" w:rsidTr="008A58BF">
        <w:tc>
          <w:tcPr>
            <w:tcW w:w="842" w:type="dxa"/>
            <w:gridSpan w:val="2"/>
          </w:tcPr>
          <w:p w14:paraId="258CF8BF" w14:textId="77777777" w:rsidR="00A91793" w:rsidRPr="00C37861" w:rsidRDefault="00A91793" w:rsidP="00A9179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>1.</w:t>
            </w:r>
          </w:p>
        </w:tc>
        <w:tc>
          <w:tcPr>
            <w:tcW w:w="7793" w:type="dxa"/>
            <w:gridSpan w:val="7"/>
            <w:shd w:val="clear" w:color="auto" w:fill="auto"/>
          </w:tcPr>
          <w:p w14:paraId="2C2F8A8F" w14:textId="77777777" w:rsidR="00A91793" w:rsidRPr="00C37861" w:rsidRDefault="00A91793" w:rsidP="00A91793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 xml:space="preserve">Jovicic G.,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Grabulov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V.,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Maksimovic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S.,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Zivkovic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M., Jovicic N., Boskovic G.,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Maksimovic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K. (2009). Residual life estimation of thermal power plant component the </w:t>
            </w:r>
            <w:proofErr w:type="gramStart"/>
            <w:r w:rsidRPr="00C37861">
              <w:rPr>
                <w:rFonts w:ascii="Calibri" w:hAnsi="Calibri" w:cs="Calibri"/>
                <w:sz w:val="21"/>
                <w:szCs w:val="21"/>
              </w:rPr>
              <w:t>high pressure</w:t>
            </w:r>
            <w:proofErr w:type="gram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turbine housing case, </w:t>
            </w:r>
            <w:r w:rsidRPr="00C37861">
              <w:rPr>
                <w:rFonts w:ascii="Calibri" w:hAnsi="Calibri" w:cs="Calibri"/>
                <w:i/>
                <w:sz w:val="21"/>
                <w:szCs w:val="21"/>
              </w:rPr>
              <w:t>Thermal Science</w:t>
            </w:r>
            <w:r w:rsidRPr="00C37861">
              <w:rPr>
                <w:rFonts w:ascii="Calibri" w:hAnsi="Calibri" w:cs="Calibri"/>
                <w:sz w:val="21"/>
                <w:szCs w:val="21"/>
              </w:rPr>
              <w:t>, 13(4), 99-106, ISSN 0354-9836.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6E35B41" w14:textId="77777777" w:rsidR="00A91793" w:rsidRPr="00C37861" w:rsidRDefault="00A91793" w:rsidP="008A58BF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>М23</w:t>
            </w:r>
          </w:p>
        </w:tc>
      </w:tr>
      <w:tr w:rsidR="00A91793" w:rsidRPr="00C37861" w14:paraId="0362892B" w14:textId="77777777" w:rsidTr="008A58BF">
        <w:tc>
          <w:tcPr>
            <w:tcW w:w="842" w:type="dxa"/>
            <w:gridSpan w:val="2"/>
          </w:tcPr>
          <w:p w14:paraId="21D67FB0" w14:textId="77777777" w:rsidR="00A91793" w:rsidRPr="00C37861" w:rsidRDefault="00A91793" w:rsidP="00A91793">
            <w:pPr>
              <w:jc w:val="center"/>
              <w:rPr>
                <w:rFonts w:ascii="Calibri" w:hAnsi="Calibri" w:cs="Calibri"/>
                <w:sz w:val="21"/>
                <w:szCs w:val="21"/>
                <w:lang w:val="sr-Latn-CS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>2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.</w:t>
            </w:r>
          </w:p>
        </w:tc>
        <w:tc>
          <w:tcPr>
            <w:tcW w:w="7793" w:type="dxa"/>
            <w:gridSpan w:val="7"/>
            <w:shd w:val="clear" w:color="auto" w:fill="auto"/>
          </w:tcPr>
          <w:p w14:paraId="3CED5536" w14:textId="77777777" w:rsidR="00A91793" w:rsidRPr="00C37861" w:rsidRDefault="00A91793" w:rsidP="008A58BF">
            <w:pPr>
              <w:jc w:val="both"/>
              <w:rPr>
                <w:rFonts w:ascii="Calibri" w:hAnsi="Calibri" w:cs="Calibri"/>
                <w:sz w:val="21"/>
                <w:szCs w:val="21"/>
                <w:lang w:val="sr-Latn-CS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Jovičić,N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 xml:space="preserve">., Bošković, G., Vujić, G., Jovičić, G., Despotović, M., Milovanović, D., Gordić, D. (2010).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Route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optimization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 xml:space="preserve"> to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increase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energy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efficiency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reduce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fuel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consumption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communal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vehicles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1"/>
                <w:szCs w:val="21"/>
                <w:lang w:val="sr-Latn-CS"/>
              </w:rPr>
              <w:t>Thermal</w:t>
            </w:r>
            <w:proofErr w:type="spellEnd"/>
            <w:r w:rsidRPr="00C37861">
              <w:rPr>
                <w:rFonts w:ascii="Calibri" w:hAnsi="Calibri" w:cs="Calibri"/>
                <w:i/>
                <w:sz w:val="21"/>
                <w:szCs w:val="21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1"/>
                <w:szCs w:val="21"/>
                <w:lang w:val="sr-Latn-CS"/>
              </w:rPr>
              <w:t>Science</w:t>
            </w:r>
            <w:proofErr w:type="spellEnd"/>
            <w:r w:rsidR="008A58BF">
              <w:rPr>
                <w:rFonts w:ascii="Calibri" w:hAnsi="Calibri" w:cs="Calibri"/>
                <w:sz w:val="21"/>
                <w:szCs w:val="21"/>
                <w:lang w:val="sr-Latn-CS"/>
              </w:rPr>
              <w:t xml:space="preserve">, 14, S77-S88, 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ISSN 0354-9836.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7EABD06" w14:textId="77777777" w:rsidR="00A91793" w:rsidRPr="00C37861" w:rsidRDefault="00A91793" w:rsidP="008A58BF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>М23</w:t>
            </w:r>
          </w:p>
        </w:tc>
      </w:tr>
      <w:tr w:rsidR="00A91793" w:rsidRPr="00C37861" w14:paraId="329BB7D2" w14:textId="77777777" w:rsidTr="008A58BF">
        <w:tc>
          <w:tcPr>
            <w:tcW w:w="842" w:type="dxa"/>
            <w:gridSpan w:val="2"/>
          </w:tcPr>
          <w:p w14:paraId="7634DF01" w14:textId="77777777" w:rsidR="00A91793" w:rsidRPr="00C37861" w:rsidRDefault="00A91793" w:rsidP="00A9179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>3.</w:t>
            </w:r>
          </w:p>
        </w:tc>
        <w:tc>
          <w:tcPr>
            <w:tcW w:w="7793" w:type="dxa"/>
            <w:gridSpan w:val="7"/>
            <w:shd w:val="clear" w:color="auto" w:fill="auto"/>
          </w:tcPr>
          <w:p w14:paraId="655C25E4" w14:textId="77777777" w:rsidR="00A91793" w:rsidRPr="00C37861" w:rsidRDefault="00A91793" w:rsidP="008A58BF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>Babić,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 xml:space="preserve"> </w:t>
            </w:r>
            <w:proofErr w:type="gramStart"/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M.,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Milovanović</w:t>
            </w:r>
            <w:proofErr w:type="spellEnd"/>
            <w:proofErr w:type="gram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 xml:space="preserve">D.,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Jovičić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 xml:space="preserve">N.,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Gordić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>,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 xml:space="preserve"> D.,</w:t>
            </w:r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Despotović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 xml:space="preserve">M.,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Šušteršić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 xml:space="preserve">V.,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Jelić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 xml:space="preserve">D.,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Končalović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>,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 xml:space="preserve"> D.,</w:t>
            </w:r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Bošković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>,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 xml:space="preserve"> B. (2010).</w:t>
            </w:r>
            <w:r w:rsidRPr="00C37861">
              <w:rPr>
                <w:rFonts w:ascii="Calibri" w:hAnsi="Calibri" w:cs="Calibri"/>
                <w:sz w:val="21"/>
                <w:szCs w:val="21"/>
              </w:rPr>
              <w:t xml:space="preserve"> About creation and reached goals of development policy in the area of energy efficiency, environmental protection and sustainable development in the City of Kragujevac, </w:t>
            </w:r>
            <w:r w:rsidRPr="00C37861">
              <w:rPr>
                <w:rFonts w:ascii="Calibri" w:hAnsi="Calibri" w:cs="Calibri"/>
                <w:i/>
                <w:sz w:val="21"/>
                <w:szCs w:val="21"/>
              </w:rPr>
              <w:t>Thermal Science</w:t>
            </w:r>
            <w:r w:rsidR="008A58BF">
              <w:rPr>
                <w:rFonts w:ascii="Calibri" w:hAnsi="Calibri" w:cs="Calibri"/>
                <w:sz w:val="21"/>
                <w:szCs w:val="21"/>
              </w:rPr>
              <w:t>, 14, S11-S24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 xml:space="preserve">, </w:t>
            </w:r>
            <w:r w:rsidRPr="00C37861">
              <w:rPr>
                <w:rFonts w:ascii="Calibri" w:hAnsi="Calibri" w:cs="Calibri"/>
                <w:sz w:val="21"/>
                <w:szCs w:val="21"/>
              </w:rPr>
              <w:t>ISSN 0354-9836.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B2697D6" w14:textId="77777777" w:rsidR="00A91793" w:rsidRPr="00C37861" w:rsidRDefault="00A91793" w:rsidP="008A58BF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>М23</w:t>
            </w:r>
          </w:p>
        </w:tc>
      </w:tr>
      <w:tr w:rsidR="00A91793" w:rsidRPr="00C37861" w14:paraId="19C1A5A7" w14:textId="77777777" w:rsidTr="008A58BF">
        <w:tc>
          <w:tcPr>
            <w:tcW w:w="842" w:type="dxa"/>
            <w:gridSpan w:val="2"/>
          </w:tcPr>
          <w:p w14:paraId="1AE7CD48" w14:textId="77777777" w:rsidR="00A91793" w:rsidRPr="00C37861" w:rsidRDefault="00A91793" w:rsidP="00A9179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>4.</w:t>
            </w:r>
          </w:p>
        </w:tc>
        <w:tc>
          <w:tcPr>
            <w:tcW w:w="7793" w:type="dxa"/>
            <w:gridSpan w:val="7"/>
            <w:shd w:val="clear" w:color="auto" w:fill="auto"/>
          </w:tcPr>
          <w:p w14:paraId="49BAFC67" w14:textId="77777777" w:rsidR="00A91793" w:rsidRPr="00C37861" w:rsidRDefault="00A91793" w:rsidP="00A91793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 xml:space="preserve">Boskovic, 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 xml:space="preserve">G., </w:t>
            </w:r>
            <w:r w:rsidRPr="00C37861">
              <w:rPr>
                <w:rFonts w:ascii="Calibri" w:hAnsi="Calibri" w:cs="Calibri"/>
                <w:sz w:val="21"/>
                <w:szCs w:val="21"/>
              </w:rPr>
              <w:t>Jovicic,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 xml:space="preserve"> N. (2015).</w:t>
            </w:r>
            <w:r w:rsidRPr="00C37861">
              <w:rPr>
                <w:rFonts w:ascii="Calibri" w:hAnsi="Calibri" w:cs="Calibri"/>
                <w:sz w:val="21"/>
                <w:szCs w:val="21"/>
              </w:rPr>
              <w:t xml:space="preserve"> Fast methodology to design the optimal collection point locations and number of waste bins: a case study, </w:t>
            </w:r>
            <w:r w:rsidRPr="00C37861">
              <w:rPr>
                <w:rFonts w:ascii="Calibri" w:hAnsi="Calibri" w:cs="Calibri"/>
                <w:i/>
                <w:sz w:val="21"/>
                <w:szCs w:val="21"/>
              </w:rPr>
              <w:t>Waste management and Research</w:t>
            </w:r>
            <w:r w:rsidRPr="00C37861">
              <w:rPr>
                <w:rFonts w:ascii="Calibri" w:hAnsi="Calibri" w:cs="Calibri"/>
                <w:sz w:val="21"/>
                <w:szCs w:val="21"/>
              </w:rPr>
              <w:t>, 33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(</w:t>
            </w:r>
            <w:r w:rsidRPr="00C37861">
              <w:rPr>
                <w:rFonts w:ascii="Calibri" w:hAnsi="Calibri" w:cs="Calibri"/>
                <w:sz w:val="21"/>
                <w:szCs w:val="21"/>
              </w:rPr>
              <w:t>12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)</w:t>
            </w:r>
            <w:r w:rsidRPr="00C37861">
              <w:rPr>
                <w:rFonts w:ascii="Calibri" w:hAnsi="Calibri" w:cs="Calibri"/>
                <w:sz w:val="21"/>
                <w:szCs w:val="21"/>
              </w:rPr>
              <w:t>, 1094-1102.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571CC91" w14:textId="77777777" w:rsidR="00A91793" w:rsidRPr="00C37861" w:rsidRDefault="00A91793" w:rsidP="008A58BF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>М23</w:t>
            </w:r>
          </w:p>
        </w:tc>
      </w:tr>
      <w:tr w:rsidR="00A91793" w:rsidRPr="00C37861" w14:paraId="06E089F7" w14:textId="77777777" w:rsidTr="008A58BF">
        <w:tc>
          <w:tcPr>
            <w:tcW w:w="842" w:type="dxa"/>
            <w:gridSpan w:val="2"/>
          </w:tcPr>
          <w:p w14:paraId="34FCBC61" w14:textId="77777777" w:rsidR="00A91793" w:rsidRPr="00C37861" w:rsidRDefault="00A91793" w:rsidP="00A9179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5</w:t>
            </w:r>
            <w:r w:rsidRPr="00C37861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7793" w:type="dxa"/>
            <w:gridSpan w:val="7"/>
            <w:shd w:val="clear" w:color="auto" w:fill="auto"/>
          </w:tcPr>
          <w:p w14:paraId="5ED39E5E" w14:textId="77777777" w:rsidR="00A91793" w:rsidRPr="00C37861" w:rsidRDefault="00A91793" w:rsidP="00A91793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>Boskovic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21"/>
                <w:szCs w:val="21"/>
              </w:rPr>
              <w:t xml:space="preserve"> G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.</w:t>
            </w:r>
            <w:r w:rsidRPr="00C37861">
              <w:rPr>
                <w:rFonts w:ascii="Calibri" w:hAnsi="Calibri" w:cs="Calibri"/>
                <w:sz w:val="21"/>
                <w:szCs w:val="21"/>
              </w:rPr>
              <w:t>, Jovicic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21"/>
                <w:szCs w:val="21"/>
              </w:rPr>
              <w:t xml:space="preserve"> N., Jovanovic, S.,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Simovic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>, V. (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2016</w:t>
            </w:r>
            <w:r w:rsidRPr="00C37861">
              <w:rPr>
                <w:rFonts w:ascii="Calibri" w:hAnsi="Calibri" w:cs="Calibri"/>
                <w:sz w:val="21"/>
                <w:szCs w:val="21"/>
              </w:rPr>
              <w:t>)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 xml:space="preserve">. </w:t>
            </w:r>
            <w:r w:rsidRPr="00C37861">
              <w:rPr>
                <w:rFonts w:ascii="Calibri" w:hAnsi="Calibri" w:cs="Calibri"/>
                <w:sz w:val="21"/>
                <w:szCs w:val="21"/>
              </w:rPr>
              <w:t>Calculating the costs of waste collection: A methodological proposal,</w:t>
            </w:r>
            <w:r w:rsidRPr="00C37861">
              <w:rPr>
                <w:rFonts w:ascii="Calibri" w:hAnsi="Calibri" w:cs="Calibri"/>
                <w:sz w:val="21"/>
                <w:szCs w:val="21"/>
                <w:lang w:val="sr-Cyrl-RS"/>
              </w:rPr>
              <w:t xml:space="preserve"> </w:t>
            </w:r>
            <w:r w:rsidRPr="00C37861">
              <w:rPr>
                <w:rFonts w:ascii="Calibri" w:hAnsi="Calibri" w:cs="Calibri"/>
                <w:i/>
                <w:sz w:val="21"/>
                <w:szCs w:val="21"/>
              </w:rPr>
              <w:t>Waste management and Research</w:t>
            </w:r>
            <w:r w:rsidRPr="00C37861">
              <w:rPr>
                <w:rFonts w:ascii="Calibri" w:hAnsi="Calibri" w:cs="Calibri"/>
                <w:sz w:val="21"/>
                <w:szCs w:val="21"/>
              </w:rPr>
              <w:t>,34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(</w:t>
            </w:r>
            <w:r w:rsidRPr="00C37861">
              <w:rPr>
                <w:rFonts w:ascii="Calibri" w:hAnsi="Calibri" w:cs="Calibri"/>
                <w:sz w:val="21"/>
                <w:szCs w:val="21"/>
              </w:rPr>
              <w:t>8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)</w:t>
            </w:r>
            <w:r w:rsidRPr="00C37861">
              <w:rPr>
                <w:rFonts w:ascii="Calibri" w:hAnsi="Calibri" w:cs="Calibri"/>
                <w:sz w:val="21"/>
                <w:szCs w:val="21"/>
              </w:rPr>
              <w:t>, 775-783.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76F60C6" w14:textId="77777777" w:rsidR="00A91793" w:rsidRPr="00C37861" w:rsidRDefault="00A91793" w:rsidP="008A58BF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>М22</w:t>
            </w:r>
          </w:p>
        </w:tc>
      </w:tr>
      <w:tr w:rsidR="00A91793" w:rsidRPr="00C37861" w14:paraId="21AE5EE7" w14:textId="77777777" w:rsidTr="008A58BF">
        <w:tc>
          <w:tcPr>
            <w:tcW w:w="842" w:type="dxa"/>
            <w:gridSpan w:val="2"/>
          </w:tcPr>
          <w:p w14:paraId="6F1969EC" w14:textId="77777777" w:rsidR="00A91793" w:rsidRPr="00C37861" w:rsidRDefault="00A91793" w:rsidP="00A9179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6</w:t>
            </w:r>
            <w:r w:rsidRPr="00C37861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7793" w:type="dxa"/>
            <w:gridSpan w:val="7"/>
            <w:shd w:val="clear" w:color="auto" w:fill="auto"/>
          </w:tcPr>
          <w:p w14:paraId="3D016E7B" w14:textId="77777777" w:rsidR="00A91793" w:rsidRPr="00C37861" w:rsidRDefault="00A91793" w:rsidP="00A91793">
            <w:pPr>
              <w:jc w:val="both"/>
              <w:rPr>
                <w:rFonts w:ascii="Calibri" w:hAnsi="Calibri" w:cs="Calibri"/>
                <w:sz w:val="21"/>
                <w:szCs w:val="21"/>
                <w:lang w:val="sr-Latn-CS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Milasinovic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>,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 xml:space="preserve"> M.,</w:t>
            </w:r>
            <w:r w:rsidRPr="00C37861">
              <w:rPr>
                <w:rFonts w:ascii="Calibri" w:hAnsi="Calibri" w:cs="Calibri"/>
                <w:sz w:val="21"/>
                <w:szCs w:val="21"/>
              </w:rPr>
              <w:t xml:space="preserve"> Jovicic,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 xml:space="preserve"> N.,</w:t>
            </w:r>
            <w:r w:rsidRPr="00C37861">
              <w:rPr>
                <w:rFonts w:ascii="Calibri" w:hAnsi="Calibri" w:cs="Calibri"/>
                <w:sz w:val="21"/>
                <w:szCs w:val="21"/>
              </w:rPr>
              <w:t xml:space="preserve"> Boskovic, 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 xml:space="preserve">G.,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Sustersic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>,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 xml:space="preserve"> V.,</w:t>
            </w:r>
            <w:r w:rsidRPr="00C37861">
              <w:rPr>
                <w:rFonts w:ascii="Calibri" w:hAnsi="Calibri" w:cs="Calibri"/>
                <w:sz w:val="21"/>
                <w:szCs w:val="21"/>
              </w:rPr>
              <w:t xml:space="preserve"> Babic,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 xml:space="preserve"> M. (2016).</w:t>
            </w:r>
            <w:r w:rsidRPr="00C37861">
              <w:rPr>
                <w:rFonts w:ascii="Calibri" w:hAnsi="Calibri" w:cs="Calibri"/>
                <w:sz w:val="21"/>
                <w:szCs w:val="21"/>
              </w:rPr>
              <w:t xml:space="preserve"> Overview of the methane emissions from domestic wastewater in the Republic of Serbia, </w:t>
            </w:r>
            <w:r w:rsidRPr="00C37861">
              <w:rPr>
                <w:rFonts w:ascii="Calibri" w:hAnsi="Calibri" w:cs="Calibri"/>
                <w:i/>
                <w:sz w:val="21"/>
                <w:szCs w:val="21"/>
              </w:rPr>
              <w:t>Desalination and Water Treatment</w:t>
            </w:r>
            <w:r w:rsidRPr="00C37861">
              <w:rPr>
                <w:rFonts w:ascii="Calibri" w:hAnsi="Calibri" w:cs="Calibri"/>
                <w:sz w:val="21"/>
                <w:szCs w:val="21"/>
              </w:rPr>
              <w:t>, 57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(</w:t>
            </w:r>
            <w:r w:rsidRPr="00C37861">
              <w:rPr>
                <w:rFonts w:ascii="Calibri" w:hAnsi="Calibri" w:cs="Calibri"/>
                <w:sz w:val="21"/>
                <w:szCs w:val="21"/>
              </w:rPr>
              <w:t>35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)</w:t>
            </w:r>
            <w:r w:rsidRPr="00C37861">
              <w:rPr>
                <w:rFonts w:ascii="Calibri" w:hAnsi="Calibri" w:cs="Calibri"/>
                <w:sz w:val="21"/>
                <w:szCs w:val="21"/>
              </w:rPr>
              <w:t>, 16353-16362.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AF84650" w14:textId="77777777" w:rsidR="00A91793" w:rsidRPr="00C37861" w:rsidRDefault="00A91793" w:rsidP="008A58BF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>М22</w:t>
            </w:r>
          </w:p>
        </w:tc>
      </w:tr>
      <w:tr w:rsidR="00A91793" w:rsidRPr="00C37861" w14:paraId="78500DBB" w14:textId="77777777" w:rsidTr="008A58BF">
        <w:tc>
          <w:tcPr>
            <w:tcW w:w="842" w:type="dxa"/>
            <w:gridSpan w:val="2"/>
          </w:tcPr>
          <w:p w14:paraId="397B96DD" w14:textId="77777777" w:rsidR="00A91793" w:rsidRPr="00C37861" w:rsidRDefault="00A91793" w:rsidP="00A9179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>7.</w:t>
            </w:r>
          </w:p>
        </w:tc>
        <w:tc>
          <w:tcPr>
            <w:tcW w:w="7793" w:type="dxa"/>
            <w:gridSpan w:val="7"/>
            <w:shd w:val="clear" w:color="auto" w:fill="auto"/>
          </w:tcPr>
          <w:p w14:paraId="5557790C" w14:textId="77777777" w:rsidR="00A91793" w:rsidRPr="00C37861" w:rsidRDefault="00A91793" w:rsidP="00A91793">
            <w:pPr>
              <w:jc w:val="both"/>
              <w:rPr>
                <w:rFonts w:ascii="Calibri" w:hAnsi="Calibri" w:cs="Calibri"/>
                <w:sz w:val="21"/>
                <w:szCs w:val="21"/>
                <w:lang w:val="sr-Latn-CS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>Jovanovic,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 xml:space="preserve"> S.,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Savic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>,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 xml:space="preserve"> </w:t>
            </w:r>
            <w:proofErr w:type="gramStart"/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S.,</w:t>
            </w:r>
            <w:r w:rsidRPr="00C37861">
              <w:rPr>
                <w:rFonts w:ascii="Calibri" w:hAnsi="Calibri" w:cs="Calibri"/>
                <w:sz w:val="21"/>
                <w:szCs w:val="21"/>
              </w:rPr>
              <w:t>Jovicic</w:t>
            </w:r>
            <w:proofErr w:type="gramEnd"/>
            <w:r w:rsidRPr="00C37861">
              <w:rPr>
                <w:rFonts w:ascii="Calibri" w:hAnsi="Calibri" w:cs="Calibri"/>
                <w:sz w:val="21"/>
                <w:szCs w:val="21"/>
              </w:rPr>
              <w:t>,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 xml:space="preserve"> N.,</w:t>
            </w:r>
            <w:r w:rsidRPr="00C37861">
              <w:rPr>
                <w:rFonts w:ascii="Calibri" w:hAnsi="Calibri" w:cs="Calibri"/>
                <w:sz w:val="21"/>
                <w:szCs w:val="21"/>
              </w:rPr>
              <w:t xml:space="preserve"> Boskovic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, G.,</w:t>
            </w:r>
            <w:r w:rsidRPr="00C37861">
              <w:rPr>
                <w:rFonts w:ascii="Calibri" w:hAnsi="Calibri" w:cs="Calibri"/>
                <w:sz w:val="21"/>
                <w:szCs w:val="21"/>
              </w:rPr>
              <w:t xml:space="preserve"> Djordjevic, 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 xml:space="preserve">Z. (2016). </w:t>
            </w:r>
            <w:r w:rsidRPr="00C37861">
              <w:rPr>
                <w:rFonts w:ascii="Calibri" w:hAnsi="Calibri" w:cs="Calibri"/>
                <w:sz w:val="21"/>
                <w:szCs w:val="21"/>
              </w:rPr>
              <w:t xml:space="preserve">Using multi-criteria decision making for selection of the optimal strategy for municipal solid waste management, </w:t>
            </w:r>
            <w:r w:rsidRPr="00C37861">
              <w:rPr>
                <w:rFonts w:ascii="Calibri" w:hAnsi="Calibri" w:cs="Calibri"/>
                <w:i/>
                <w:sz w:val="21"/>
                <w:szCs w:val="21"/>
              </w:rPr>
              <w:t>Waste management and Research</w:t>
            </w:r>
            <w:r w:rsidRPr="00C37861">
              <w:rPr>
                <w:rFonts w:ascii="Calibri" w:hAnsi="Calibri" w:cs="Calibri"/>
                <w:sz w:val="21"/>
                <w:szCs w:val="21"/>
              </w:rPr>
              <w:t>,34(9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)</w:t>
            </w:r>
            <w:r w:rsidRPr="00C37861">
              <w:rPr>
                <w:rFonts w:ascii="Calibri" w:hAnsi="Calibri" w:cs="Calibri"/>
                <w:sz w:val="21"/>
                <w:szCs w:val="21"/>
              </w:rPr>
              <w:t>, 884-895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.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7CB9642" w14:textId="77777777" w:rsidR="00A91793" w:rsidRPr="00C37861" w:rsidRDefault="00A91793" w:rsidP="008A58BF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>М22</w:t>
            </w:r>
          </w:p>
        </w:tc>
      </w:tr>
      <w:tr w:rsidR="00A91793" w:rsidRPr="00C37861" w14:paraId="1E67414A" w14:textId="77777777" w:rsidTr="008A58BF">
        <w:tc>
          <w:tcPr>
            <w:tcW w:w="842" w:type="dxa"/>
            <w:gridSpan w:val="2"/>
          </w:tcPr>
          <w:p w14:paraId="322BC222" w14:textId="77777777" w:rsidR="00A91793" w:rsidRPr="00C37861" w:rsidRDefault="00A91793" w:rsidP="00A91793">
            <w:pPr>
              <w:jc w:val="center"/>
              <w:rPr>
                <w:rFonts w:ascii="Calibri" w:hAnsi="Calibri" w:cs="Calibri"/>
                <w:sz w:val="21"/>
                <w:szCs w:val="21"/>
                <w:lang w:val="sr-Latn-CS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>8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.</w:t>
            </w:r>
          </w:p>
        </w:tc>
        <w:tc>
          <w:tcPr>
            <w:tcW w:w="7793" w:type="dxa"/>
            <w:gridSpan w:val="7"/>
            <w:shd w:val="clear" w:color="auto" w:fill="auto"/>
          </w:tcPr>
          <w:p w14:paraId="53C36E4A" w14:textId="77777777" w:rsidR="00A91793" w:rsidRPr="00C37861" w:rsidRDefault="00A91793" w:rsidP="00A91793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Boškovic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, G.,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Josijevic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, M., Jovicic, N., Babic, M. (2016). Cogeneration potentials of municipal solid waste landfills in the Republic of Serbia, </w:t>
            </w:r>
            <w:r w:rsidRPr="00C37861">
              <w:rPr>
                <w:rFonts w:ascii="Calibri" w:hAnsi="Calibri" w:cs="Calibri"/>
                <w:i/>
                <w:sz w:val="21"/>
                <w:szCs w:val="21"/>
              </w:rPr>
              <w:t>Thermal Science</w:t>
            </w:r>
            <w:r w:rsidRPr="00C37861">
              <w:rPr>
                <w:rFonts w:ascii="Calibri" w:hAnsi="Calibri" w:cs="Calibri"/>
                <w:color w:val="000000"/>
                <w:sz w:val="21"/>
                <w:szCs w:val="21"/>
              </w:rPr>
              <w:t>,20(4), 1271-1281.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B6AE1DB" w14:textId="77777777" w:rsidR="00A91793" w:rsidRPr="00C37861" w:rsidRDefault="00A91793" w:rsidP="008A58BF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>М22</w:t>
            </w:r>
          </w:p>
        </w:tc>
      </w:tr>
      <w:tr w:rsidR="00A91793" w:rsidRPr="00C37861" w14:paraId="139EE809" w14:textId="77777777" w:rsidTr="00A91793">
        <w:tc>
          <w:tcPr>
            <w:tcW w:w="9629" w:type="dxa"/>
            <w:gridSpan w:val="10"/>
          </w:tcPr>
          <w:p w14:paraId="7A40663B" w14:textId="77777777" w:rsidR="00A91793" w:rsidRPr="00C37861" w:rsidRDefault="00A91793" w:rsidP="00A91793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Збирни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подаци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научне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активности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наставника</w:t>
            </w:r>
            <w:proofErr w:type="spellEnd"/>
          </w:p>
        </w:tc>
      </w:tr>
      <w:tr w:rsidR="00A91793" w:rsidRPr="00C37861" w14:paraId="1CD8802A" w14:textId="77777777" w:rsidTr="00A91793">
        <w:tc>
          <w:tcPr>
            <w:tcW w:w="3753" w:type="dxa"/>
            <w:gridSpan w:val="5"/>
          </w:tcPr>
          <w:p w14:paraId="52386BD3" w14:textId="77777777" w:rsidR="00A91793" w:rsidRPr="00C37861" w:rsidRDefault="00A91793" w:rsidP="00A91793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Укупан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број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цитата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без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аутоцитата</w:t>
            </w:r>
            <w:proofErr w:type="spellEnd"/>
          </w:p>
        </w:tc>
        <w:tc>
          <w:tcPr>
            <w:tcW w:w="5876" w:type="dxa"/>
            <w:gridSpan w:val="5"/>
          </w:tcPr>
          <w:p w14:paraId="598D4D3A" w14:textId="77777777" w:rsidR="00A91793" w:rsidRPr="00C37861" w:rsidRDefault="00A91793" w:rsidP="00A91793">
            <w:pPr>
              <w:rPr>
                <w:rFonts w:ascii="Calibri" w:hAnsi="Calibri" w:cs="Calibri"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>30</w:t>
            </w:r>
          </w:p>
        </w:tc>
      </w:tr>
      <w:tr w:rsidR="00A91793" w:rsidRPr="00C37861" w14:paraId="0D992D04" w14:textId="77777777" w:rsidTr="00A91793">
        <w:tc>
          <w:tcPr>
            <w:tcW w:w="3753" w:type="dxa"/>
            <w:gridSpan w:val="5"/>
          </w:tcPr>
          <w:p w14:paraId="38B999C9" w14:textId="77777777" w:rsidR="00A91793" w:rsidRPr="00C37861" w:rsidRDefault="00A91793" w:rsidP="00A91793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Укупан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број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радова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са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SCI (SSCI)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листе</w:t>
            </w:r>
            <w:proofErr w:type="spellEnd"/>
          </w:p>
        </w:tc>
        <w:tc>
          <w:tcPr>
            <w:tcW w:w="5876" w:type="dxa"/>
            <w:gridSpan w:val="5"/>
          </w:tcPr>
          <w:p w14:paraId="434D7548" w14:textId="77777777" w:rsidR="00A91793" w:rsidRPr="00C37861" w:rsidRDefault="00A91793" w:rsidP="00A91793">
            <w:pPr>
              <w:rPr>
                <w:rFonts w:ascii="Calibri" w:hAnsi="Calibri" w:cs="Calibri"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</w:tr>
      <w:tr w:rsidR="00A91793" w:rsidRPr="00C37861" w14:paraId="24D8205E" w14:textId="77777777" w:rsidTr="00A91793">
        <w:tc>
          <w:tcPr>
            <w:tcW w:w="3753" w:type="dxa"/>
            <w:gridSpan w:val="5"/>
          </w:tcPr>
          <w:p w14:paraId="4860AE78" w14:textId="77777777" w:rsidR="00A91793" w:rsidRPr="00C37861" w:rsidRDefault="00A91793" w:rsidP="00A91793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Тренутно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учешће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на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пројектима</w:t>
            </w:r>
            <w:proofErr w:type="spellEnd"/>
          </w:p>
        </w:tc>
        <w:tc>
          <w:tcPr>
            <w:tcW w:w="2112" w:type="dxa"/>
          </w:tcPr>
          <w:p w14:paraId="40121E64" w14:textId="77777777" w:rsidR="00A91793" w:rsidRPr="00C37861" w:rsidRDefault="00A91793" w:rsidP="00A91793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Домаћи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>:</w:t>
            </w:r>
            <w:r w:rsidRPr="00C37861">
              <w:rPr>
                <w:rFonts w:ascii="Calibri" w:hAnsi="Calibri" w:cs="Calibri"/>
                <w:sz w:val="21"/>
                <w:szCs w:val="21"/>
                <w:lang w:val="sr-Cyrl-RS"/>
              </w:rPr>
              <w:t xml:space="preserve"> </w:t>
            </w:r>
            <w:r w:rsidRPr="00C37861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3764" w:type="dxa"/>
            <w:gridSpan w:val="4"/>
          </w:tcPr>
          <w:p w14:paraId="1224B248" w14:textId="77777777" w:rsidR="00A91793" w:rsidRPr="00C37861" w:rsidRDefault="00A91793" w:rsidP="00A91793">
            <w:pPr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Међународни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>:</w:t>
            </w:r>
            <w:r w:rsidRPr="00C37861">
              <w:rPr>
                <w:rFonts w:ascii="Calibri" w:hAnsi="Calibri" w:cs="Calibri"/>
                <w:sz w:val="21"/>
                <w:szCs w:val="21"/>
                <w:lang w:val="sr-Cyrl-RS"/>
              </w:rPr>
              <w:t xml:space="preserve"> </w:t>
            </w:r>
            <w:r w:rsidRPr="00C37861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</w:tr>
      <w:tr w:rsidR="00A91793" w:rsidRPr="00C37861" w14:paraId="717577D2" w14:textId="77777777" w:rsidTr="00A91793">
        <w:tc>
          <w:tcPr>
            <w:tcW w:w="3753" w:type="dxa"/>
            <w:gridSpan w:val="5"/>
          </w:tcPr>
          <w:p w14:paraId="125E7012" w14:textId="77777777" w:rsidR="00A91793" w:rsidRPr="00C37861" w:rsidRDefault="00A91793" w:rsidP="00A91793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Усавршавања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5876" w:type="dxa"/>
            <w:gridSpan w:val="5"/>
          </w:tcPr>
          <w:p w14:paraId="4BFE25AD" w14:textId="77777777" w:rsidR="00A91793" w:rsidRPr="00C37861" w:rsidRDefault="00A91793" w:rsidP="00A91793">
            <w:pPr>
              <w:rPr>
                <w:rFonts w:ascii="Calibri" w:hAnsi="Calibri" w:cs="Calibri"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>2012 Ministry of energy, Ankara, Turkey</w:t>
            </w:r>
          </w:p>
          <w:p w14:paraId="6FF82E18" w14:textId="77777777" w:rsidR="00A91793" w:rsidRPr="00C37861" w:rsidRDefault="00A91793" w:rsidP="00A91793">
            <w:pPr>
              <w:rPr>
                <w:rFonts w:ascii="Calibri" w:hAnsi="Calibri" w:cs="Calibri"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>2013, 2015 KTH University, Stockholm, Sweden</w:t>
            </w:r>
          </w:p>
          <w:p w14:paraId="1F0D3D2A" w14:textId="77777777" w:rsidR="00A91793" w:rsidRPr="00C37861" w:rsidRDefault="00A91793" w:rsidP="00A91793">
            <w:pPr>
              <w:rPr>
                <w:rFonts w:ascii="Calibri" w:hAnsi="Calibri" w:cs="Calibri"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 xml:space="preserve">2014,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Politecnico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di Torino, Torino, Italy</w:t>
            </w:r>
          </w:p>
          <w:p w14:paraId="59F04434" w14:textId="77777777" w:rsidR="00A91793" w:rsidRPr="00C37861" w:rsidRDefault="00A91793" w:rsidP="00A91793">
            <w:pPr>
              <w:rPr>
                <w:rFonts w:ascii="Calibri" w:hAnsi="Calibri" w:cs="Calibri"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>2016, 2018 VGTU Vilnius, Lithuania</w:t>
            </w:r>
          </w:p>
        </w:tc>
      </w:tr>
      <w:tr w:rsidR="00A91793" w:rsidRPr="00C37861" w14:paraId="21B88864" w14:textId="77777777" w:rsidTr="00A91793">
        <w:tc>
          <w:tcPr>
            <w:tcW w:w="9629" w:type="dxa"/>
            <w:gridSpan w:val="10"/>
          </w:tcPr>
          <w:p w14:paraId="4282B9EF" w14:textId="77777777" w:rsidR="00A91793" w:rsidRPr="00C37861" w:rsidRDefault="00A91793" w:rsidP="00A91793">
            <w:pPr>
              <w:rPr>
                <w:rFonts w:ascii="Calibri" w:hAnsi="Calibri" w:cs="Calibri"/>
                <w:sz w:val="21"/>
                <w:szCs w:val="21"/>
                <w:lang w:val="sr-Latn-CS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Други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подаци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које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сматрате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релевантним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>:</w:t>
            </w:r>
          </w:p>
          <w:p w14:paraId="2C23EF66" w14:textId="77777777" w:rsidR="00A91793" w:rsidRPr="00C37861" w:rsidRDefault="00A91793" w:rsidP="00A9179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аутор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>/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коаутор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2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техничкa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решења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>.</w:t>
            </w:r>
          </w:p>
          <w:p w14:paraId="79A3F345" w14:textId="77777777" w:rsidR="00A91793" w:rsidRPr="00C37861" w:rsidRDefault="00A91793" w:rsidP="00A9179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Рецензент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часописима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Thermal Science, Waste management and research, Waste management</w:t>
            </w:r>
          </w:p>
        </w:tc>
      </w:tr>
    </w:tbl>
    <w:p w14:paraId="3F553494" w14:textId="0FF74DD7" w:rsidR="001F0A68" w:rsidRDefault="001F0A68">
      <w:r w:rsidRPr="00C3786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985"/>
        <w:gridCol w:w="930"/>
        <w:gridCol w:w="450"/>
        <w:gridCol w:w="869"/>
        <w:gridCol w:w="2162"/>
        <w:gridCol w:w="300"/>
        <w:gridCol w:w="1462"/>
        <w:gridCol w:w="1074"/>
        <w:gridCol w:w="1017"/>
      </w:tblGrid>
      <w:tr w:rsidR="000A1CC4" w:rsidRPr="00C37861" w14:paraId="5B2F7541" w14:textId="77777777" w:rsidTr="009D45F6">
        <w:tc>
          <w:tcPr>
            <w:tcW w:w="3753" w:type="dxa"/>
            <w:gridSpan w:val="5"/>
          </w:tcPr>
          <w:p w14:paraId="6EDFC401" w14:textId="77777777" w:rsidR="000A1CC4" w:rsidRPr="00C37861" w:rsidRDefault="000A1CC4" w:rsidP="009D45F6">
            <w:pPr>
              <w:rPr>
                <w:rFonts w:ascii="Calibri" w:hAnsi="Calibri" w:cs="Calibri"/>
                <w:sz w:val="21"/>
                <w:szCs w:val="21"/>
              </w:rPr>
            </w:pPr>
            <w:bookmarkStart w:id="7" w:name="VujanacRodoljub"/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lastRenderedPageBreak/>
              <w:t>Име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ипрезиме</w:t>
            </w:r>
            <w:proofErr w:type="spellEnd"/>
          </w:p>
        </w:tc>
        <w:tc>
          <w:tcPr>
            <w:tcW w:w="5876" w:type="dxa"/>
            <w:gridSpan w:val="5"/>
          </w:tcPr>
          <w:p w14:paraId="196F3ACC" w14:textId="77777777" w:rsidR="000A1CC4" w:rsidRPr="004C4B50" w:rsidRDefault="000A1CC4" w:rsidP="009D45F6">
            <w:pPr>
              <w:tabs>
                <w:tab w:val="left" w:pos="1014"/>
              </w:tabs>
              <w:rPr>
                <w:rFonts w:ascii="Calibri" w:hAnsi="Calibri" w:cs="Calibri"/>
                <w:sz w:val="21"/>
                <w:szCs w:val="21"/>
                <w:lang w:val="sr-Cyrl-RS"/>
              </w:rPr>
            </w:pPr>
            <w:r>
              <w:rPr>
                <w:rFonts w:ascii="Calibri" w:hAnsi="Calibri" w:cs="Calibri"/>
                <w:b/>
                <w:sz w:val="21"/>
                <w:szCs w:val="21"/>
                <w:lang w:val="sr-Cyrl-RS"/>
              </w:rPr>
              <w:t xml:space="preserve">Родољуб С. </w:t>
            </w:r>
            <w:proofErr w:type="spellStart"/>
            <w:r>
              <w:rPr>
                <w:rFonts w:ascii="Calibri" w:hAnsi="Calibri" w:cs="Calibri"/>
                <w:b/>
                <w:sz w:val="21"/>
                <w:szCs w:val="21"/>
                <w:lang w:val="sr-Cyrl-RS"/>
              </w:rPr>
              <w:t>Вујанац</w:t>
            </w:r>
            <w:proofErr w:type="spellEnd"/>
          </w:p>
        </w:tc>
      </w:tr>
      <w:tr w:rsidR="000A1CC4" w:rsidRPr="00C37861" w14:paraId="6D3531D3" w14:textId="77777777" w:rsidTr="009D45F6">
        <w:tc>
          <w:tcPr>
            <w:tcW w:w="3753" w:type="dxa"/>
            <w:gridSpan w:val="5"/>
          </w:tcPr>
          <w:p w14:paraId="46B233F3" w14:textId="77777777" w:rsidR="000A1CC4" w:rsidRPr="00C37861" w:rsidRDefault="000A1CC4" w:rsidP="009D45F6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Звање</w:t>
            </w:r>
            <w:proofErr w:type="spellEnd"/>
          </w:p>
        </w:tc>
        <w:tc>
          <w:tcPr>
            <w:tcW w:w="5876" w:type="dxa"/>
            <w:gridSpan w:val="5"/>
          </w:tcPr>
          <w:p w14:paraId="3D7FDC5A" w14:textId="77777777" w:rsidR="000A1CC4" w:rsidRPr="004C4B50" w:rsidRDefault="000A1CC4" w:rsidP="009D45F6">
            <w:pPr>
              <w:rPr>
                <w:rFonts w:ascii="Calibri" w:hAnsi="Calibri" w:cs="Calibri"/>
                <w:b/>
                <w:sz w:val="21"/>
                <w:szCs w:val="21"/>
                <w:lang w:val="sr-Cyrl-RS"/>
              </w:rPr>
            </w:pPr>
            <w:r>
              <w:rPr>
                <w:rFonts w:ascii="Calibri" w:hAnsi="Calibri" w:cs="Calibri"/>
                <w:sz w:val="21"/>
                <w:szCs w:val="21"/>
                <w:lang w:val="sr-Cyrl-RS"/>
              </w:rPr>
              <w:t>Ванредни професор</w:t>
            </w:r>
          </w:p>
        </w:tc>
      </w:tr>
      <w:tr w:rsidR="000A1CC4" w:rsidRPr="00C37861" w14:paraId="77A692ED" w14:textId="77777777" w:rsidTr="009D45F6">
        <w:tc>
          <w:tcPr>
            <w:tcW w:w="3753" w:type="dxa"/>
            <w:gridSpan w:val="5"/>
          </w:tcPr>
          <w:p w14:paraId="2CC55048" w14:textId="77777777" w:rsidR="000A1CC4" w:rsidRPr="00C37861" w:rsidRDefault="000A1CC4" w:rsidP="009D45F6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Ужа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научна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област</w:t>
            </w:r>
            <w:proofErr w:type="spellEnd"/>
          </w:p>
        </w:tc>
        <w:tc>
          <w:tcPr>
            <w:tcW w:w="5876" w:type="dxa"/>
            <w:gridSpan w:val="5"/>
          </w:tcPr>
          <w:p w14:paraId="28A5B1E6" w14:textId="77777777" w:rsidR="000A1CC4" w:rsidRPr="004C4B50" w:rsidRDefault="000A1CC4" w:rsidP="009D45F6">
            <w:pPr>
              <w:rPr>
                <w:rFonts w:ascii="Calibri" w:hAnsi="Calibri" w:cs="Calibri"/>
                <w:b/>
                <w:sz w:val="21"/>
                <w:szCs w:val="21"/>
                <w:lang w:val="sr-Cyrl-RS"/>
              </w:rPr>
            </w:pPr>
            <w:r>
              <w:rPr>
                <w:rFonts w:ascii="Calibri" w:hAnsi="Calibri" w:cs="Calibri"/>
                <w:sz w:val="21"/>
                <w:szCs w:val="21"/>
                <w:lang w:val="sr-Cyrl-RS"/>
              </w:rPr>
              <w:t>Машинске конструкције и механизација</w:t>
            </w:r>
          </w:p>
        </w:tc>
      </w:tr>
      <w:tr w:rsidR="000A1CC4" w:rsidRPr="00C37861" w14:paraId="0AC31808" w14:textId="77777777" w:rsidTr="009D45F6">
        <w:tc>
          <w:tcPr>
            <w:tcW w:w="2464" w:type="dxa"/>
            <w:gridSpan w:val="3"/>
          </w:tcPr>
          <w:p w14:paraId="4C5F8E26" w14:textId="77777777" w:rsidR="000A1CC4" w:rsidRPr="00C37861" w:rsidRDefault="000A1CC4" w:rsidP="009D45F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Академска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каријера</w:t>
            </w:r>
            <w:proofErr w:type="spellEnd"/>
          </w:p>
        </w:tc>
        <w:tc>
          <w:tcPr>
            <w:tcW w:w="1289" w:type="dxa"/>
            <w:gridSpan w:val="2"/>
          </w:tcPr>
          <w:p w14:paraId="08DD31FB" w14:textId="77777777" w:rsidR="000A1CC4" w:rsidRPr="00C37861" w:rsidRDefault="000A1CC4" w:rsidP="009D45F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Година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gridSpan w:val="2"/>
            <w:shd w:val="clear" w:color="auto" w:fill="auto"/>
          </w:tcPr>
          <w:p w14:paraId="28D32C6C" w14:textId="77777777" w:rsidR="000A1CC4" w:rsidRPr="00C37861" w:rsidRDefault="000A1CC4" w:rsidP="009D45F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Институција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71" w:type="dxa"/>
            <w:gridSpan w:val="3"/>
            <w:vAlign w:val="center"/>
          </w:tcPr>
          <w:p w14:paraId="485BF497" w14:textId="77777777" w:rsidR="000A1CC4" w:rsidRPr="00C37861" w:rsidRDefault="000A1CC4" w:rsidP="009D45F6">
            <w:pPr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0A1CC4" w:rsidRPr="00C37861" w14:paraId="01F8D546" w14:textId="77777777" w:rsidTr="009D45F6">
        <w:tc>
          <w:tcPr>
            <w:tcW w:w="2464" w:type="dxa"/>
            <w:gridSpan w:val="3"/>
            <w:vAlign w:val="center"/>
          </w:tcPr>
          <w:p w14:paraId="797D8FD8" w14:textId="77777777" w:rsidR="000A1CC4" w:rsidRPr="00C37861" w:rsidRDefault="000A1CC4" w:rsidP="009D45F6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Избор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звање</w:t>
            </w:r>
            <w:proofErr w:type="spellEnd"/>
          </w:p>
        </w:tc>
        <w:tc>
          <w:tcPr>
            <w:tcW w:w="1289" w:type="dxa"/>
            <w:gridSpan w:val="2"/>
            <w:vAlign w:val="center"/>
          </w:tcPr>
          <w:p w14:paraId="6104405C" w14:textId="77777777" w:rsidR="000A1CC4" w:rsidRPr="004C4B50" w:rsidRDefault="000A1CC4" w:rsidP="009D45F6">
            <w:pPr>
              <w:rPr>
                <w:rFonts w:ascii="Calibri" w:hAnsi="Calibri" w:cs="Calibri"/>
                <w:sz w:val="21"/>
                <w:szCs w:val="21"/>
                <w:lang w:val="sr-Cyrl-RS"/>
              </w:rPr>
            </w:pPr>
            <w:r>
              <w:rPr>
                <w:rFonts w:ascii="Calibri" w:hAnsi="Calibri" w:cs="Calibri"/>
                <w:sz w:val="21"/>
                <w:szCs w:val="21"/>
                <w:lang w:val="sr-Cyrl-RS"/>
              </w:rPr>
              <w:t>2020.</w:t>
            </w:r>
          </w:p>
        </w:tc>
        <w:tc>
          <w:tcPr>
            <w:tcW w:w="2405" w:type="dxa"/>
            <w:gridSpan w:val="2"/>
            <w:shd w:val="clear" w:color="auto" w:fill="auto"/>
          </w:tcPr>
          <w:p w14:paraId="7B260307" w14:textId="77777777" w:rsidR="000A1CC4" w:rsidRPr="00C37861" w:rsidRDefault="000A1CC4" w:rsidP="009D45F6">
            <w:pPr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инжењерских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наука</w:t>
            </w:r>
            <w:proofErr w:type="spellEnd"/>
          </w:p>
        </w:tc>
        <w:tc>
          <w:tcPr>
            <w:tcW w:w="3471" w:type="dxa"/>
            <w:gridSpan w:val="3"/>
          </w:tcPr>
          <w:p w14:paraId="7C4F1C2D" w14:textId="77777777" w:rsidR="000A1CC4" w:rsidRPr="00C37861" w:rsidRDefault="000A1CC4" w:rsidP="009D45F6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sz w:val="21"/>
                <w:szCs w:val="21"/>
                <w:lang w:val="sr-Cyrl-RS"/>
              </w:rPr>
              <w:t>Машинске конструкције и механизација</w:t>
            </w:r>
          </w:p>
        </w:tc>
      </w:tr>
      <w:tr w:rsidR="000A1CC4" w:rsidRPr="00C37861" w14:paraId="29823FEA" w14:textId="77777777" w:rsidTr="009D45F6">
        <w:tc>
          <w:tcPr>
            <w:tcW w:w="2464" w:type="dxa"/>
            <w:gridSpan w:val="3"/>
            <w:vAlign w:val="center"/>
          </w:tcPr>
          <w:p w14:paraId="421A99B3" w14:textId="77777777" w:rsidR="000A1CC4" w:rsidRPr="00C37861" w:rsidRDefault="000A1CC4" w:rsidP="009D45F6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Докторат</w:t>
            </w:r>
            <w:proofErr w:type="spellEnd"/>
          </w:p>
        </w:tc>
        <w:tc>
          <w:tcPr>
            <w:tcW w:w="1289" w:type="dxa"/>
            <w:gridSpan w:val="2"/>
            <w:vAlign w:val="center"/>
          </w:tcPr>
          <w:p w14:paraId="11873582" w14:textId="77777777" w:rsidR="000A1CC4" w:rsidRPr="00C37861" w:rsidRDefault="000A1CC4" w:rsidP="009D45F6">
            <w:pPr>
              <w:rPr>
                <w:rFonts w:ascii="Calibri" w:hAnsi="Calibri" w:cs="Calibri"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>2014.</w:t>
            </w:r>
          </w:p>
        </w:tc>
        <w:tc>
          <w:tcPr>
            <w:tcW w:w="2405" w:type="dxa"/>
            <w:gridSpan w:val="2"/>
            <w:shd w:val="clear" w:color="auto" w:fill="auto"/>
          </w:tcPr>
          <w:p w14:paraId="0B1C7FAA" w14:textId="77777777" w:rsidR="000A1CC4" w:rsidRPr="00C37861" w:rsidRDefault="000A1CC4" w:rsidP="009D45F6">
            <w:pPr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инжењерских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наука</w:t>
            </w:r>
            <w:proofErr w:type="spellEnd"/>
          </w:p>
        </w:tc>
        <w:tc>
          <w:tcPr>
            <w:tcW w:w="3471" w:type="dxa"/>
            <w:gridSpan w:val="3"/>
            <w:vAlign w:val="center"/>
          </w:tcPr>
          <w:p w14:paraId="5F5A6284" w14:textId="77777777" w:rsidR="000A1CC4" w:rsidRPr="00C37861" w:rsidRDefault="000A1CC4" w:rsidP="009D45F6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>Техничке науке</w:t>
            </w:r>
          </w:p>
        </w:tc>
      </w:tr>
      <w:tr w:rsidR="000A1CC4" w:rsidRPr="00C37861" w14:paraId="2BC8C3CB" w14:textId="77777777" w:rsidTr="009D45F6">
        <w:tc>
          <w:tcPr>
            <w:tcW w:w="2464" w:type="dxa"/>
            <w:gridSpan w:val="3"/>
            <w:vAlign w:val="center"/>
          </w:tcPr>
          <w:p w14:paraId="04DAC54F" w14:textId="77777777" w:rsidR="000A1CC4" w:rsidRPr="00C37861" w:rsidRDefault="000A1CC4" w:rsidP="009D45F6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Диплома</w:t>
            </w:r>
            <w:proofErr w:type="spellEnd"/>
          </w:p>
        </w:tc>
        <w:tc>
          <w:tcPr>
            <w:tcW w:w="1289" w:type="dxa"/>
            <w:gridSpan w:val="2"/>
            <w:vAlign w:val="center"/>
          </w:tcPr>
          <w:p w14:paraId="57D01E3F" w14:textId="77777777" w:rsidR="000A1CC4" w:rsidRPr="00C37861" w:rsidRDefault="000A1CC4" w:rsidP="009D45F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2001.</w:t>
            </w:r>
          </w:p>
        </w:tc>
        <w:tc>
          <w:tcPr>
            <w:tcW w:w="2405" w:type="dxa"/>
            <w:gridSpan w:val="2"/>
            <w:shd w:val="clear" w:color="auto" w:fill="auto"/>
          </w:tcPr>
          <w:p w14:paraId="662539B7" w14:textId="77777777" w:rsidR="000A1CC4" w:rsidRPr="00C37861" w:rsidRDefault="000A1CC4" w:rsidP="009D45F6">
            <w:pPr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Машински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Крагујевцу</w:t>
            </w:r>
            <w:proofErr w:type="spellEnd"/>
          </w:p>
        </w:tc>
        <w:tc>
          <w:tcPr>
            <w:tcW w:w="3471" w:type="dxa"/>
            <w:gridSpan w:val="3"/>
            <w:vAlign w:val="center"/>
          </w:tcPr>
          <w:p w14:paraId="3D2411B9" w14:textId="77777777" w:rsidR="000A1CC4" w:rsidRPr="004C4B50" w:rsidRDefault="000A1CC4" w:rsidP="009D45F6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Машинско инжењерство</w:t>
            </w:r>
          </w:p>
        </w:tc>
      </w:tr>
      <w:tr w:rsidR="000A1CC4" w:rsidRPr="00C37861" w14:paraId="7AF0E0D3" w14:textId="77777777" w:rsidTr="009D45F6">
        <w:tc>
          <w:tcPr>
            <w:tcW w:w="9629" w:type="dxa"/>
            <w:gridSpan w:val="10"/>
          </w:tcPr>
          <w:p w14:paraId="500C1790" w14:textId="77777777" w:rsidR="000A1CC4" w:rsidRPr="00C37861" w:rsidRDefault="000A1CC4" w:rsidP="009D45F6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Списакдисертација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којима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је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наставник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ментор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или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је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био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ментор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претходних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 xml:space="preserve"> 10 </w:t>
            </w: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година</w:t>
            </w:r>
            <w:proofErr w:type="spellEnd"/>
          </w:p>
        </w:tc>
      </w:tr>
      <w:tr w:rsidR="000A1CC4" w:rsidRPr="00C37861" w14:paraId="60E83C99" w14:textId="77777777" w:rsidTr="009D45F6">
        <w:tc>
          <w:tcPr>
            <w:tcW w:w="593" w:type="dxa"/>
          </w:tcPr>
          <w:p w14:paraId="05EE05FA" w14:textId="77777777" w:rsidR="000A1CC4" w:rsidRPr="00C37861" w:rsidRDefault="000A1CC4" w:rsidP="009D45F6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р.б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2311" w:type="dxa"/>
            <w:gridSpan w:val="3"/>
            <w:shd w:val="clear" w:color="auto" w:fill="auto"/>
          </w:tcPr>
          <w:p w14:paraId="1767FD19" w14:textId="77777777" w:rsidR="000A1CC4" w:rsidRPr="00C37861" w:rsidRDefault="000A1CC4" w:rsidP="009D45F6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Наслов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дисертације</w:t>
            </w:r>
            <w:proofErr w:type="spellEnd"/>
          </w:p>
        </w:tc>
        <w:tc>
          <w:tcPr>
            <w:tcW w:w="3254" w:type="dxa"/>
            <w:gridSpan w:val="3"/>
            <w:shd w:val="clear" w:color="auto" w:fill="auto"/>
          </w:tcPr>
          <w:p w14:paraId="0B65612E" w14:textId="77777777" w:rsidR="000A1CC4" w:rsidRPr="00C37861" w:rsidRDefault="000A1CC4" w:rsidP="009D45F6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Име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кандидата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14:paraId="4B4DE4EC" w14:textId="77777777" w:rsidR="000A1CC4" w:rsidRPr="00C37861" w:rsidRDefault="000A1CC4" w:rsidP="009D45F6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 xml:space="preserve">*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пријављена</w:t>
            </w:r>
            <w:proofErr w:type="spellEnd"/>
          </w:p>
        </w:tc>
        <w:tc>
          <w:tcPr>
            <w:tcW w:w="2043" w:type="dxa"/>
            <w:gridSpan w:val="2"/>
            <w:shd w:val="clear" w:color="auto" w:fill="auto"/>
          </w:tcPr>
          <w:p w14:paraId="065408F4" w14:textId="77777777" w:rsidR="000A1CC4" w:rsidRPr="00C37861" w:rsidRDefault="000A1CC4" w:rsidP="009D45F6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 xml:space="preserve">**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одбрањена</w:t>
            </w:r>
            <w:proofErr w:type="spellEnd"/>
          </w:p>
        </w:tc>
      </w:tr>
      <w:tr w:rsidR="000A1CC4" w:rsidRPr="00C37861" w14:paraId="5FC2D927" w14:textId="77777777" w:rsidTr="009D45F6">
        <w:tc>
          <w:tcPr>
            <w:tcW w:w="593" w:type="dxa"/>
            <w:vAlign w:val="center"/>
          </w:tcPr>
          <w:p w14:paraId="4869B01E" w14:textId="77777777" w:rsidR="000A1CC4" w:rsidRPr="00C37861" w:rsidRDefault="000A1CC4" w:rsidP="009D45F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311" w:type="dxa"/>
            <w:gridSpan w:val="3"/>
            <w:shd w:val="clear" w:color="auto" w:fill="auto"/>
            <w:vAlign w:val="center"/>
          </w:tcPr>
          <w:p w14:paraId="19965661" w14:textId="77777777" w:rsidR="000A1CC4" w:rsidRPr="00C37861" w:rsidRDefault="000A1CC4" w:rsidP="009D45F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 w14:paraId="377C74CC" w14:textId="77777777" w:rsidR="000A1CC4" w:rsidRPr="00C37861" w:rsidRDefault="000A1CC4" w:rsidP="009D45F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28" w:type="dxa"/>
            <w:shd w:val="clear" w:color="auto" w:fill="auto"/>
          </w:tcPr>
          <w:p w14:paraId="3C997A5F" w14:textId="77777777" w:rsidR="000A1CC4" w:rsidRPr="00C37861" w:rsidRDefault="000A1CC4" w:rsidP="009D45F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14:paraId="66F85431" w14:textId="77777777" w:rsidR="000A1CC4" w:rsidRPr="00C37861" w:rsidRDefault="000A1CC4" w:rsidP="009D45F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A1CC4" w:rsidRPr="00C37861" w14:paraId="2D8B4ED1" w14:textId="77777777" w:rsidTr="009D45F6">
        <w:tc>
          <w:tcPr>
            <w:tcW w:w="9629" w:type="dxa"/>
            <w:gridSpan w:val="10"/>
          </w:tcPr>
          <w:p w14:paraId="5111A8F3" w14:textId="77777777" w:rsidR="000A1CC4" w:rsidRPr="00C37861" w:rsidRDefault="000A1CC4" w:rsidP="009D45F6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 из области датог студијског програма 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 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0A1CC4" w:rsidRPr="00C37861" w14:paraId="2C0BCE7A" w14:textId="77777777" w:rsidTr="009D45F6">
        <w:tc>
          <w:tcPr>
            <w:tcW w:w="593" w:type="dxa"/>
          </w:tcPr>
          <w:p w14:paraId="545B67EA" w14:textId="77777777" w:rsidR="000A1CC4" w:rsidRPr="00C37861" w:rsidRDefault="000A1CC4" w:rsidP="009D45F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>1.</w:t>
            </w:r>
          </w:p>
        </w:tc>
        <w:tc>
          <w:tcPr>
            <w:tcW w:w="8042" w:type="dxa"/>
            <w:gridSpan w:val="8"/>
            <w:shd w:val="clear" w:color="auto" w:fill="auto"/>
            <w:vAlign w:val="center"/>
          </w:tcPr>
          <w:p w14:paraId="51AE5A7E" w14:textId="77777777" w:rsidR="000A1CC4" w:rsidRPr="00C37861" w:rsidRDefault="000A1CC4" w:rsidP="009D45F6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2503A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Rodoljub</w:t>
            </w:r>
            <w:proofErr w:type="spellEnd"/>
            <w:r w:rsidRPr="002503A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503A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Vujanac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, Nenad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Miloradović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Snežana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Vulović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 and Ana Pavlović, A Comprehensive Study into the Boltless Connections of Racking Systems, Metals - Special Issue "Advances in Design by Metallic Materials: Synthesis, Characterization, Simulation and Applications", Vol.10, No.2, pp. 276, ISSN 2075-4701, Doi 10.3390/met10020276, 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8D26F7D" w14:textId="77777777" w:rsidR="000A1CC4" w:rsidRPr="00C37861" w:rsidRDefault="000A1CC4" w:rsidP="009D45F6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М22</w:t>
            </w:r>
          </w:p>
        </w:tc>
      </w:tr>
      <w:tr w:rsidR="000A1CC4" w:rsidRPr="00C37861" w14:paraId="205D4404" w14:textId="77777777" w:rsidTr="009D45F6">
        <w:tc>
          <w:tcPr>
            <w:tcW w:w="593" w:type="dxa"/>
          </w:tcPr>
          <w:p w14:paraId="5BFCDD69" w14:textId="77777777" w:rsidR="000A1CC4" w:rsidRPr="00C37861" w:rsidRDefault="000A1CC4" w:rsidP="009D45F6">
            <w:pPr>
              <w:jc w:val="center"/>
              <w:rPr>
                <w:rFonts w:ascii="Calibri" w:hAnsi="Calibri" w:cs="Calibri"/>
                <w:sz w:val="21"/>
                <w:szCs w:val="21"/>
                <w:lang w:val="sr-Latn-CS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>2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.</w:t>
            </w:r>
          </w:p>
        </w:tc>
        <w:tc>
          <w:tcPr>
            <w:tcW w:w="8042" w:type="dxa"/>
            <w:gridSpan w:val="8"/>
            <w:shd w:val="clear" w:color="auto" w:fill="auto"/>
            <w:vAlign w:val="center"/>
          </w:tcPr>
          <w:p w14:paraId="0EC6DCBD" w14:textId="77777777" w:rsidR="000A1CC4" w:rsidRPr="00C37861" w:rsidRDefault="000A1CC4" w:rsidP="009D45F6">
            <w:pPr>
              <w:jc w:val="both"/>
              <w:rPr>
                <w:rFonts w:ascii="Calibri" w:hAnsi="Calibri" w:cs="Calibri"/>
                <w:sz w:val="21"/>
                <w:szCs w:val="21"/>
                <w:lang w:val="sr-Latn-CS"/>
              </w:rPr>
            </w:pPr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Nenad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Miloradović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503A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Rodoljub</w:t>
            </w:r>
            <w:proofErr w:type="spellEnd"/>
            <w:r w:rsidRPr="002503A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503A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Vujanac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, Slobodan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Mitrović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, Danijela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Miloradović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, Dry Sliding Wear Performance of ZA27/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SiC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/Graphite Composites, Metals - Special Issue "Advances in Design by Metallic Materials: Synthesis, Characterization, Simulation and Applications", Vol.9, No.7, pp. 717, ISSN 2075-4701, Doi 10.3390/met9070717, 2019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E0EFF18" w14:textId="77777777" w:rsidR="000A1CC4" w:rsidRPr="00C37861" w:rsidRDefault="000A1CC4" w:rsidP="009D45F6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М22</w:t>
            </w:r>
          </w:p>
        </w:tc>
      </w:tr>
      <w:tr w:rsidR="000A1CC4" w:rsidRPr="00C37861" w14:paraId="72355A7F" w14:textId="77777777" w:rsidTr="009D45F6">
        <w:tc>
          <w:tcPr>
            <w:tcW w:w="593" w:type="dxa"/>
          </w:tcPr>
          <w:p w14:paraId="35071084" w14:textId="77777777" w:rsidR="000A1CC4" w:rsidRPr="00C37861" w:rsidRDefault="000A1CC4" w:rsidP="009D45F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>3.</w:t>
            </w:r>
          </w:p>
        </w:tc>
        <w:tc>
          <w:tcPr>
            <w:tcW w:w="8042" w:type="dxa"/>
            <w:gridSpan w:val="8"/>
            <w:shd w:val="clear" w:color="auto" w:fill="auto"/>
            <w:vAlign w:val="center"/>
          </w:tcPr>
          <w:p w14:paraId="6B11613B" w14:textId="77777777" w:rsidR="000A1CC4" w:rsidRPr="00C37861" w:rsidRDefault="000A1CC4" w:rsidP="009D45F6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2503A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Rodoljub</w:t>
            </w:r>
            <w:proofErr w:type="spellEnd"/>
            <w:r w:rsidRPr="002503A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503A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Vujanac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, Miroslav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Živković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, Radovan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Slavković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Snežana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Vulović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, STEEL FRAME VERSUS RACK SUPPORTED WAREHOUSE STRUCTURES,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Tehnički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vjesnik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 - Technical Gazette, Vol.24, No.4, pp. 1269-1276, ISSN 1330-3651, Doi https://doi.org/10.17559/TV-20140226220936, 2017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4CC0700" w14:textId="77777777" w:rsidR="000A1CC4" w:rsidRPr="00C37861" w:rsidRDefault="000A1CC4" w:rsidP="009D45F6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>М23</w:t>
            </w:r>
          </w:p>
        </w:tc>
      </w:tr>
      <w:tr w:rsidR="000A1CC4" w:rsidRPr="00C37861" w14:paraId="752A0A4D" w14:textId="77777777" w:rsidTr="009D45F6">
        <w:tc>
          <w:tcPr>
            <w:tcW w:w="593" w:type="dxa"/>
          </w:tcPr>
          <w:p w14:paraId="03DDAFA1" w14:textId="77777777" w:rsidR="000A1CC4" w:rsidRPr="00C37861" w:rsidRDefault="000A1CC4" w:rsidP="009D45F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>4.</w:t>
            </w:r>
          </w:p>
        </w:tc>
        <w:tc>
          <w:tcPr>
            <w:tcW w:w="8042" w:type="dxa"/>
            <w:gridSpan w:val="8"/>
            <w:shd w:val="clear" w:color="auto" w:fill="auto"/>
            <w:vAlign w:val="center"/>
          </w:tcPr>
          <w:p w14:paraId="6AA75FC5" w14:textId="77777777" w:rsidR="000A1CC4" w:rsidRPr="00C37861" w:rsidRDefault="000A1CC4" w:rsidP="009D45F6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Mirko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Blagojevic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, Nenad Marjanovic,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Zorica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 Djordjevic,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Blaza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Stojanovic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, Vesna Marjanovic, </w:t>
            </w:r>
            <w:proofErr w:type="spellStart"/>
            <w:r w:rsidRPr="002503A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Rodoljub</w:t>
            </w:r>
            <w:proofErr w:type="spellEnd"/>
            <w:r w:rsidRPr="002503A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503A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Vujanac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, Aleksandar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Disic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, NUMERICAL AND EXPERIMENTAL ANALYSIS OF THE CYCLOID DISC STRESS STАTЕ,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Tehnički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vjesnik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-Technical Gazette, Vol.21, No.2, pp. 377-382, ISSN 1330-3651, 2014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211EFD2" w14:textId="77777777" w:rsidR="000A1CC4" w:rsidRPr="00C37861" w:rsidRDefault="000A1CC4" w:rsidP="009D45F6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>М23</w:t>
            </w:r>
          </w:p>
        </w:tc>
      </w:tr>
      <w:tr w:rsidR="000A1CC4" w:rsidRPr="00C37861" w14:paraId="445FB78A" w14:textId="77777777" w:rsidTr="009D45F6">
        <w:tc>
          <w:tcPr>
            <w:tcW w:w="593" w:type="dxa"/>
          </w:tcPr>
          <w:p w14:paraId="68DA22F5" w14:textId="77777777" w:rsidR="000A1CC4" w:rsidRPr="00C37861" w:rsidRDefault="000A1CC4" w:rsidP="009D45F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5</w:t>
            </w:r>
            <w:r w:rsidRPr="00C37861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8042" w:type="dxa"/>
            <w:gridSpan w:val="8"/>
            <w:shd w:val="clear" w:color="auto" w:fill="auto"/>
            <w:vAlign w:val="center"/>
          </w:tcPr>
          <w:p w14:paraId="137BFBEE" w14:textId="77777777" w:rsidR="000A1CC4" w:rsidRPr="00C37861" w:rsidRDefault="000A1CC4" w:rsidP="009D45F6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2503A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Rodoljub</w:t>
            </w:r>
            <w:proofErr w:type="spellEnd"/>
            <w:r w:rsidRPr="002503A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503A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Vujanac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, Radovan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Slavkovic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, Nenad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Miloradovic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, AUTOMATIZATION OF MULTI-DEPTH HIGH-DENSITY STORAGE SYSTEM,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Metalurgia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 International, Vol.18, No.8, pp. 49-55, ISSN 1582-2214, 2013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67C94A8" w14:textId="77777777" w:rsidR="000A1CC4" w:rsidRPr="00C37861" w:rsidRDefault="000A1CC4" w:rsidP="009D45F6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М23</w:t>
            </w:r>
          </w:p>
        </w:tc>
      </w:tr>
      <w:tr w:rsidR="000A1CC4" w:rsidRPr="00C37861" w14:paraId="026F9A8F" w14:textId="77777777" w:rsidTr="009D45F6">
        <w:tc>
          <w:tcPr>
            <w:tcW w:w="593" w:type="dxa"/>
          </w:tcPr>
          <w:p w14:paraId="2711000D" w14:textId="77777777" w:rsidR="000A1CC4" w:rsidRPr="00C37861" w:rsidRDefault="000A1CC4" w:rsidP="009D45F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6</w:t>
            </w:r>
            <w:r w:rsidRPr="00C37861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8042" w:type="dxa"/>
            <w:gridSpan w:val="8"/>
            <w:shd w:val="clear" w:color="auto" w:fill="auto"/>
            <w:vAlign w:val="center"/>
          </w:tcPr>
          <w:p w14:paraId="523BC12C" w14:textId="77777777" w:rsidR="000A1CC4" w:rsidRPr="00C37861" w:rsidRDefault="000A1CC4" w:rsidP="009D45F6">
            <w:pPr>
              <w:jc w:val="both"/>
              <w:rPr>
                <w:rFonts w:ascii="Calibri" w:hAnsi="Calibri" w:cs="Calibri"/>
                <w:sz w:val="21"/>
                <w:szCs w:val="21"/>
                <w:lang w:val="sr-Latn-CS"/>
              </w:rPr>
            </w:pPr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Miroslav M.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Živković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Snežana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 D.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Vulović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503A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Rodoljub</w:t>
            </w:r>
            <w:proofErr w:type="spellEnd"/>
            <w:r w:rsidRPr="002503A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S. </w:t>
            </w:r>
            <w:proofErr w:type="spellStart"/>
            <w:r w:rsidRPr="002503A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Vujanac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, ASSESSMENT OF THE DRUM REMAINING LIFETIME IN THERMAL POWER PLANT, Thermal Science International Scientific Journal, Vol.14, </w:t>
            </w:r>
            <w:proofErr w:type="spellStart"/>
            <w:proofErr w:type="gram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No.Supplement</w:t>
            </w:r>
            <w:proofErr w:type="spellEnd"/>
            <w:proofErr w:type="gram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 1, pp. 313-321, ISSN 0354-9836, Doi https://doi.org/10.2298/TSCI100507030Z, 2010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96E95A4" w14:textId="77777777" w:rsidR="000A1CC4" w:rsidRPr="00C37861" w:rsidRDefault="000A1CC4" w:rsidP="009D45F6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М23</w:t>
            </w:r>
          </w:p>
        </w:tc>
      </w:tr>
      <w:tr w:rsidR="000A1CC4" w:rsidRPr="00C37861" w14:paraId="3FCF6321" w14:textId="77777777" w:rsidTr="009D45F6">
        <w:tc>
          <w:tcPr>
            <w:tcW w:w="593" w:type="dxa"/>
          </w:tcPr>
          <w:p w14:paraId="0E891B98" w14:textId="77777777" w:rsidR="000A1CC4" w:rsidRPr="00C37861" w:rsidRDefault="000A1CC4" w:rsidP="009D45F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>7.</w:t>
            </w:r>
          </w:p>
        </w:tc>
        <w:tc>
          <w:tcPr>
            <w:tcW w:w="8042" w:type="dxa"/>
            <w:gridSpan w:val="8"/>
            <w:shd w:val="clear" w:color="auto" w:fill="auto"/>
            <w:vAlign w:val="center"/>
          </w:tcPr>
          <w:p w14:paraId="3CF4602D" w14:textId="77777777" w:rsidR="000A1CC4" w:rsidRPr="00C37861" w:rsidRDefault="000A1CC4" w:rsidP="009D45F6">
            <w:pPr>
              <w:jc w:val="both"/>
              <w:rPr>
                <w:rFonts w:ascii="Calibri" w:hAnsi="Calibri" w:cs="Calibri"/>
                <w:sz w:val="21"/>
                <w:szCs w:val="21"/>
                <w:lang w:val="sr-Latn-CS"/>
              </w:rPr>
            </w:pPr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M.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Matejić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, M.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Blagojević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, V.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Marjanović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2503A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R. </w:t>
            </w:r>
            <w:proofErr w:type="spellStart"/>
            <w:r w:rsidRPr="002503A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Vujanac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, B.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Simić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, Tribological Aspect of the Process of Winding the Steel Rope Around the Winch Drum, Tribology in Industry, Vol.36, No.1, pp. 90-96, ISSN 0354-8996, 2014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61A738C" w14:textId="77777777" w:rsidR="000A1CC4" w:rsidRPr="00C37861" w:rsidRDefault="000A1CC4" w:rsidP="009D45F6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М24</w:t>
            </w:r>
          </w:p>
        </w:tc>
      </w:tr>
      <w:tr w:rsidR="000A1CC4" w:rsidRPr="00C37861" w14:paraId="4BFC453E" w14:textId="77777777" w:rsidTr="009D45F6">
        <w:tc>
          <w:tcPr>
            <w:tcW w:w="593" w:type="dxa"/>
          </w:tcPr>
          <w:p w14:paraId="121AB558" w14:textId="77777777" w:rsidR="000A1CC4" w:rsidRPr="00C37861" w:rsidRDefault="000A1CC4" w:rsidP="009D45F6">
            <w:pPr>
              <w:jc w:val="center"/>
              <w:rPr>
                <w:rFonts w:ascii="Calibri" w:hAnsi="Calibri" w:cs="Calibri"/>
                <w:sz w:val="21"/>
                <w:szCs w:val="21"/>
                <w:lang w:val="sr-Latn-CS"/>
              </w:rPr>
            </w:pPr>
            <w:r w:rsidRPr="00C37861">
              <w:rPr>
                <w:rFonts w:ascii="Calibri" w:hAnsi="Calibri" w:cs="Calibri"/>
                <w:sz w:val="21"/>
                <w:szCs w:val="21"/>
              </w:rPr>
              <w:t>8</w:t>
            </w:r>
            <w:r w:rsidRPr="00C37861">
              <w:rPr>
                <w:rFonts w:ascii="Calibri" w:hAnsi="Calibri" w:cs="Calibri"/>
                <w:sz w:val="21"/>
                <w:szCs w:val="21"/>
                <w:lang w:val="sr-Latn-CS"/>
              </w:rPr>
              <w:t>.</w:t>
            </w:r>
          </w:p>
        </w:tc>
        <w:tc>
          <w:tcPr>
            <w:tcW w:w="8042" w:type="dxa"/>
            <w:gridSpan w:val="8"/>
            <w:shd w:val="clear" w:color="auto" w:fill="auto"/>
            <w:vAlign w:val="center"/>
          </w:tcPr>
          <w:p w14:paraId="25ABA7F8" w14:textId="77777777" w:rsidR="000A1CC4" w:rsidRPr="00C37861" w:rsidRDefault="000A1CC4" w:rsidP="009D45F6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Patent: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Poluautomatski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mehanički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transportno-manipulativni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sistem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 za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proizvodne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 i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montažne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linije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, po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prijavi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 P-2013/0304,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podnetoj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 13.</w:t>
            </w:r>
            <w:proofErr w:type="gram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07.2013.godine</w:t>
            </w:r>
            <w:proofErr w:type="gram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upisan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 u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registar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patenata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 02.11.2015.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objavljen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 u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Glasniku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intelektualne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svojine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 br. 1/2016, 29.02.2016.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5579502" w14:textId="77777777" w:rsidR="000A1CC4" w:rsidRPr="00C37861" w:rsidRDefault="000A1CC4" w:rsidP="009D45F6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М91</w:t>
            </w:r>
          </w:p>
        </w:tc>
      </w:tr>
      <w:tr w:rsidR="000A1CC4" w:rsidRPr="00C37861" w14:paraId="2F3BFEA4" w14:textId="77777777" w:rsidTr="009D45F6">
        <w:tc>
          <w:tcPr>
            <w:tcW w:w="593" w:type="dxa"/>
          </w:tcPr>
          <w:p w14:paraId="27F93B5C" w14:textId="77777777" w:rsidR="000A1CC4" w:rsidRPr="00C37861" w:rsidRDefault="000A1CC4" w:rsidP="009D45F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9.</w:t>
            </w:r>
          </w:p>
        </w:tc>
        <w:tc>
          <w:tcPr>
            <w:tcW w:w="8042" w:type="dxa"/>
            <w:gridSpan w:val="8"/>
            <w:shd w:val="clear" w:color="auto" w:fill="auto"/>
            <w:vAlign w:val="center"/>
          </w:tcPr>
          <w:p w14:paraId="1F66F81D" w14:textId="3A67D81D" w:rsidR="000A1CC4" w:rsidRPr="00C37861" w:rsidRDefault="000A1CC4" w:rsidP="009D45F6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2503A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Rodoljub</w:t>
            </w:r>
            <w:proofErr w:type="spellEnd"/>
            <w:r w:rsidRPr="002503A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S. </w:t>
            </w:r>
            <w:proofErr w:type="spellStart"/>
            <w:r w:rsidRPr="002503A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Vujanac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, Aleksandar R.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Disic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, Milan V. Djordjevic, </w:t>
            </w:r>
            <w:hyperlink r:id="rId24" w:history="1">
              <w:r w:rsidRPr="002503A2">
                <w:rPr>
                  <w:color w:val="000000"/>
                  <w:sz w:val="18"/>
                  <w:szCs w:val="18"/>
                </w:rPr>
                <w:t>Low cost automated system for Heavy containers handling</w:t>
              </w:r>
            </w:hyperlink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, XXI International Conference on „Material Handling, Constructions and Logistics“ – MHCL 15, September 23-25, 2015, Vienna, Austria, pp. 189-192, ISBN 978-86-7083-863-5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C493325" w14:textId="77777777" w:rsidR="000A1CC4" w:rsidRPr="004C4B50" w:rsidRDefault="000A1CC4" w:rsidP="009D45F6">
            <w:pPr>
              <w:jc w:val="center"/>
              <w:rPr>
                <w:rFonts w:ascii="Calibri" w:hAnsi="Calibri" w:cs="Calibri"/>
                <w:sz w:val="21"/>
                <w:szCs w:val="21"/>
                <w:lang w:val="sr-Cyrl-RS"/>
              </w:rPr>
            </w:pPr>
            <w:r>
              <w:rPr>
                <w:rFonts w:ascii="Calibri" w:hAnsi="Calibri" w:cs="Calibri"/>
                <w:sz w:val="21"/>
                <w:szCs w:val="21"/>
                <w:lang w:val="sr-Cyrl-RS"/>
              </w:rPr>
              <w:t>М33</w:t>
            </w:r>
          </w:p>
        </w:tc>
      </w:tr>
      <w:tr w:rsidR="000A1CC4" w:rsidRPr="00C37861" w14:paraId="113F4AE3" w14:textId="77777777" w:rsidTr="009D45F6">
        <w:tc>
          <w:tcPr>
            <w:tcW w:w="593" w:type="dxa"/>
          </w:tcPr>
          <w:p w14:paraId="2BA49825" w14:textId="77777777" w:rsidR="000A1CC4" w:rsidRPr="00C37861" w:rsidRDefault="000A1CC4" w:rsidP="009D45F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10.</w:t>
            </w:r>
          </w:p>
        </w:tc>
        <w:tc>
          <w:tcPr>
            <w:tcW w:w="8042" w:type="dxa"/>
            <w:gridSpan w:val="8"/>
            <w:shd w:val="clear" w:color="auto" w:fill="auto"/>
            <w:vAlign w:val="center"/>
          </w:tcPr>
          <w:p w14:paraId="646D909E" w14:textId="3CDAB05E" w:rsidR="000A1CC4" w:rsidRPr="00C37861" w:rsidRDefault="000A1CC4" w:rsidP="009D45F6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2503A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Rodoljub</w:t>
            </w:r>
            <w:proofErr w:type="spellEnd"/>
            <w:r w:rsidRPr="002503A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503A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Vujanac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, Milan Djordjevic, Nenad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Miloradovic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hyperlink r:id="rId25" w:history="1">
              <w:r w:rsidRPr="002503A2">
                <w:rPr>
                  <w:color w:val="000000"/>
                  <w:sz w:val="18"/>
                  <w:szCs w:val="18"/>
                  <w:shd w:val="clear" w:color="auto" w:fill="FFFFFF"/>
                </w:rPr>
                <w:t>MECHANICAL TUGGER TRAINS SYSTEM FOR INTERNAL MATERIAL HANDLING</w:t>
              </w:r>
            </w:hyperlink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, The Sixth International Conference Transport and Logistics - TIL 2017, 25-26 May 2017, Nis, Serbia, pp. 73-76, ISBN 978-86-6055-088-2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A51DAAF" w14:textId="77777777" w:rsidR="000A1CC4" w:rsidRDefault="000A1CC4" w:rsidP="009D45F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:lang w:val="sr-Cyrl-RS"/>
              </w:rPr>
              <w:t>М33</w:t>
            </w:r>
          </w:p>
        </w:tc>
      </w:tr>
      <w:tr w:rsidR="000A1CC4" w:rsidRPr="00C37861" w14:paraId="60070A2C" w14:textId="77777777" w:rsidTr="009D45F6">
        <w:tc>
          <w:tcPr>
            <w:tcW w:w="593" w:type="dxa"/>
          </w:tcPr>
          <w:p w14:paraId="44289BBD" w14:textId="77777777" w:rsidR="000A1CC4" w:rsidRPr="00C37861" w:rsidRDefault="000A1CC4" w:rsidP="009D45F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11.</w:t>
            </w:r>
          </w:p>
        </w:tc>
        <w:tc>
          <w:tcPr>
            <w:tcW w:w="8042" w:type="dxa"/>
            <w:gridSpan w:val="8"/>
            <w:shd w:val="clear" w:color="auto" w:fill="auto"/>
            <w:vAlign w:val="center"/>
          </w:tcPr>
          <w:p w14:paraId="64EB811E" w14:textId="2CACEC34" w:rsidR="000A1CC4" w:rsidRPr="00C37861" w:rsidRDefault="000A1CC4" w:rsidP="009D45F6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2503A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Rodoljub</w:t>
            </w:r>
            <w:proofErr w:type="spellEnd"/>
            <w:r w:rsidRPr="002503A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S. </w:t>
            </w:r>
            <w:proofErr w:type="spellStart"/>
            <w:r w:rsidRPr="002503A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Vujanac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, Milan V. Djordjevic, Nenad A. </w:t>
            </w:r>
            <w:proofErr w:type="spellStart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>Miloradovic</w:t>
            </w:r>
            <w:proofErr w:type="spellEnd"/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hyperlink r:id="rId26" w:history="1">
              <w:r w:rsidRPr="002503A2">
                <w:rPr>
                  <w:color w:val="000000"/>
                  <w:sz w:val="18"/>
                  <w:szCs w:val="18"/>
                  <w:shd w:val="clear" w:color="auto" w:fill="FFFFFF"/>
                </w:rPr>
                <w:t>Semi-Automatic Mechanical Transport-Handling System for Production and Assembly Lines,</w:t>
              </w:r>
            </w:hyperlink>
            <w:r w:rsidRPr="002503A2">
              <w:rPr>
                <w:color w:val="000000"/>
                <w:sz w:val="18"/>
                <w:szCs w:val="18"/>
                <w:shd w:val="clear" w:color="auto" w:fill="FFFFFF"/>
              </w:rPr>
              <w:t xml:space="preserve"> XXII International Conference on "Material Handling, Constructions and Logistics" MHCL 2017, October 04th – 06th, 2017 Belgrade, Serbia, pp. 173-176, ISBN 978-86-7083-949-6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9C54579" w14:textId="77777777" w:rsidR="000A1CC4" w:rsidRDefault="000A1CC4" w:rsidP="009D45F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:lang w:val="sr-Cyrl-RS"/>
              </w:rPr>
              <w:t>М33</w:t>
            </w:r>
          </w:p>
        </w:tc>
      </w:tr>
      <w:tr w:rsidR="000A1CC4" w:rsidRPr="00C37861" w14:paraId="6463BADF" w14:textId="77777777" w:rsidTr="009D45F6">
        <w:tc>
          <w:tcPr>
            <w:tcW w:w="9629" w:type="dxa"/>
            <w:gridSpan w:val="10"/>
          </w:tcPr>
          <w:p w14:paraId="091E2450" w14:textId="77777777" w:rsidR="000A1CC4" w:rsidRPr="00C37861" w:rsidRDefault="000A1CC4" w:rsidP="009D45F6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Збирни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подаци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научне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активности</w:t>
            </w:r>
            <w:proofErr w:type="spellEnd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1"/>
                <w:szCs w:val="21"/>
              </w:rPr>
              <w:t>наставника</w:t>
            </w:r>
            <w:proofErr w:type="spellEnd"/>
          </w:p>
        </w:tc>
      </w:tr>
      <w:tr w:rsidR="000A1CC4" w:rsidRPr="00C37861" w14:paraId="09F57824" w14:textId="77777777" w:rsidTr="009D45F6">
        <w:tc>
          <w:tcPr>
            <w:tcW w:w="3753" w:type="dxa"/>
            <w:gridSpan w:val="5"/>
          </w:tcPr>
          <w:p w14:paraId="6104E47C" w14:textId="77777777" w:rsidR="000A1CC4" w:rsidRPr="00C37861" w:rsidRDefault="000A1CC4" w:rsidP="009D45F6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Укупан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број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цитата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без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аутоцитата</w:t>
            </w:r>
            <w:proofErr w:type="spellEnd"/>
          </w:p>
        </w:tc>
        <w:tc>
          <w:tcPr>
            <w:tcW w:w="5876" w:type="dxa"/>
            <w:gridSpan w:val="5"/>
          </w:tcPr>
          <w:p w14:paraId="13BE6355" w14:textId="77777777" w:rsidR="000A1CC4" w:rsidRPr="004C4B50" w:rsidRDefault="000A1CC4" w:rsidP="009D45F6">
            <w:pPr>
              <w:rPr>
                <w:rFonts w:ascii="Calibri" w:hAnsi="Calibri" w:cs="Calibri"/>
                <w:sz w:val="21"/>
                <w:szCs w:val="21"/>
                <w:lang w:val="sr-Latn-RS"/>
              </w:rPr>
            </w:pPr>
            <w:r>
              <w:rPr>
                <w:rFonts w:ascii="Calibri" w:hAnsi="Calibri" w:cs="Calibri"/>
                <w:sz w:val="21"/>
                <w:szCs w:val="21"/>
                <w:lang w:val="sr-Cyrl-RS"/>
              </w:rPr>
              <w:t xml:space="preserve">9 </w:t>
            </w:r>
            <w:r>
              <w:rPr>
                <w:rFonts w:ascii="Calibri" w:hAnsi="Calibri" w:cs="Calibri"/>
                <w:sz w:val="21"/>
                <w:szCs w:val="21"/>
                <w:lang w:val="sr-Latn-RS"/>
              </w:rPr>
              <w:t>(SCOPUS)</w:t>
            </w:r>
          </w:p>
        </w:tc>
      </w:tr>
      <w:tr w:rsidR="000A1CC4" w:rsidRPr="00C37861" w14:paraId="177E85CD" w14:textId="77777777" w:rsidTr="009D45F6">
        <w:tc>
          <w:tcPr>
            <w:tcW w:w="3753" w:type="dxa"/>
            <w:gridSpan w:val="5"/>
          </w:tcPr>
          <w:p w14:paraId="290EC2C3" w14:textId="77777777" w:rsidR="000A1CC4" w:rsidRPr="00C37861" w:rsidRDefault="000A1CC4" w:rsidP="009D45F6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Укупан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број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радова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са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SCI (SSCI)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листе</w:t>
            </w:r>
            <w:proofErr w:type="spellEnd"/>
          </w:p>
        </w:tc>
        <w:tc>
          <w:tcPr>
            <w:tcW w:w="5876" w:type="dxa"/>
            <w:gridSpan w:val="5"/>
          </w:tcPr>
          <w:p w14:paraId="365289D5" w14:textId="77777777" w:rsidR="000A1CC4" w:rsidRPr="00C37861" w:rsidRDefault="000A1CC4" w:rsidP="009D45F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</w:tr>
      <w:tr w:rsidR="000A1CC4" w:rsidRPr="00C37861" w14:paraId="5433CB63" w14:textId="77777777" w:rsidTr="009D45F6">
        <w:tc>
          <w:tcPr>
            <w:tcW w:w="3753" w:type="dxa"/>
            <w:gridSpan w:val="5"/>
          </w:tcPr>
          <w:p w14:paraId="6BDFBFA5" w14:textId="77777777" w:rsidR="000A1CC4" w:rsidRPr="00C37861" w:rsidRDefault="000A1CC4" w:rsidP="009D45F6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Тренутно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учешће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на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пројектима</w:t>
            </w:r>
            <w:proofErr w:type="spellEnd"/>
          </w:p>
        </w:tc>
        <w:tc>
          <w:tcPr>
            <w:tcW w:w="2112" w:type="dxa"/>
          </w:tcPr>
          <w:p w14:paraId="01C8034C" w14:textId="77777777" w:rsidR="000A1CC4" w:rsidRPr="00C37861" w:rsidRDefault="000A1CC4" w:rsidP="009D45F6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Домаћи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>:</w:t>
            </w:r>
            <w:r w:rsidRPr="00C37861">
              <w:rPr>
                <w:rFonts w:ascii="Calibri" w:hAnsi="Calibri" w:cs="Calibri"/>
                <w:sz w:val="21"/>
                <w:szCs w:val="21"/>
                <w:lang w:val="sr-Cyrl-RS"/>
              </w:rPr>
              <w:t xml:space="preserve"> </w:t>
            </w:r>
            <w:r w:rsidRPr="00C37861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3764" w:type="dxa"/>
            <w:gridSpan w:val="4"/>
          </w:tcPr>
          <w:p w14:paraId="713332E1" w14:textId="77777777" w:rsidR="000A1CC4" w:rsidRPr="00C37861" w:rsidRDefault="000A1CC4" w:rsidP="009D45F6">
            <w:pPr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Међународни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>:</w:t>
            </w:r>
            <w:r w:rsidRPr="00C37861">
              <w:rPr>
                <w:rFonts w:ascii="Calibri" w:hAnsi="Calibri" w:cs="Calibri"/>
                <w:sz w:val="21"/>
                <w:szCs w:val="21"/>
                <w:lang w:val="sr-Cyrl-RS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  <w:tr w:rsidR="000A1CC4" w:rsidRPr="00C37861" w14:paraId="55550699" w14:textId="77777777" w:rsidTr="009D45F6">
        <w:tc>
          <w:tcPr>
            <w:tcW w:w="1555" w:type="dxa"/>
            <w:gridSpan w:val="2"/>
          </w:tcPr>
          <w:p w14:paraId="620E8A3A" w14:textId="77777777" w:rsidR="000A1CC4" w:rsidRPr="00C37861" w:rsidRDefault="000A1CC4" w:rsidP="009D45F6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37861">
              <w:rPr>
                <w:rFonts w:ascii="Calibri" w:hAnsi="Calibri" w:cs="Calibri"/>
                <w:sz w:val="21"/>
                <w:szCs w:val="21"/>
              </w:rPr>
              <w:t>Усавршавања</w:t>
            </w:r>
            <w:proofErr w:type="spellEnd"/>
            <w:r w:rsidRPr="00C37861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8074" w:type="dxa"/>
            <w:gridSpan w:val="8"/>
            <w:vAlign w:val="center"/>
          </w:tcPr>
          <w:p w14:paraId="62D9B72C" w14:textId="77777777" w:rsidR="000A1CC4" w:rsidRPr="00C37861" w:rsidRDefault="000A1CC4" w:rsidP="009D45F6">
            <w:pPr>
              <w:rPr>
                <w:rFonts w:ascii="Calibri" w:hAnsi="Calibri" w:cs="Calibri"/>
                <w:sz w:val="21"/>
                <w:szCs w:val="21"/>
              </w:rPr>
            </w:pPr>
            <w:r w:rsidRPr="002503A2">
              <w:rPr>
                <w:sz w:val="18"/>
                <w:szCs w:val="18"/>
                <w:lang w:eastAsia="sr-Latn-CS"/>
              </w:rPr>
              <w:t>University of the Basque Country, San Sebastian</w:t>
            </w:r>
            <w:r w:rsidRPr="002503A2">
              <w:rPr>
                <w:sz w:val="18"/>
                <w:szCs w:val="18"/>
                <w:lang w:val="sr-Cyrl-RS" w:eastAsia="sr-Latn-CS"/>
              </w:rPr>
              <w:t xml:space="preserve"> - Шпанија, </w:t>
            </w:r>
            <w:r w:rsidRPr="002503A2">
              <w:rPr>
                <w:sz w:val="18"/>
                <w:szCs w:val="18"/>
                <w:lang w:eastAsia="sr-Latn-CS"/>
              </w:rPr>
              <w:t>National Technical University of Athens-</w:t>
            </w:r>
            <w:proofErr w:type="spellStart"/>
            <w:r w:rsidRPr="002503A2">
              <w:rPr>
                <w:sz w:val="18"/>
                <w:szCs w:val="18"/>
                <w:lang w:eastAsia="sr-Latn-CS"/>
              </w:rPr>
              <w:t>Грчка</w:t>
            </w:r>
            <w:proofErr w:type="spellEnd"/>
            <w:r w:rsidRPr="002503A2">
              <w:rPr>
                <w:sz w:val="18"/>
                <w:szCs w:val="18"/>
                <w:lang w:eastAsia="sr-Latn-CS"/>
              </w:rPr>
              <w:t xml:space="preserve">, </w:t>
            </w:r>
            <w:proofErr w:type="spellStart"/>
            <w:r w:rsidRPr="002503A2">
              <w:rPr>
                <w:sz w:val="18"/>
                <w:szCs w:val="18"/>
                <w:lang w:eastAsia="sr-Latn-CS"/>
              </w:rPr>
              <w:t>Technische</w:t>
            </w:r>
            <w:proofErr w:type="spellEnd"/>
            <w:r w:rsidRPr="002503A2">
              <w:rPr>
                <w:sz w:val="18"/>
                <w:szCs w:val="18"/>
                <w:lang w:eastAsia="sr-Latn-CS"/>
              </w:rPr>
              <w:t xml:space="preserve"> Universität Braunschweig</w:t>
            </w:r>
            <w:r w:rsidRPr="002503A2">
              <w:rPr>
                <w:sz w:val="18"/>
                <w:szCs w:val="18"/>
                <w:lang w:val="sr-Cyrl-RS" w:eastAsia="sr-Latn-CS"/>
              </w:rPr>
              <w:t xml:space="preserve"> – Немачка, </w:t>
            </w:r>
            <w:proofErr w:type="spellStart"/>
            <w:r w:rsidRPr="002503A2">
              <w:rPr>
                <w:sz w:val="18"/>
                <w:szCs w:val="18"/>
                <w:lang w:eastAsia="sr-Latn-CS"/>
              </w:rPr>
              <w:t>Universitat</w:t>
            </w:r>
            <w:proofErr w:type="spellEnd"/>
            <w:r w:rsidRPr="002503A2">
              <w:rPr>
                <w:sz w:val="18"/>
                <w:szCs w:val="18"/>
                <w:lang w:eastAsia="sr-Latn-CS"/>
              </w:rPr>
              <w:t xml:space="preserve"> </w:t>
            </w:r>
            <w:proofErr w:type="spellStart"/>
            <w:r w:rsidRPr="002503A2">
              <w:rPr>
                <w:sz w:val="18"/>
                <w:szCs w:val="18"/>
                <w:lang w:eastAsia="sr-Latn-CS"/>
              </w:rPr>
              <w:t>Politècnica</w:t>
            </w:r>
            <w:proofErr w:type="spellEnd"/>
            <w:r w:rsidRPr="002503A2">
              <w:rPr>
                <w:sz w:val="18"/>
                <w:szCs w:val="18"/>
                <w:lang w:eastAsia="sr-Latn-CS"/>
              </w:rPr>
              <w:t xml:space="preserve"> de Catalunya, Barcelona - </w:t>
            </w:r>
            <w:proofErr w:type="spellStart"/>
            <w:r w:rsidRPr="002503A2">
              <w:rPr>
                <w:sz w:val="18"/>
                <w:szCs w:val="18"/>
                <w:lang w:eastAsia="sr-Latn-CS"/>
              </w:rPr>
              <w:t>Шпанија</w:t>
            </w:r>
            <w:proofErr w:type="spellEnd"/>
            <w:r w:rsidRPr="002503A2">
              <w:rPr>
                <w:sz w:val="18"/>
                <w:szCs w:val="18"/>
                <w:lang w:eastAsia="sr-Latn-CS"/>
              </w:rPr>
              <w:t xml:space="preserve">, University of Žilina - </w:t>
            </w:r>
            <w:proofErr w:type="spellStart"/>
            <w:r w:rsidRPr="002503A2">
              <w:rPr>
                <w:sz w:val="18"/>
                <w:szCs w:val="18"/>
                <w:lang w:eastAsia="sr-Latn-CS"/>
              </w:rPr>
              <w:t>Словачка</w:t>
            </w:r>
            <w:proofErr w:type="spellEnd"/>
            <w:r w:rsidRPr="002503A2">
              <w:rPr>
                <w:sz w:val="18"/>
                <w:szCs w:val="18"/>
                <w:lang w:eastAsia="sr-Latn-CS"/>
              </w:rPr>
              <w:t xml:space="preserve">, Lucian Blaga University of Sibiu - </w:t>
            </w:r>
            <w:proofErr w:type="spellStart"/>
            <w:r w:rsidRPr="002503A2">
              <w:rPr>
                <w:sz w:val="18"/>
                <w:szCs w:val="18"/>
                <w:lang w:eastAsia="sr-Latn-CS"/>
              </w:rPr>
              <w:t>Румунија</w:t>
            </w:r>
            <w:proofErr w:type="spellEnd"/>
          </w:p>
        </w:tc>
      </w:tr>
      <w:tr w:rsidR="000A1CC4" w:rsidRPr="00C37861" w14:paraId="5E4F7979" w14:textId="77777777" w:rsidTr="009D45F6">
        <w:tc>
          <w:tcPr>
            <w:tcW w:w="9629" w:type="dxa"/>
            <w:gridSpan w:val="10"/>
            <w:vAlign w:val="center"/>
          </w:tcPr>
          <w:p w14:paraId="39EAFFD6" w14:textId="77777777" w:rsidR="000A1CC4" w:rsidRPr="002503A2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18"/>
                <w:szCs w:val="18"/>
                <w:lang w:eastAsia="sr-Latn-CS"/>
              </w:rPr>
            </w:pPr>
            <w:proofErr w:type="spellStart"/>
            <w:r w:rsidRPr="002503A2">
              <w:rPr>
                <w:sz w:val="18"/>
                <w:szCs w:val="18"/>
                <w:lang w:eastAsia="sr-Latn-CS"/>
              </w:rPr>
              <w:t>Други</w:t>
            </w:r>
            <w:proofErr w:type="spellEnd"/>
            <w:r w:rsidRPr="002503A2">
              <w:rPr>
                <w:sz w:val="18"/>
                <w:szCs w:val="18"/>
                <w:lang w:eastAsia="sr-Latn-CS"/>
              </w:rPr>
              <w:t xml:space="preserve"> </w:t>
            </w:r>
            <w:proofErr w:type="spellStart"/>
            <w:r w:rsidRPr="002503A2">
              <w:rPr>
                <w:sz w:val="18"/>
                <w:szCs w:val="18"/>
                <w:lang w:eastAsia="sr-Latn-CS"/>
              </w:rPr>
              <w:t>подаци</w:t>
            </w:r>
            <w:proofErr w:type="spellEnd"/>
            <w:r w:rsidRPr="002503A2">
              <w:rPr>
                <w:sz w:val="18"/>
                <w:szCs w:val="18"/>
                <w:lang w:eastAsia="sr-Latn-CS"/>
              </w:rPr>
              <w:t xml:space="preserve"> </w:t>
            </w:r>
            <w:proofErr w:type="spellStart"/>
            <w:r w:rsidRPr="002503A2">
              <w:rPr>
                <w:sz w:val="18"/>
                <w:szCs w:val="18"/>
                <w:lang w:eastAsia="sr-Latn-CS"/>
              </w:rPr>
              <w:t>које</w:t>
            </w:r>
            <w:proofErr w:type="spellEnd"/>
            <w:r w:rsidRPr="002503A2">
              <w:rPr>
                <w:sz w:val="18"/>
                <w:szCs w:val="18"/>
                <w:lang w:eastAsia="sr-Latn-CS"/>
              </w:rPr>
              <w:t xml:space="preserve"> </w:t>
            </w:r>
            <w:proofErr w:type="spellStart"/>
            <w:r w:rsidRPr="002503A2">
              <w:rPr>
                <w:sz w:val="18"/>
                <w:szCs w:val="18"/>
                <w:lang w:eastAsia="sr-Latn-CS"/>
              </w:rPr>
              <w:t>сматрате</w:t>
            </w:r>
            <w:proofErr w:type="spellEnd"/>
            <w:r w:rsidRPr="002503A2">
              <w:rPr>
                <w:sz w:val="18"/>
                <w:szCs w:val="18"/>
                <w:lang w:eastAsia="sr-Latn-CS"/>
              </w:rPr>
              <w:t xml:space="preserve"> </w:t>
            </w:r>
            <w:proofErr w:type="spellStart"/>
            <w:r w:rsidRPr="002503A2">
              <w:rPr>
                <w:sz w:val="18"/>
                <w:szCs w:val="18"/>
                <w:lang w:eastAsia="sr-Latn-CS"/>
              </w:rPr>
              <w:t>релевантним</w:t>
            </w:r>
            <w:proofErr w:type="spellEnd"/>
          </w:p>
          <w:p w14:paraId="07658FEF" w14:textId="77777777" w:rsidR="000A1CC4" w:rsidRPr="004C4B50" w:rsidRDefault="000A1CC4" w:rsidP="009D45F6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2503A2">
              <w:rPr>
                <w:sz w:val="18"/>
                <w:szCs w:val="18"/>
                <w:lang w:eastAsia="sr-Latn-CS"/>
              </w:rPr>
              <w:t>Лиценца</w:t>
            </w:r>
            <w:proofErr w:type="spellEnd"/>
            <w:r w:rsidRPr="002503A2">
              <w:rPr>
                <w:sz w:val="18"/>
                <w:szCs w:val="18"/>
                <w:lang w:eastAsia="sr-Latn-CS"/>
              </w:rPr>
              <w:t xml:space="preserve"> </w:t>
            </w:r>
            <w:proofErr w:type="spellStart"/>
            <w:r w:rsidRPr="002503A2">
              <w:rPr>
                <w:sz w:val="18"/>
                <w:szCs w:val="18"/>
                <w:lang w:eastAsia="sr-Latn-CS"/>
              </w:rPr>
              <w:t>одговорног</w:t>
            </w:r>
            <w:proofErr w:type="spellEnd"/>
            <w:r w:rsidRPr="002503A2">
              <w:rPr>
                <w:sz w:val="18"/>
                <w:szCs w:val="18"/>
                <w:lang w:eastAsia="sr-Latn-CS"/>
              </w:rPr>
              <w:t xml:space="preserve"> </w:t>
            </w:r>
            <w:proofErr w:type="spellStart"/>
            <w:r w:rsidRPr="002503A2">
              <w:rPr>
                <w:sz w:val="18"/>
                <w:szCs w:val="18"/>
                <w:lang w:eastAsia="sr-Latn-CS"/>
              </w:rPr>
              <w:t>пројектанта</w:t>
            </w:r>
            <w:proofErr w:type="spellEnd"/>
            <w:r w:rsidRPr="002503A2">
              <w:rPr>
                <w:sz w:val="18"/>
                <w:szCs w:val="18"/>
                <w:lang w:eastAsia="sr-Latn-CS"/>
              </w:rPr>
              <w:t xml:space="preserve"> </w:t>
            </w:r>
            <w:proofErr w:type="gramStart"/>
            <w:r w:rsidRPr="002503A2">
              <w:rPr>
                <w:sz w:val="18"/>
                <w:szCs w:val="18"/>
                <w:lang w:eastAsia="sr-Latn-CS"/>
              </w:rPr>
              <w:t xml:space="preserve">/  </w:t>
            </w:r>
            <w:proofErr w:type="spellStart"/>
            <w:r w:rsidRPr="002503A2">
              <w:rPr>
                <w:sz w:val="18"/>
                <w:szCs w:val="18"/>
                <w:lang w:eastAsia="sr-Latn-CS"/>
              </w:rPr>
              <w:t>извођача</w:t>
            </w:r>
            <w:proofErr w:type="spellEnd"/>
            <w:proofErr w:type="gramEnd"/>
            <w:r w:rsidRPr="002503A2">
              <w:rPr>
                <w:sz w:val="18"/>
                <w:szCs w:val="18"/>
                <w:lang w:eastAsia="sr-Latn-CS"/>
              </w:rPr>
              <w:t xml:space="preserve"> </w:t>
            </w:r>
            <w:proofErr w:type="spellStart"/>
            <w:r w:rsidRPr="002503A2">
              <w:rPr>
                <w:sz w:val="18"/>
                <w:szCs w:val="18"/>
                <w:lang w:eastAsia="sr-Latn-CS"/>
              </w:rPr>
              <w:t>радова</w:t>
            </w:r>
            <w:proofErr w:type="spellEnd"/>
            <w:r w:rsidRPr="002503A2">
              <w:rPr>
                <w:sz w:val="18"/>
                <w:szCs w:val="18"/>
                <w:lang w:eastAsia="sr-Latn-CS"/>
              </w:rPr>
              <w:t xml:space="preserve"> </w:t>
            </w:r>
            <w:proofErr w:type="spellStart"/>
            <w:r w:rsidRPr="002503A2">
              <w:rPr>
                <w:sz w:val="18"/>
                <w:szCs w:val="18"/>
                <w:lang w:eastAsia="sr-Latn-CS"/>
              </w:rPr>
              <w:t>транспортних</w:t>
            </w:r>
            <w:proofErr w:type="spellEnd"/>
            <w:r w:rsidRPr="002503A2">
              <w:rPr>
                <w:sz w:val="18"/>
                <w:szCs w:val="18"/>
                <w:lang w:eastAsia="sr-Latn-CS"/>
              </w:rPr>
              <w:t xml:space="preserve"> </w:t>
            </w:r>
            <w:proofErr w:type="spellStart"/>
            <w:r w:rsidRPr="002503A2">
              <w:rPr>
                <w:sz w:val="18"/>
                <w:szCs w:val="18"/>
                <w:lang w:eastAsia="sr-Latn-CS"/>
              </w:rPr>
              <w:t>средстава</w:t>
            </w:r>
            <w:proofErr w:type="spellEnd"/>
            <w:r w:rsidRPr="002503A2">
              <w:rPr>
                <w:sz w:val="18"/>
                <w:szCs w:val="18"/>
                <w:lang w:eastAsia="sr-Latn-CS"/>
              </w:rPr>
              <w:t xml:space="preserve">, </w:t>
            </w:r>
            <w:proofErr w:type="spellStart"/>
            <w:r w:rsidRPr="002503A2">
              <w:rPr>
                <w:sz w:val="18"/>
                <w:szCs w:val="18"/>
                <w:lang w:eastAsia="sr-Latn-CS"/>
              </w:rPr>
              <w:t>складишта</w:t>
            </w:r>
            <w:proofErr w:type="spellEnd"/>
            <w:r w:rsidRPr="002503A2">
              <w:rPr>
                <w:sz w:val="18"/>
                <w:szCs w:val="18"/>
                <w:lang w:eastAsia="sr-Latn-CS"/>
              </w:rPr>
              <w:t xml:space="preserve"> и </w:t>
            </w:r>
            <w:proofErr w:type="spellStart"/>
            <w:r w:rsidRPr="002503A2">
              <w:rPr>
                <w:sz w:val="18"/>
                <w:szCs w:val="18"/>
                <w:lang w:eastAsia="sr-Latn-CS"/>
              </w:rPr>
              <w:t>машинских</w:t>
            </w:r>
            <w:proofErr w:type="spellEnd"/>
            <w:r w:rsidRPr="002503A2">
              <w:rPr>
                <w:sz w:val="18"/>
                <w:szCs w:val="18"/>
                <w:lang w:eastAsia="sr-Latn-CS"/>
              </w:rPr>
              <w:t xml:space="preserve"> </w:t>
            </w:r>
            <w:proofErr w:type="spellStart"/>
            <w:r w:rsidRPr="002503A2">
              <w:rPr>
                <w:sz w:val="18"/>
                <w:szCs w:val="18"/>
                <w:lang w:eastAsia="sr-Latn-CS"/>
              </w:rPr>
              <w:t>конструкција</w:t>
            </w:r>
            <w:proofErr w:type="spellEnd"/>
            <w:r w:rsidRPr="002503A2">
              <w:rPr>
                <w:sz w:val="18"/>
                <w:szCs w:val="18"/>
                <w:lang w:eastAsia="sr-Latn-CS"/>
              </w:rPr>
              <w:t xml:space="preserve"> и </w:t>
            </w:r>
            <w:proofErr w:type="spellStart"/>
            <w:r w:rsidRPr="002503A2">
              <w:rPr>
                <w:sz w:val="18"/>
                <w:szCs w:val="18"/>
                <w:lang w:eastAsia="sr-Latn-CS"/>
              </w:rPr>
              <w:t>технологија</w:t>
            </w:r>
            <w:proofErr w:type="spellEnd"/>
            <w:r w:rsidRPr="002503A2">
              <w:rPr>
                <w:sz w:val="18"/>
                <w:szCs w:val="18"/>
                <w:lang w:eastAsia="sr-Latn-CS"/>
              </w:rPr>
              <w:t xml:space="preserve"> </w:t>
            </w:r>
            <w:proofErr w:type="spellStart"/>
            <w:r w:rsidRPr="002503A2">
              <w:rPr>
                <w:sz w:val="18"/>
                <w:szCs w:val="18"/>
                <w:lang w:eastAsia="sr-Latn-CS"/>
              </w:rPr>
              <w:t>бр</w:t>
            </w:r>
            <w:proofErr w:type="spellEnd"/>
            <w:r w:rsidRPr="002503A2">
              <w:rPr>
                <w:sz w:val="18"/>
                <w:szCs w:val="18"/>
                <w:lang w:eastAsia="sr-Latn-CS"/>
              </w:rPr>
              <w:t>. 333Е30607</w:t>
            </w:r>
            <w:r w:rsidRPr="002503A2">
              <w:rPr>
                <w:sz w:val="18"/>
                <w:szCs w:val="18"/>
                <w:lang w:val="sr-Cyrl-RS" w:eastAsia="sr-Latn-CS"/>
              </w:rPr>
              <w:t xml:space="preserve"> / </w:t>
            </w:r>
            <w:r w:rsidRPr="002503A2">
              <w:rPr>
                <w:sz w:val="18"/>
                <w:szCs w:val="18"/>
                <w:lang w:eastAsia="sr-Latn-CS"/>
              </w:rPr>
              <w:t xml:space="preserve">434 C417 08. </w:t>
            </w:r>
          </w:p>
        </w:tc>
      </w:tr>
      <w:bookmarkEnd w:id="7"/>
    </w:tbl>
    <w:p w14:paraId="1D71F7EA" w14:textId="70B07788" w:rsidR="000A1CC4" w:rsidRDefault="000A1CC4"/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1"/>
        <w:gridCol w:w="1830"/>
        <w:gridCol w:w="155"/>
        <w:gridCol w:w="1073"/>
        <w:gridCol w:w="358"/>
        <w:gridCol w:w="700"/>
        <w:gridCol w:w="1910"/>
        <w:gridCol w:w="424"/>
        <w:gridCol w:w="213"/>
        <w:gridCol w:w="1238"/>
        <w:gridCol w:w="1030"/>
        <w:gridCol w:w="668"/>
      </w:tblGrid>
      <w:tr w:rsidR="005F6BD2" w:rsidRPr="00615A0C" w14:paraId="0E77E5B9" w14:textId="77777777" w:rsidTr="009D45F6">
        <w:trPr>
          <w:trHeight w:val="227"/>
          <w:jc w:val="center"/>
        </w:trPr>
        <w:tc>
          <w:tcPr>
            <w:tcW w:w="3620" w:type="dxa"/>
            <w:gridSpan w:val="5"/>
            <w:vAlign w:val="center"/>
          </w:tcPr>
          <w:p w14:paraId="7E296FD3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bookmarkStart w:id="8" w:name="VladimirVukasinovic"/>
            <w:r w:rsidRPr="00615A0C">
              <w:rPr>
                <w:rFonts w:asciiTheme="minorHAnsi" w:hAnsiTheme="minorHAnsi" w:cstheme="minorHAnsi"/>
                <w:b/>
                <w:sz w:val="18"/>
                <w:szCs w:val="20"/>
                <w:lang w:val="sr-Cyrl-CS" w:eastAsia="sr-Latn-CS"/>
              </w:rPr>
              <w:lastRenderedPageBreak/>
              <w:t>Име и презиме</w:t>
            </w:r>
          </w:p>
        </w:tc>
        <w:tc>
          <w:tcPr>
            <w:tcW w:w="6541" w:type="dxa"/>
            <w:gridSpan w:val="8"/>
            <w:vAlign w:val="center"/>
          </w:tcPr>
          <w:p w14:paraId="16B3E57F" w14:textId="77777777" w:rsidR="005F6BD2" w:rsidRPr="006B037E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8"/>
                <w:szCs w:val="20"/>
                <w:lang w:val="sr-Cyrl-CS" w:eastAsia="sr-Latn-CS"/>
              </w:rPr>
            </w:pPr>
            <w:r w:rsidRPr="006B037E">
              <w:rPr>
                <w:rFonts w:asciiTheme="minorHAnsi" w:hAnsiTheme="minorHAnsi" w:cstheme="minorHAnsi"/>
                <w:b/>
                <w:sz w:val="18"/>
                <w:szCs w:val="20"/>
                <w:lang w:val="sr-Cyrl-CS" w:eastAsia="sr-Latn-CS"/>
              </w:rPr>
              <w:t>Владимир Вукашиновић</w:t>
            </w:r>
          </w:p>
        </w:tc>
      </w:tr>
      <w:tr w:rsidR="005F6BD2" w:rsidRPr="00615A0C" w14:paraId="0159B004" w14:textId="77777777" w:rsidTr="009D45F6">
        <w:trPr>
          <w:trHeight w:val="227"/>
          <w:jc w:val="center"/>
        </w:trPr>
        <w:tc>
          <w:tcPr>
            <w:tcW w:w="3620" w:type="dxa"/>
            <w:gridSpan w:val="5"/>
            <w:vAlign w:val="center"/>
          </w:tcPr>
          <w:p w14:paraId="28B4A09B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b/>
                <w:sz w:val="18"/>
                <w:szCs w:val="20"/>
                <w:lang w:val="sr-Cyrl-CS" w:eastAsia="sr-Latn-CS"/>
              </w:rPr>
              <w:t>Звање</w:t>
            </w:r>
          </w:p>
        </w:tc>
        <w:tc>
          <w:tcPr>
            <w:tcW w:w="6541" w:type="dxa"/>
            <w:gridSpan w:val="8"/>
            <w:vAlign w:val="center"/>
          </w:tcPr>
          <w:p w14:paraId="34822F34" w14:textId="0D519C19" w:rsidR="005F6BD2" w:rsidRPr="00615A0C" w:rsidRDefault="002F103F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Ванредни професор</w:t>
            </w:r>
          </w:p>
        </w:tc>
      </w:tr>
      <w:tr w:rsidR="005F6BD2" w:rsidRPr="00615A0C" w14:paraId="53E4B0D5" w14:textId="77777777" w:rsidTr="009D45F6">
        <w:trPr>
          <w:trHeight w:val="227"/>
          <w:jc w:val="center"/>
        </w:trPr>
        <w:tc>
          <w:tcPr>
            <w:tcW w:w="3620" w:type="dxa"/>
            <w:gridSpan w:val="5"/>
            <w:vAlign w:val="center"/>
          </w:tcPr>
          <w:p w14:paraId="68C23FED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b/>
                <w:sz w:val="18"/>
                <w:szCs w:val="20"/>
                <w:lang w:val="sr-Cyrl-CS" w:eastAsia="sr-Latn-CS"/>
              </w:rPr>
              <w:t>Ужа научна област</w:t>
            </w:r>
          </w:p>
        </w:tc>
        <w:tc>
          <w:tcPr>
            <w:tcW w:w="6541" w:type="dxa"/>
            <w:gridSpan w:val="8"/>
            <w:vAlign w:val="center"/>
          </w:tcPr>
          <w:p w14:paraId="7F1B42F5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Енергетика и процесна техника</w:t>
            </w:r>
          </w:p>
        </w:tc>
      </w:tr>
      <w:tr w:rsidR="005F6BD2" w:rsidRPr="00615A0C" w14:paraId="047F4F48" w14:textId="77777777" w:rsidTr="009D45F6">
        <w:trPr>
          <w:trHeight w:val="227"/>
          <w:jc w:val="center"/>
        </w:trPr>
        <w:tc>
          <w:tcPr>
            <w:tcW w:w="2392" w:type="dxa"/>
            <w:gridSpan w:val="3"/>
            <w:vAlign w:val="center"/>
          </w:tcPr>
          <w:p w14:paraId="0760B0BA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b/>
                <w:sz w:val="18"/>
                <w:szCs w:val="20"/>
                <w:lang w:val="sr-Cyrl-CS" w:eastAsia="sr-Latn-CS"/>
              </w:rPr>
              <w:t>Академска каријера</w:t>
            </w:r>
          </w:p>
        </w:tc>
        <w:tc>
          <w:tcPr>
            <w:tcW w:w="1228" w:type="dxa"/>
            <w:gridSpan w:val="2"/>
            <w:vAlign w:val="center"/>
          </w:tcPr>
          <w:p w14:paraId="23687EC7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Година </w:t>
            </w:r>
          </w:p>
        </w:tc>
        <w:tc>
          <w:tcPr>
            <w:tcW w:w="3605" w:type="dxa"/>
            <w:gridSpan w:val="5"/>
            <w:vAlign w:val="center"/>
          </w:tcPr>
          <w:p w14:paraId="7AD45C66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Институција </w:t>
            </w:r>
          </w:p>
        </w:tc>
        <w:tc>
          <w:tcPr>
            <w:tcW w:w="2936" w:type="dxa"/>
            <w:gridSpan w:val="3"/>
            <w:vAlign w:val="center"/>
          </w:tcPr>
          <w:p w14:paraId="3FE9B987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Област </w:t>
            </w:r>
          </w:p>
        </w:tc>
      </w:tr>
      <w:tr w:rsidR="005F6BD2" w:rsidRPr="00615A0C" w14:paraId="77D4247E" w14:textId="77777777" w:rsidTr="009D45F6">
        <w:trPr>
          <w:trHeight w:val="227"/>
          <w:jc w:val="center"/>
        </w:trPr>
        <w:tc>
          <w:tcPr>
            <w:tcW w:w="2392" w:type="dxa"/>
            <w:gridSpan w:val="3"/>
            <w:vAlign w:val="center"/>
          </w:tcPr>
          <w:p w14:paraId="23112B77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Избор у звање</w:t>
            </w:r>
          </w:p>
        </w:tc>
        <w:tc>
          <w:tcPr>
            <w:tcW w:w="1228" w:type="dxa"/>
            <w:gridSpan w:val="2"/>
            <w:vAlign w:val="center"/>
          </w:tcPr>
          <w:p w14:paraId="64BD3172" w14:textId="76977FD8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20</w:t>
            </w:r>
            <w:r w:rsidR="002F103F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22</w:t>
            </w:r>
          </w:p>
        </w:tc>
        <w:tc>
          <w:tcPr>
            <w:tcW w:w="3605" w:type="dxa"/>
            <w:gridSpan w:val="5"/>
            <w:vAlign w:val="center"/>
          </w:tcPr>
          <w:p w14:paraId="491ECB9D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Факултет инжењерских наука, Крагујевац</w:t>
            </w:r>
          </w:p>
        </w:tc>
        <w:tc>
          <w:tcPr>
            <w:tcW w:w="2936" w:type="dxa"/>
            <w:gridSpan w:val="3"/>
            <w:vAlign w:val="center"/>
          </w:tcPr>
          <w:p w14:paraId="3D7620C6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Енергетика и процесна техника</w:t>
            </w:r>
          </w:p>
        </w:tc>
      </w:tr>
      <w:tr w:rsidR="005F6BD2" w:rsidRPr="00615A0C" w14:paraId="7DE7772C" w14:textId="77777777" w:rsidTr="009D45F6">
        <w:trPr>
          <w:trHeight w:val="227"/>
          <w:jc w:val="center"/>
        </w:trPr>
        <w:tc>
          <w:tcPr>
            <w:tcW w:w="2392" w:type="dxa"/>
            <w:gridSpan w:val="3"/>
            <w:vAlign w:val="center"/>
          </w:tcPr>
          <w:p w14:paraId="2088EA70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Докторат</w:t>
            </w:r>
          </w:p>
        </w:tc>
        <w:tc>
          <w:tcPr>
            <w:tcW w:w="1228" w:type="dxa"/>
            <w:gridSpan w:val="2"/>
            <w:vAlign w:val="center"/>
          </w:tcPr>
          <w:p w14:paraId="3F969D7C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2017</w:t>
            </w:r>
          </w:p>
        </w:tc>
        <w:tc>
          <w:tcPr>
            <w:tcW w:w="3605" w:type="dxa"/>
            <w:gridSpan w:val="5"/>
            <w:vAlign w:val="center"/>
          </w:tcPr>
          <w:p w14:paraId="10246CE0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Факултет инжењерских наука, Крагујевац</w:t>
            </w:r>
          </w:p>
        </w:tc>
        <w:tc>
          <w:tcPr>
            <w:tcW w:w="2936" w:type="dxa"/>
            <w:gridSpan w:val="3"/>
            <w:vAlign w:val="center"/>
          </w:tcPr>
          <w:p w14:paraId="60718425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Енергетика и процесна техника</w:t>
            </w:r>
          </w:p>
        </w:tc>
      </w:tr>
      <w:tr w:rsidR="005F6BD2" w:rsidRPr="00615A0C" w14:paraId="23B91489" w14:textId="77777777" w:rsidTr="009D45F6">
        <w:trPr>
          <w:trHeight w:val="227"/>
          <w:jc w:val="center"/>
        </w:trPr>
        <w:tc>
          <w:tcPr>
            <w:tcW w:w="2392" w:type="dxa"/>
            <w:gridSpan w:val="3"/>
            <w:vAlign w:val="center"/>
          </w:tcPr>
          <w:p w14:paraId="33D3DD3A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Диплома</w:t>
            </w:r>
          </w:p>
        </w:tc>
        <w:tc>
          <w:tcPr>
            <w:tcW w:w="1228" w:type="dxa"/>
            <w:gridSpan w:val="2"/>
            <w:vAlign w:val="center"/>
          </w:tcPr>
          <w:p w14:paraId="61DAD8DA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2010</w:t>
            </w:r>
          </w:p>
        </w:tc>
        <w:tc>
          <w:tcPr>
            <w:tcW w:w="3605" w:type="dxa"/>
            <w:gridSpan w:val="5"/>
            <w:vAlign w:val="center"/>
          </w:tcPr>
          <w:p w14:paraId="23BE1AC8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2936" w:type="dxa"/>
            <w:gridSpan w:val="3"/>
            <w:vAlign w:val="center"/>
          </w:tcPr>
          <w:p w14:paraId="4F164099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Енергетика и процесна техника</w:t>
            </w:r>
          </w:p>
        </w:tc>
      </w:tr>
      <w:tr w:rsidR="005F6BD2" w:rsidRPr="00615A0C" w14:paraId="044C7F8A" w14:textId="77777777" w:rsidTr="009D45F6">
        <w:trPr>
          <w:trHeight w:val="227"/>
          <w:jc w:val="center"/>
        </w:trPr>
        <w:tc>
          <w:tcPr>
            <w:tcW w:w="10161" w:type="dxa"/>
            <w:gridSpan w:val="13"/>
            <w:vAlign w:val="center"/>
          </w:tcPr>
          <w:p w14:paraId="0E559547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b/>
                <w:sz w:val="18"/>
                <w:szCs w:val="20"/>
                <w:lang w:val="sr-Cyrl-CS" w:eastAsia="sr-Latn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5F6BD2" w:rsidRPr="00615A0C" w14:paraId="53B8A5F7" w14:textId="77777777" w:rsidTr="009D45F6">
        <w:trPr>
          <w:trHeight w:val="227"/>
          <w:jc w:val="center"/>
        </w:trPr>
        <w:tc>
          <w:tcPr>
            <w:tcW w:w="562" w:type="dxa"/>
            <w:gridSpan w:val="2"/>
            <w:vAlign w:val="center"/>
          </w:tcPr>
          <w:p w14:paraId="05C59433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Р.Б.</w:t>
            </w:r>
          </w:p>
        </w:tc>
        <w:tc>
          <w:tcPr>
            <w:tcW w:w="3416" w:type="dxa"/>
            <w:gridSpan w:val="4"/>
            <w:vAlign w:val="center"/>
          </w:tcPr>
          <w:p w14:paraId="07D30B73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Наслов дисертације</w:t>
            </w:r>
          </w:p>
        </w:tc>
        <w:tc>
          <w:tcPr>
            <w:tcW w:w="2610" w:type="dxa"/>
            <w:gridSpan w:val="2"/>
            <w:vAlign w:val="center"/>
          </w:tcPr>
          <w:p w14:paraId="466AE09E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Име кандидата</w:t>
            </w:r>
          </w:p>
        </w:tc>
        <w:tc>
          <w:tcPr>
            <w:tcW w:w="1875" w:type="dxa"/>
            <w:gridSpan w:val="3"/>
            <w:vAlign w:val="center"/>
          </w:tcPr>
          <w:p w14:paraId="0D37DCD3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*пријављена </w:t>
            </w:r>
          </w:p>
        </w:tc>
        <w:tc>
          <w:tcPr>
            <w:tcW w:w="1698" w:type="dxa"/>
            <w:gridSpan w:val="2"/>
            <w:vAlign w:val="center"/>
          </w:tcPr>
          <w:p w14:paraId="331F52CF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** одбрањена</w:t>
            </w:r>
          </w:p>
        </w:tc>
      </w:tr>
      <w:tr w:rsidR="005F6BD2" w:rsidRPr="00615A0C" w14:paraId="7612EF5A" w14:textId="77777777" w:rsidTr="009D45F6">
        <w:trPr>
          <w:trHeight w:val="227"/>
          <w:jc w:val="center"/>
        </w:trPr>
        <w:tc>
          <w:tcPr>
            <w:tcW w:w="562" w:type="dxa"/>
            <w:gridSpan w:val="2"/>
            <w:vAlign w:val="center"/>
          </w:tcPr>
          <w:p w14:paraId="6DC3DB9B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</w:p>
        </w:tc>
        <w:tc>
          <w:tcPr>
            <w:tcW w:w="3416" w:type="dxa"/>
            <w:gridSpan w:val="4"/>
            <w:vAlign w:val="center"/>
          </w:tcPr>
          <w:p w14:paraId="0DCCB236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-</w:t>
            </w:r>
          </w:p>
        </w:tc>
        <w:tc>
          <w:tcPr>
            <w:tcW w:w="2610" w:type="dxa"/>
            <w:gridSpan w:val="2"/>
            <w:vAlign w:val="center"/>
          </w:tcPr>
          <w:p w14:paraId="00DD807C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-</w:t>
            </w:r>
          </w:p>
        </w:tc>
        <w:tc>
          <w:tcPr>
            <w:tcW w:w="1875" w:type="dxa"/>
            <w:gridSpan w:val="3"/>
            <w:vAlign w:val="center"/>
          </w:tcPr>
          <w:p w14:paraId="4C96D7BC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-</w:t>
            </w:r>
          </w:p>
        </w:tc>
        <w:tc>
          <w:tcPr>
            <w:tcW w:w="1698" w:type="dxa"/>
            <w:gridSpan w:val="2"/>
            <w:vAlign w:val="center"/>
          </w:tcPr>
          <w:p w14:paraId="51DF1419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-</w:t>
            </w:r>
          </w:p>
        </w:tc>
      </w:tr>
      <w:tr w:rsidR="005F6BD2" w:rsidRPr="00615A0C" w14:paraId="5F7BFF46" w14:textId="77777777" w:rsidTr="009D45F6">
        <w:trPr>
          <w:trHeight w:val="227"/>
          <w:jc w:val="center"/>
        </w:trPr>
        <w:tc>
          <w:tcPr>
            <w:tcW w:w="10161" w:type="dxa"/>
            <w:gridSpan w:val="13"/>
            <w:vAlign w:val="center"/>
          </w:tcPr>
          <w:p w14:paraId="4F753B97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5F6BD2" w:rsidRPr="00615A0C" w14:paraId="2EAC9425" w14:textId="77777777" w:rsidTr="009D45F6">
        <w:trPr>
          <w:trHeight w:val="227"/>
          <w:jc w:val="center"/>
        </w:trPr>
        <w:tc>
          <w:tcPr>
            <w:tcW w:w="10161" w:type="dxa"/>
            <w:gridSpan w:val="13"/>
            <w:vAlign w:val="center"/>
          </w:tcPr>
          <w:p w14:paraId="32FCFE17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b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Latn-CS" w:eastAsia="sr-Latn-CS"/>
              </w:rPr>
              <w:br w:type="page"/>
            </w:r>
            <w:r w:rsidRPr="00615A0C">
              <w:rPr>
                <w:rFonts w:asciiTheme="minorHAnsi" w:hAnsiTheme="minorHAnsi" w:cstheme="minorHAnsi"/>
                <w:b/>
                <w:sz w:val="18"/>
                <w:szCs w:val="20"/>
                <w:lang w:val="sr-Cyrl-CS" w:eastAsia="sr-Latn-CS"/>
              </w:rPr>
              <w:t>Категоризација публикације научних радова из области датог студијског програма према класификацији ресорног Министарства просвете, науке и технолошког развоја а у складу са допунским захтевима стандарда за дато поље (минимално 5 не више од 20)</w:t>
            </w:r>
          </w:p>
        </w:tc>
      </w:tr>
      <w:tr w:rsidR="005F6BD2" w:rsidRPr="00615A0C" w14:paraId="659FA71C" w14:textId="77777777" w:rsidTr="009D45F6">
        <w:trPr>
          <w:trHeight w:val="227"/>
          <w:jc w:val="center"/>
        </w:trPr>
        <w:tc>
          <w:tcPr>
            <w:tcW w:w="521" w:type="dxa"/>
            <w:vAlign w:val="center"/>
          </w:tcPr>
          <w:p w14:paraId="2DBC167A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1</w:t>
            </w:r>
          </w:p>
        </w:tc>
        <w:tc>
          <w:tcPr>
            <w:tcW w:w="8972" w:type="dxa"/>
            <w:gridSpan w:val="11"/>
            <w:shd w:val="clear" w:color="auto" w:fill="auto"/>
            <w:vAlign w:val="center"/>
          </w:tcPr>
          <w:p w14:paraId="23B7014A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Vukasinovic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,</w:t>
            </w: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V.,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Gordic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,</w:t>
            </w: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D.,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Zivkovic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,</w:t>
            </w: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Koncalovic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,</w:t>
            </w: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D.,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Zivkovic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,</w:t>
            </w: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D.,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Long-term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planning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methodology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for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improving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wood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biomass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utilization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Energy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Vol.175,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No.May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2019,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pp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. 818-829, ISSN 0360-5442</w:t>
            </w:r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, 2019</w:t>
            </w:r>
          </w:p>
        </w:tc>
        <w:tc>
          <w:tcPr>
            <w:tcW w:w="668" w:type="dxa"/>
            <w:vAlign w:val="center"/>
          </w:tcPr>
          <w:p w14:paraId="3EB94BD9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M21</w:t>
            </w:r>
          </w:p>
        </w:tc>
      </w:tr>
      <w:tr w:rsidR="005F6BD2" w:rsidRPr="00615A0C" w14:paraId="3EBE3C9D" w14:textId="77777777" w:rsidTr="009D45F6">
        <w:trPr>
          <w:trHeight w:val="227"/>
          <w:jc w:val="center"/>
        </w:trPr>
        <w:tc>
          <w:tcPr>
            <w:tcW w:w="521" w:type="dxa"/>
            <w:vAlign w:val="center"/>
          </w:tcPr>
          <w:p w14:paraId="38DAD0DD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2</w:t>
            </w:r>
          </w:p>
        </w:tc>
        <w:tc>
          <w:tcPr>
            <w:tcW w:w="8972" w:type="dxa"/>
            <w:gridSpan w:val="11"/>
            <w:shd w:val="clear" w:color="auto" w:fill="auto"/>
            <w:vAlign w:val="center"/>
          </w:tcPr>
          <w:p w14:paraId="3D8B7325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Vukašinović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V.,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Gordić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Optimization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and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GIS-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based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combined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approach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for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the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determination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of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the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most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cost-effective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investments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in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biomass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sector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Applied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Energy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Vol.178, No.15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September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2016,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pp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. 250-259</w:t>
            </w:r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,</w:t>
            </w:r>
            <w:r w:rsidRPr="00615A0C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, ISSN 0306-2619, 2016</w:t>
            </w:r>
          </w:p>
        </w:tc>
        <w:tc>
          <w:tcPr>
            <w:tcW w:w="668" w:type="dxa"/>
            <w:vAlign w:val="center"/>
          </w:tcPr>
          <w:p w14:paraId="29CD2982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M21</w:t>
            </w:r>
          </w:p>
        </w:tc>
      </w:tr>
      <w:tr w:rsidR="005F6BD2" w:rsidRPr="00615A0C" w14:paraId="26FB2820" w14:textId="77777777" w:rsidTr="009D45F6">
        <w:trPr>
          <w:trHeight w:val="227"/>
          <w:jc w:val="center"/>
        </w:trPr>
        <w:tc>
          <w:tcPr>
            <w:tcW w:w="521" w:type="dxa"/>
            <w:vAlign w:val="center"/>
          </w:tcPr>
          <w:p w14:paraId="23282B74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3</w:t>
            </w:r>
          </w:p>
        </w:tc>
        <w:tc>
          <w:tcPr>
            <w:tcW w:w="8972" w:type="dxa"/>
            <w:gridSpan w:val="11"/>
            <w:shd w:val="clear" w:color="auto" w:fill="auto"/>
            <w:vAlign w:val="center"/>
          </w:tcPr>
          <w:p w14:paraId="5717C181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Vukašinović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V.,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Babić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M.,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Gordić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Jelić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Končalović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Review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of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efficiencies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of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cogeneration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units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using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internal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combustion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engines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International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Journal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of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Green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Energy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Vol.13, No.5,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pp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. 446-453, ISSN 1543-507</w:t>
            </w:r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, 2016</w:t>
            </w:r>
          </w:p>
        </w:tc>
        <w:tc>
          <w:tcPr>
            <w:tcW w:w="668" w:type="dxa"/>
            <w:vAlign w:val="center"/>
          </w:tcPr>
          <w:p w14:paraId="45674CD4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M22</w:t>
            </w:r>
          </w:p>
        </w:tc>
      </w:tr>
      <w:tr w:rsidR="005F6BD2" w:rsidRPr="00615A0C" w14:paraId="5FEB2664" w14:textId="77777777" w:rsidTr="009D45F6">
        <w:trPr>
          <w:trHeight w:val="227"/>
          <w:jc w:val="center"/>
        </w:trPr>
        <w:tc>
          <w:tcPr>
            <w:tcW w:w="521" w:type="dxa"/>
            <w:vAlign w:val="center"/>
          </w:tcPr>
          <w:p w14:paraId="0C3F1591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4</w:t>
            </w:r>
          </w:p>
        </w:tc>
        <w:tc>
          <w:tcPr>
            <w:tcW w:w="8972" w:type="dxa"/>
            <w:gridSpan w:val="11"/>
            <w:shd w:val="clear" w:color="auto" w:fill="auto"/>
            <w:vAlign w:val="center"/>
          </w:tcPr>
          <w:p w14:paraId="6B2B0928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Gordić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,</w:t>
            </w: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D.,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Nikolić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,</w:t>
            </w: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J.,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Vukašinović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,</w:t>
            </w: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V.,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Influence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of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global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warming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on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primary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energy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consumption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for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heating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and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cooling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in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public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buildings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Thermal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Science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Vol.00, No.00,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pp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. 383-383, ISSN 0354-9836,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Doi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doi.org/10.2298/TSCI190527383G, 2019</w:t>
            </w:r>
          </w:p>
        </w:tc>
        <w:tc>
          <w:tcPr>
            <w:tcW w:w="668" w:type="dxa"/>
            <w:vAlign w:val="center"/>
          </w:tcPr>
          <w:p w14:paraId="6D0B272F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M22</w:t>
            </w:r>
          </w:p>
        </w:tc>
      </w:tr>
      <w:tr w:rsidR="005F6BD2" w:rsidRPr="00615A0C" w14:paraId="2CAC25A4" w14:textId="77777777" w:rsidTr="009D45F6">
        <w:trPr>
          <w:trHeight w:val="227"/>
          <w:jc w:val="center"/>
        </w:trPr>
        <w:tc>
          <w:tcPr>
            <w:tcW w:w="521" w:type="dxa"/>
            <w:vAlign w:val="center"/>
          </w:tcPr>
          <w:p w14:paraId="5B2CAEF5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5</w:t>
            </w:r>
          </w:p>
        </w:tc>
        <w:tc>
          <w:tcPr>
            <w:tcW w:w="8972" w:type="dxa"/>
            <w:gridSpan w:val="11"/>
            <w:shd w:val="clear" w:color="auto" w:fill="auto"/>
            <w:vAlign w:val="center"/>
          </w:tcPr>
          <w:p w14:paraId="5C40C4AB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Vukasinovic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V.,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Gordic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Babic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M.,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Jelic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Koncalovic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Technical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potential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for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using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biomass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as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a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fuel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in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cogeneration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plants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in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Serbia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Environmental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Engineering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and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Management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Journal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Vol.15, No.11,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pp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. 2413-2420, ISSN 1582-9596, 2016</w:t>
            </w:r>
          </w:p>
        </w:tc>
        <w:tc>
          <w:tcPr>
            <w:tcW w:w="668" w:type="dxa"/>
            <w:vAlign w:val="center"/>
          </w:tcPr>
          <w:p w14:paraId="3BC5C1E4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M23</w:t>
            </w:r>
          </w:p>
        </w:tc>
      </w:tr>
      <w:tr w:rsidR="005F6BD2" w:rsidRPr="00615A0C" w14:paraId="4C942EDC" w14:textId="77777777" w:rsidTr="009D45F6">
        <w:trPr>
          <w:trHeight w:val="227"/>
          <w:jc w:val="center"/>
        </w:trPr>
        <w:tc>
          <w:tcPr>
            <w:tcW w:w="521" w:type="dxa"/>
            <w:vAlign w:val="center"/>
          </w:tcPr>
          <w:p w14:paraId="632CC7F0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6</w:t>
            </w:r>
          </w:p>
        </w:tc>
        <w:tc>
          <w:tcPr>
            <w:tcW w:w="8972" w:type="dxa"/>
            <w:gridSpan w:val="11"/>
            <w:shd w:val="clear" w:color="auto" w:fill="auto"/>
            <w:vAlign w:val="center"/>
          </w:tcPr>
          <w:p w14:paraId="47FF2757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Gordic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Babic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M.,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Jelic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Koncalovic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Vukasinovic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V.,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Integrating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energy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and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environmental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management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in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wood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furniture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industry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The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Scientific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World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Journal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Vol.2014, No.ID 596958,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pp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. 18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pages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, ISSN 1537-7441, 2014</w:t>
            </w:r>
          </w:p>
        </w:tc>
        <w:tc>
          <w:tcPr>
            <w:tcW w:w="668" w:type="dxa"/>
            <w:vAlign w:val="center"/>
          </w:tcPr>
          <w:p w14:paraId="229516B0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M21</w:t>
            </w:r>
          </w:p>
        </w:tc>
      </w:tr>
      <w:tr w:rsidR="005F6BD2" w:rsidRPr="00615A0C" w14:paraId="37688BFF" w14:textId="77777777" w:rsidTr="009D45F6">
        <w:trPr>
          <w:trHeight w:val="227"/>
          <w:jc w:val="center"/>
        </w:trPr>
        <w:tc>
          <w:tcPr>
            <w:tcW w:w="521" w:type="dxa"/>
            <w:vAlign w:val="center"/>
          </w:tcPr>
          <w:p w14:paraId="6BD68E5A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7</w:t>
            </w:r>
          </w:p>
        </w:tc>
        <w:tc>
          <w:tcPr>
            <w:tcW w:w="8972" w:type="dxa"/>
            <w:gridSpan w:val="11"/>
            <w:shd w:val="clear" w:color="auto" w:fill="auto"/>
            <w:vAlign w:val="center"/>
          </w:tcPr>
          <w:p w14:paraId="21200A22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Gordić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Jurišević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N.,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Živković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Vukašinović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V.,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Milovanović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Končalović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Josijević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M.,,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Benchmarking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of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Heat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Energy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Consumption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in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Public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Buildings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in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the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City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of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Kragujevac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Virtual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International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Conference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on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Science,Technology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and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Management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in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Energy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Niš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2018,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October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pp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. 139-146, ISBN 978-86-80616-03-2</w:t>
            </w:r>
          </w:p>
        </w:tc>
        <w:tc>
          <w:tcPr>
            <w:tcW w:w="668" w:type="dxa"/>
            <w:vAlign w:val="center"/>
          </w:tcPr>
          <w:p w14:paraId="65318281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M31</w:t>
            </w:r>
          </w:p>
        </w:tc>
      </w:tr>
      <w:tr w:rsidR="005F6BD2" w:rsidRPr="00615A0C" w14:paraId="611E7485" w14:textId="77777777" w:rsidTr="009D45F6">
        <w:trPr>
          <w:trHeight w:val="227"/>
          <w:jc w:val="center"/>
        </w:trPr>
        <w:tc>
          <w:tcPr>
            <w:tcW w:w="521" w:type="dxa"/>
            <w:vAlign w:val="center"/>
          </w:tcPr>
          <w:p w14:paraId="40CF7626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8</w:t>
            </w:r>
          </w:p>
        </w:tc>
        <w:tc>
          <w:tcPr>
            <w:tcW w:w="8972" w:type="dxa"/>
            <w:gridSpan w:val="11"/>
            <w:shd w:val="clear" w:color="auto" w:fill="auto"/>
            <w:vAlign w:val="center"/>
          </w:tcPr>
          <w:p w14:paraId="71F478B4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Gordić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,</w:t>
            </w: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D</w:t>
            </w:r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.</w:t>
            </w: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Vukašinović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,</w:t>
            </w: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V</w:t>
            </w:r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.</w:t>
            </w: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Aleksić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,</w:t>
            </w: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A</w:t>
            </w:r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.</w:t>
            </w: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Nešović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A</w:t>
            </w:r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.</w:t>
            </w: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Introduction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of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Water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Management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in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Food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Production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Plant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: A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Case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Study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Margarine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Production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Facility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Proceedings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of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the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5th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International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Scientific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Conference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on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Advances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in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Mechanical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Engineering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(ISCAME 2017),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Debrecen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Hungary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2017, 12-13,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October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pp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. 163-171, ISBN 978-963-473-304-1</w:t>
            </w:r>
          </w:p>
        </w:tc>
        <w:tc>
          <w:tcPr>
            <w:tcW w:w="668" w:type="dxa"/>
            <w:vAlign w:val="center"/>
          </w:tcPr>
          <w:p w14:paraId="4AC7769E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M33</w:t>
            </w:r>
          </w:p>
        </w:tc>
      </w:tr>
      <w:tr w:rsidR="005F6BD2" w:rsidRPr="00615A0C" w14:paraId="6B2C1FC5" w14:textId="77777777" w:rsidTr="009D45F6">
        <w:trPr>
          <w:trHeight w:val="227"/>
          <w:jc w:val="center"/>
        </w:trPr>
        <w:tc>
          <w:tcPr>
            <w:tcW w:w="521" w:type="dxa"/>
            <w:vAlign w:val="center"/>
          </w:tcPr>
          <w:p w14:paraId="68690C73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9</w:t>
            </w:r>
          </w:p>
        </w:tc>
        <w:tc>
          <w:tcPr>
            <w:tcW w:w="8972" w:type="dxa"/>
            <w:gridSpan w:val="11"/>
            <w:shd w:val="clear" w:color="auto" w:fill="auto"/>
            <w:vAlign w:val="center"/>
          </w:tcPr>
          <w:p w14:paraId="210F7477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T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erzić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I.,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Nikolić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Šušteršič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V.,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Skerlić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J.,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Vukašinović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, V</w:t>
            </w:r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.</w:t>
            </w: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Photovoltaic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thermal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systems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–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design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and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building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application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14th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International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Conference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on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Accomplishments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in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Mechanical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and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Industrial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Engineering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- DEMI 2019,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Banja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Luka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2019, 24-25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May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,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pp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. 223-228, ISBN 978-99938-39-85-9</w:t>
            </w:r>
          </w:p>
        </w:tc>
        <w:tc>
          <w:tcPr>
            <w:tcW w:w="668" w:type="dxa"/>
            <w:vAlign w:val="center"/>
          </w:tcPr>
          <w:p w14:paraId="68F3C727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M33</w:t>
            </w:r>
          </w:p>
        </w:tc>
      </w:tr>
      <w:tr w:rsidR="005F6BD2" w:rsidRPr="00615A0C" w14:paraId="23469ADD" w14:textId="77777777" w:rsidTr="009D45F6">
        <w:trPr>
          <w:jc w:val="center"/>
        </w:trPr>
        <w:tc>
          <w:tcPr>
            <w:tcW w:w="10161" w:type="dxa"/>
            <w:gridSpan w:val="13"/>
            <w:vAlign w:val="center"/>
          </w:tcPr>
          <w:p w14:paraId="16CBCB65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b/>
                <w:sz w:val="18"/>
                <w:szCs w:val="20"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5F6BD2" w:rsidRPr="00615A0C" w14:paraId="1C308CDA" w14:textId="77777777" w:rsidTr="009D45F6">
        <w:trPr>
          <w:jc w:val="center"/>
        </w:trPr>
        <w:tc>
          <w:tcPr>
            <w:tcW w:w="4678" w:type="dxa"/>
            <w:gridSpan w:val="7"/>
            <w:vAlign w:val="center"/>
          </w:tcPr>
          <w:p w14:paraId="66AFDA76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5483" w:type="dxa"/>
            <w:gridSpan w:val="6"/>
            <w:vAlign w:val="center"/>
          </w:tcPr>
          <w:p w14:paraId="035CDA54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21</w:t>
            </w: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 xml:space="preserve">Scopus – 19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WoS</w:t>
            </w:r>
            <w:proofErr w:type="spellEnd"/>
          </w:p>
        </w:tc>
      </w:tr>
      <w:tr w:rsidR="005F6BD2" w:rsidRPr="00615A0C" w14:paraId="446A952F" w14:textId="77777777" w:rsidTr="009D45F6">
        <w:trPr>
          <w:jc w:val="center"/>
        </w:trPr>
        <w:tc>
          <w:tcPr>
            <w:tcW w:w="4678" w:type="dxa"/>
            <w:gridSpan w:val="7"/>
            <w:vAlign w:val="center"/>
          </w:tcPr>
          <w:p w14:paraId="0D9853DA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5483" w:type="dxa"/>
            <w:gridSpan w:val="6"/>
            <w:vAlign w:val="center"/>
          </w:tcPr>
          <w:p w14:paraId="27D57EB4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6 SCI</w:t>
            </w:r>
          </w:p>
        </w:tc>
      </w:tr>
      <w:tr w:rsidR="005F6BD2" w:rsidRPr="00615A0C" w14:paraId="45F4B717" w14:textId="77777777" w:rsidTr="009D45F6">
        <w:trPr>
          <w:jc w:val="center"/>
        </w:trPr>
        <w:tc>
          <w:tcPr>
            <w:tcW w:w="4678" w:type="dxa"/>
            <w:gridSpan w:val="7"/>
            <w:vAlign w:val="center"/>
          </w:tcPr>
          <w:p w14:paraId="47EA0517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2334" w:type="dxa"/>
            <w:gridSpan w:val="2"/>
            <w:vAlign w:val="center"/>
          </w:tcPr>
          <w:p w14:paraId="77D21519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Домаћи </w:t>
            </w: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ab/>
              <w:t>1</w:t>
            </w:r>
          </w:p>
        </w:tc>
        <w:tc>
          <w:tcPr>
            <w:tcW w:w="3149" w:type="dxa"/>
            <w:gridSpan w:val="4"/>
            <w:vAlign w:val="center"/>
          </w:tcPr>
          <w:p w14:paraId="518066CD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Међународни</w:t>
            </w: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ab/>
            </w: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ab/>
              <w:t>0</w:t>
            </w:r>
          </w:p>
        </w:tc>
      </w:tr>
      <w:tr w:rsidR="005F6BD2" w:rsidRPr="00615A0C" w14:paraId="2F175C98" w14:textId="77777777" w:rsidTr="009D45F6">
        <w:trPr>
          <w:jc w:val="center"/>
        </w:trPr>
        <w:tc>
          <w:tcPr>
            <w:tcW w:w="2547" w:type="dxa"/>
            <w:gridSpan w:val="4"/>
            <w:vAlign w:val="center"/>
          </w:tcPr>
          <w:p w14:paraId="5820C76B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Усавршавања </w:t>
            </w:r>
          </w:p>
        </w:tc>
        <w:tc>
          <w:tcPr>
            <w:tcW w:w="7614" w:type="dxa"/>
            <w:gridSpan w:val="9"/>
            <w:vAlign w:val="center"/>
          </w:tcPr>
          <w:p w14:paraId="7C8F3A72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R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•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Delft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University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of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Technology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, Холандија,</w:t>
            </w:r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 xml:space="preserve"> </w:t>
            </w:r>
            <w:r w:rsidRPr="00615A0C">
              <w:rPr>
                <w:rFonts w:asciiTheme="minorHAnsi" w:hAnsiTheme="minorHAnsi" w:cstheme="minorHAnsi"/>
                <w:sz w:val="18"/>
                <w:szCs w:val="20"/>
                <w:lang w:val="sr-Cyrl-RS" w:eastAsia="sr-Latn-CS"/>
              </w:rPr>
              <w:t>недељу дана, 2013.</w:t>
            </w:r>
          </w:p>
          <w:p w14:paraId="1DC21ACE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R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• </w:t>
            </w:r>
            <w:r w:rsidRPr="00615A0C">
              <w:rPr>
                <w:rFonts w:asciiTheme="minorHAnsi" w:hAnsiTheme="minorHAnsi" w:cstheme="minorHAnsi"/>
                <w:sz w:val="18"/>
                <w:szCs w:val="20"/>
                <w:lang w:val="sr-Cyrl-RS" w:eastAsia="sr-Latn-CS"/>
              </w:rPr>
              <w:t xml:space="preserve">KTH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RS" w:eastAsia="sr-Latn-CS"/>
              </w:rPr>
              <w:t>Royal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R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RS" w:eastAsia="sr-Latn-CS"/>
              </w:rPr>
              <w:t>Institute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R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RS" w:eastAsia="sr-Latn-CS"/>
              </w:rPr>
              <w:t>of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R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RS" w:eastAsia="sr-Latn-CS"/>
              </w:rPr>
              <w:t>Technology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RS" w:eastAsia="sr-Latn-CS"/>
              </w:rPr>
              <w:t>, Шведска, недељу дана, 2013</w:t>
            </w:r>
          </w:p>
          <w:p w14:paraId="3A8B2030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•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Politecnico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di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Torino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, Италија,  недељу дана, 2014.</w:t>
            </w:r>
          </w:p>
          <w:p w14:paraId="065E92A1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•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Vilnius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Gediminas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Technical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University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, Литванија, недељу дана, 2018.</w:t>
            </w:r>
          </w:p>
          <w:p w14:paraId="752BDF03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•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University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of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Nyíregyháza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, Мађарска, недељу дана, 2018.</w:t>
            </w:r>
          </w:p>
        </w:tc>
      </w:tr>
      <w:tr w:rsidR="005F6BD2" w:rsidRPr="00615A0C" w14:paraId="1A32EC44" w14:textId="77777777" w:rsidTr="009D45F6">
        <w:trPr>
          <w:jc w:val="center"/>
        </w:trPr>
        <w:tc>
          <w:tcPr>
            <w:tcW w:w="10161" w:type="dxa"/>
            <w:gridSpan w:val="13"/>
            <w:vAlign w:val="center"/>
          </w:tcPr>
          <w:p w14:paraId="2E47F947" w14:textId="77777777" w:rsidR="005F6BD2" w:rsidRPr="00615A0C" w:rsidRDefault="005F6BD2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Други подаци које сматрате релевантним: Рецензент у SCI часописима: </w:t>
            </w:r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 xml:space="preserve">Applied </w:t>
            </w:r>
            <w:proofErr w:type="spellStart"/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Energy</w:t>
            </w:r>
            <w:proofErr w:type="spellEnd"/>
            <w:r w:rsidRPr="00615A0C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, Energy</w:t>
            </w:r>
            <w:r w:rsidRPr="00615A0C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 </w:t>
            </w:r>
          </w:p>
        </w:tc>
      </w:tr>
      <w:bookmarkEnd w:id="8"/>
    </w:tbl>
    <w:p w14:paraId="3CE68070" w14:textId="1E16102B" w:rsidR="005F6BD2" w:rsidRDefault="005F6BD2"/>
    <w:p w14:paraId="4F770282" w14:textId="51572D0A" w:rsidR="005F6BD2" w:rsidRDefault="005F6BD2">
      <w:r>
        <w:br w:type="page"/>
      </w:r>
    </w:p>
    <w:p w14:paraId="1867CB80" w14:textId="77777777" w:rsidR="005F6BD2" w:rsidRDefault="005F6BD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1427"/>
        <w:gridCol w:w="999"/>
        <w:gridCol w:w="623"/>
        <w:gridCol w:w="1267"/>
        <w:gridCol w:w="1183"/>
        <w:gridCol w:w="2850"/>
        <w:gridCol w:w="753"/>
      </w:tblGrid>
      <w:tr w:rsidR="000A1CC4" w:rsidRPr="007073E6" w14:paraId="00ACADDD" w14:textId="77777777" w:rsidTr="009D45F6"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4BF5" w14:textId="77777777" w:rsidR="000A1CC4" w:rsidRPr="007073E6" w:rsidRDefault="000A1CC4" w:rsidP="009D45F6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bookmarkStart w:id="9" w:name="MarijanaGavrilovicBozovic"/>
            <w:r w:rsidRPr="007073E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Име и презиме</w:t>
            </w:r>
          </w:p>
        </w:tc>
        <w:tc>
          <w:tcPr>
            <w:tcW w:w="3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EEB7" w14:textId="77777777" w:rsidR="000A1CC4" w:rsidRPr="007073E6" w:rsidRDefault="000A1CC4" w:rsidP="009D45F6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Маријана Р. Гавриловић Божовић</w:t>
            </w:r>
          </w:p>
        </w:tc>
      </w:tr>
      <w:tr w:rsidR="000A1CC4" w:rsidRPr="007073E6" w14:paraId="5FBA8D9B" w14:textId="77777777" w:rsidTr="009D45F6"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A06B" w14:textId="77777777" w:rsidR="000A1CC4" w:rsidRPr="007073E6" w:rsidRDefault="000A1CC4" w:rsidP="009D45F6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Звање</w:t>
            </w:r>
          </w:p>
        </w:tc>
        <w:tc>
          <w:tcPr>
            <w:tcW w:w="3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1E5C" w14:textId="77777777" w:rsidR="000A1CC4" w:rsidRPr="007073E6" w:rsidRDefault="000A1CC4" w:rsidP="009D45F6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Доцент</w:t>
            </w:r>
          </w:p>
        </w:tc>
      </w:tr>
      <w:tr w:rsidR="000A1CC4" w:rsidRPr="007073E6" w14:paraId="75916DAB" w14:textId="77777777" w:rsidTr="009D45F6"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5984" w14:textId="77777777" w:rsidR="000A1CC4" w:rsidRPr="007073E6" w:rsidRDefault="000A1CC4" w:rsidP="009D45F6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Ужа научна област</w:t>
            </w:r>
          </w:p>
        </w:tc>
        <w:tc>
          <w:tcPr>
            <w:tcW w:w="3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C723" w14:textId="77777777" w:rsidR="000A1CC4" w:rsidRPr="007073E6" w:rsidRDefault="000A1CC4" w:rsidP="009D45F6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електротехника и рачунарство</w:t>
            </w:r>
          </w:p>
        </w:tc>
      </w:tr>
      <w:tr w:rsidR="000A1CC4" w:rsidRPr="007073E6" w14:paraId="63CF0009" w14:textId="77777777" w:rsidTr="009D45F6"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1ECC" w14:textId="77777777" w:rsidR="000A1CC4" w:rsidRPr="007073E6" w:rsidRDefault="000A1CC4" w:rsidP="009D45F6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Академска каријера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64AF" w14:textId="77777777" w:rsidR="000A1CC4" w:rsidRPr="007073E6" w:rsidRDefault="000A1CC4" w:rsidP="009D45F6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Година </w:t>
            </w: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489F" w14:textId="77777777" w:rsidR="000A1CC4" w:rsidRPr="007073E6" w:rsidRDefault="000A1CC4" w:rsidP="009D45F6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Институција 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456" w14:textId="77777777" w:rsidR="000A1CC4" w:rsidRPr="007073E6" w:rsidRDefault="000A1CC4" w:rsidP="009D45F6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Област </w:t>
            </w:r>
          </w:p>
        </w:tc>
      </w:tr>
      <w:tr w:rsidR="000A1CC4" w:rsidRPr="007073E6" w14:paraId="7985BFB4" w14:textId="77777777" w:rsidTr="009D45F6"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4D56" w14:textId="77777777" w:rsidR="000A1CC4" w:rsidRPr="007073E6" w:rsidRDefault="000A1CC4" w:rsidP="009D45F6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Избор у звање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9D94" w14:textId="77777777" w:rsidR="000A1CC4" w:rsidRPr="007073E6" w:rsidRDefault="000A1CC4" w:rsidP="009D45F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2019.</w:t>
            </w: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1F97" w14:textId="77777777" w:rsidR="000A1CC4" w:rsidRPr="007073E6" w:rsidRDefault="000A1CC4" w:rsidP="009D45F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Факултет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инжењерских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наука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Универзитет у Крагујевцу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C21E" w14:textId="77777777" w:rsidR="000A1CC4" w:rsidRPr="007073E6" w:rsidRDefault="000A1CC4" w:rsidP="009D45F6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Електротехника и рачунарство</w:t>
            </w:r>
          </w:p>
        </w:tc>
      </w:tr>
      <w:tr w:rsidR="000A1CC4" w:rsidRPr="007073E6" w14:paraId="090277BF" w14:textId="77777777" w:rsidTr="009D45F6"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4F2F" w14:textId="77777777" w:rsidR="000A1CC4" w:rsidRPr="007073E6" w:rsidRDefault="000A1CC4" w:rsidP="009D45F6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Докторат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7C0B" w14:textId="77777777" w:rsidR="000A1CC4" w:rsidRPr="007073E6" w:rsidRDefault="000A1CC4" w:rsidP="009D45F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2017.</w:t>
            </w: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6DCB" w14:textId="77777777" w:rsidR="000A1CC4" w:rsidRPr="007073E6" w:rsidRDefault="000A1CC4" w:rsidP="009D45F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Електротехнички факултет Универзитет у Београду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B647" w14:textId="77777777" w:rsidR="000A1CC4" w:rsidRPr="007073E6" w:rsidRDefault="000A1CC4" w:rsidP="009D45F6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електротехника и рачунарство –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наноелектроника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и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фотоника</w:t>
            </w:r>
            <w:proofErr w:type="spellEnd"/>
          </w:p>
        </w:tc>
      </w:tr>
      <w:tr w:rsidR="000A1CC4" w:rsidRPr="007073E6" w14:paraId="11D5D1CD" w14:textId="77777777" w:rsidTr="009D45F6"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8579" w14:textId="77777777" w:rsidR="000A1CC4" w:rsidRPr="007073E6" w:rsidRDefault="000A1CC4" w:rsidP="009D45F6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Диплома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3771" w14:textId="77777777" w:rsidR="000A1CC4" w:rsidRPr="007073E6" w:rsidRDefault="000A1CC4" w:rsidP="009D45F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2009.</w:t>
            </w: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C4A4" w14:textId="77777777" w:rsidR="000A1CC4" w:rsidRPr="007073E6" w:rsidRDefault="000A1CC4" w:rsidP="009D45F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Електротехнички факултет Универзитет у Београду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9236" w14:textId="77777777" w:rsidR="000A1CC4" w:rsidRPr="007073E6" w:rsidRDefault="000A1CC4" w:rsidP="009D45F6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електротехника и рачунарство – физичка електроника</w:t>
            </w:r>
          </w:p>
        </w:tc>
      </w:tr>
      <w:tr w:rsidR="000A1CC4" w:rsidRPr="007073E6" w14:paraId="35D96188" w14:textId="77777777" w:rsidTr="009D45F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5115" w14:textId="77777777" w:rsidR="000A1CC4" w:rsidRPr="007073E6" w:rsidRDefault="000A1CC4" w:rsidP="009D45F6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Радови у научним часописима из области студијског програма са званичне листе ресорног министарства за науку, у складу са захтевима допунских стандарда за дато поље (минимално 5 не више од 20)</w:t>
            </w:r>
          </w:p>
        </w:tc>
      </w:tr>
      <w:tr w:rsidR="000A1CC4" w:rsidRPr="007073E6" w14:paraId="54C230AA" w14:textId="77777777" w:rsidTr="009D45F6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5C25" w14:textId="77777777" w:rsidR="000A1CC4" w:rsidRPr="007073E6" w:rsidRDefault="000A1CC4" w:rsidP="009D45F6">
            <w:pPr>
              <w:pStyle w:val="ListParagraph"/>
              <w:ind w:left="24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4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EB0F" w14:textId="77777777" w:rsidR="000A1CC4" w:rsidRPr="007073E6" w:rsidRDefault="000A1CC4" w:rsidP="009D45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73E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B. D. Stankov, M. </w:t>
            </w:r>
            <w:proofErr w:type="spellStart"/>
            <w:proofErr w:type="gramStart"/>
            <w:r w:rsidRPr="007073E6">
              <w:rPr>
                <w:rFonts w:asciiTheme="minorHAnsi" w:hAnsiTheme="minorHAnsi" w:cstheme="minorHAnsi"/>
                <w:iCs/>
                <w:sz w:val="22"/>
                <w:szCs w:val="22"/>
              </w:rPr>
              <w:t>Vinić</w:t>
            </w:r>
            <w:proofErr w:type="spellEnd"/>
            <w:r w:rsidRPr="007073E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 </w:t>
            </w:r>
            <w:r w:rsidRPr="007073E6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>M.</w:t>
            </w:r>
            <w:proofErr w:type="gramEnd"/>
            <w:r w:rsidRPr="007073E6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 xml:space="preserve"> R. </w:t>
            </w:r>
            <w:proofErr w:type="spellStart"/>
            <w:r w:rsidRPr="007073E6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>Gavrilović</w:t>
            </w:r>
            <w:proofErr w:type="spellEnd"/>
            <w:r w:rsidRPr="007073E6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>Božović</w:t>
            </w:r>
            <w:proofErr w:type="spellEnd"/>
            <w:r w:rsidRPr="007073E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and M. </w:t>
            </w:r>
            <w:proofErr w:type="spellStart"/>
            <w:r w:rsidRPr="007073E6">
              <w:rPr>
                <w:rFonts w:asciiTheme="minorHAnsi" w:hAnsiTheme="minorHAnsi" w:cstheme="minorHAnsi"/>
                <w:iCs/>
                <w:sz w:val="22"/>
                <w:szCs w:val="22"/>
              </w:rPr>
              <w:t>Ivković</w:t>
            </w:r>
            <w:proofErr w:type="spellEnd"/>
            <w:r w:rsidRPr="007073E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>Novel</w:t>
            </w:r>
            <w:proofErr w:type="spellEnd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>plasma</w:t>
            </w:r>
            <w:proofErr w:type="spellEnd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>source</w:t>
            </w:r>
            <w:proofErr w:type="spellEnd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>for</w:t>
            </w:r>
            <w:proofErr w:type="spellEnd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>safe</w:t>
            </w:r>
            <w:proofErr w:type="spellEnd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>beryllium</w:t>
            </w:r>
            <w:proofErr w:type="spellEnd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>spectral</w:t>
            </w:r>
            <w:proofErr w:type="spellEnd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>line</w:t>
            </w:r>
            <w:proofErr w:type="spellEnd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>studies</w:t>
            </w:r>
            <w:proofErr w:type="spellEnd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>in</w:t>
            </w:r>
            <w:proofErr w:type="spellEnd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>the</w:t>
            </w:r>
            <w:proofErr w:type="spellEnd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>presence</w:t>
            </w:r>
            <w:proofErr w:type="spellEnd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>of</w:t>
            </w:r>
            <w:proofErr w:type="spellEnd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>beryllium</w:t>
            </w:r>
            <w:proofErr w:type="spellEnd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>dust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073E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R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ev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. Sci.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Instrum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073E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89</w:t>
            </w:r>
            <w:r w:rsidRPr="007073E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, 053108 (2018)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5C6A" w14:textId="77777777" w:rsidR="000A1CC4" w:rsidRPr="007073E6" w:rsidRDefault="000A1CC4" w:rsidP="009D45F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М22</w:t>
            </w:r>
          </w:p>
        </w:tc>
      </w:tr>
      <w:tr w:rsidR="000A1CC4" w:rsidRPr="007073E6" w14:paraId="60707051" w14:textId="77777777" w:rsidTr="009D45F6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C1A6" w14:textId="77777777" w:rsidR="000A1CC4" w:rsidRPr="007073E6" w:rsidRDefault="000A1CC4" w:rsidP="009D45F6">
            <w:pPr>
              <w:pStyle w:val="ListParagraph"/>
              <w:ind w:left="24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4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D99D" w14:textId="77777777" w:rsidR="000A1CC4" w:rsidRPr="007073E6" w:rsidRDefault="000A1CC4" w:rsidP="009D45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K.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Dzierżęga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, T.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Pięta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, W.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Zawadzki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, E.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Stambulchik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073E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M.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Gavrilović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Božović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, </w:t>
            </w:r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S.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Jovićević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, B.</w:t>
            </w:r>
            <w:r w:rsidRPr="007073E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Pokrzywka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073E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Study of Stark broadening of Li I 460 and 497nm spectral lines with independent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>plasma</w:t>
            </w:r>
            <w:proofErr w:type="spellEnd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>diagnostics</w:t>
            </w:r>
            <w:proofErr w:type="spellEnd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>by</w:t>
            </w:r>
            <w:proofErr w:type="spellEnd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>Thomson</w:t>
            </w:r>
            <w:proofErr w:type="spellEnd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>scattering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Plasma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Sources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Sci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.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Technol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 27 (2018)</w:t>
            </w:r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073E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025013 (12pp)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53D9" w14:textId="77777777" w:rsidR="000A1CC4" w:rsidRPr="007073E6" w:rsidRDefault="000A1CC4" w:rsidP="009D45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М21а</w:t>
            </w:r>
          </w:p>
        </w:tc>
      </w:tr>
      <w:tr w:rsidR="000A1CC4" w:rsidRPr="007073E6" w14:paraId="6C69E007" w14:textId="77777777" w:rsidTr="009D45F6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AE03" w14:textId="77777777" w:rsidR="000A1CC4" w:rsidRPr="007073E6" w:rsidRDefault="000A1CC4" w:rsidP="009D45F6">
            <w:pPr>
              <w:pStyle w:val="ListParagraph"/>
              <w:ind w:left="24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4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9A14" w14:textId="77777777" w:rsidR="000A1CC4" w:rsidRPr="007073E6" w:rsidRDefault="000A1CC4" w:rsidP="009D45F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M. R.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Gavrilovi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  <w:u w:val="single"/>
                <w:lang w:val="sr-Latn-CS"/>
              </w:rPr>
              <w:t>ć</w:t>
            </w:r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073E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Pr="007073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Impact of the cavitation bubble on a plasma emission following laser ablation in liquid</w:t>
            </w:r>
            <w:r w:rsidRPr="007073E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, </w:t>
            </w:r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Eur. Phys. J. D, 71 12 (2017) 316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EE2C" w14:textId="77777777" w:rsidR="000A1CC4" w:rsidRPr="007073E6" w:rsidRDefault="000A1CC4" w:rsidP="009D45F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М23</w:t>
            </w:r>
          </w:p>
        </w:tc>
      </w:tr>
      <w:tr w:rsidR="000A1CC4" w:rsidRPr="007073E6" w14:paraId="1625CC85" w14:textId="77777777" w:rsidTr="009D45F6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68C6" w14:textId="77777777" w:rsidR="000A1CC4" w:rsidRPr="007073E6" w:rsidRDefault="000A1CC4" w:rsidP="009D45F6">
            <w:pPr>
              <w:pStyle w:val="ListParagraph"/>
              <w:ind w:left="24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4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540F" w14:textId="77777777" w:rsidR="000A1CC4" w:rsidRPr="007073E6" w:rsidRDefault="000A1CC4" w:rsidP="009D45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M. R. </w:t>
            </w:r>
            <w:proofErr w:type="spellStart"/>
            <w:proofErr w:type="gramStart"/>
            <w:r w:rsidRPr="007073E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Gavrilovi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  <w:u w:val="single"/>
                <w:lang w:val="sr-Latn-CS"/>
              </w:rPr>
              <w:t>ć</w:t>
            </w:r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,V.</w:t>
            </w:r>
            <w:proofErr w:type="gramEnd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Lazic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, S.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Jovićević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073E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Pr="007073E6">
              <w:rPr>
                <w:rFonts w:asciiTheme="minorHAnsi" w:hAnsiTheme="minorHAnsi" w:cstheme="minorHAnsi"/>
                <w:i/>
                <w:sz w:val="22"/>
                <w:szCs w:val="22"/>
              </w:rPr>
              <w:t>Influence of the target material on secondary</w:t>
            </w:r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 xml:space="preserve"> </w:t>
            </w:r>
            <w:r w:rsidRPr="007073E6">
              <w:rPr>
                <w:rFonts w:asciiTheme="minorHAnsi" w:hAnsiTheme="minorHAnsi" w:cstheme="minorHAnsi"/>
                <w:i/>
                <w:sz w:val="22"/>
                <w:szCs w:val="22"/>
              </w:rPr>
              <w:t>plasma formation underwater and its laser induced</w:t>
            </w:r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>breakdown</w:t>
            </w:r>
            <w:proofErr w:type="spellEnd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>spectroscopy</w:t>
            </w:r>
            <w:proofErr w:type="spellEnd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 xml:space="preserve"> (LIBS)</w:t>
            </w:r>
            <w:r w:rsidRPr="007073E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>signal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, J.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Anal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.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At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.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Spectrom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.,(2017) 32, 345--353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C560" w14:textId="77777777" w:rsidR="000A1CC4" w:rsidRPr="007073E6" w:rsidRDefault="000A1CC4" w:rsidP="009D45F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М21а</w:t>
            </w:r>
          </w:p>
        </w:tc>
      </w:tr>
      <w:tr w:rsidR="000A1CC4" w:rsidRPr="007073E6" w14:paraId="3B486C32" w14:textId="77777777" w:rsidTr="009D45F6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B939" w14:textId="77777777" w:rsidR="000A1CC4" w:rsidRPr="007073E6" w:rsidRDefault="000A1CC4" w:rsidP="009D45F6">
            <w:pPr>
              <w:pStyle w:val="ListParagraph"/>
              <w:ind w:left="24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4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8E4E" w14:textId="77777777" w:rsidR="000A1CC4" w:rsidRPr="007073E6" w:rsidRDefault="000A1CC4" w:rsidP="009D45F6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M. R.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Gavrilovi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  <w:u w:val="single"/>
                <w:lang w:val="sr-Latn-CS"/>
              </w:rPr>
              <w:t>ć</w:t>
            </w:r>
            <w:r w:rsidRPr="007073E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</w:t>
            </w:r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 M. </w:t>
            </w:r>
            <w:proofErr w:type="spellStart"/>
            <w:proofErr w:type="gramStart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Cvejić,V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Lazic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, S.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Jovićević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073E6">
              <w:rPr>
                <w:rFonts w:asciiTheme="minorHAnsi" w:hAnsiTheme="minorHAnsi" w:cstheme="minorHAnsi"/>
                <w:i/>
                <w:sz w:val="22"/>
                <w:szCs w:val="22"/>
              </w:rPr>
              <w:t>Secondary plasma formation after single pulse laser ablation underwater and its advantages for laser induced breakdown spectroscopy (LIBS)</w:t>
            </w:r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073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Phys.Chem.Chem.Phys</w:t>
            </w:r>
            <w:proofErr w:type="spellEnd"/>
            <w:r w:rsidRPr="007073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., (</w:t>
            </w:r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2016) 18, 14629</w:t>
            </w:r>
            <w:r w:rsidRPr="007073E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-14637</w:t>
            </w:r>
            <w:r w:rsidRPr="007073E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34EE" w14:textId="77777777" w:rsidR="000A1CC4" w:rsidRPr="007073E6" w:rsidRDefault="000A1CC4" w:rsidP="009D45F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М21</w:t>
            </w:r>
          </w:p>
        </w:tc>
      </w:tr>
      <w:tr w:rsidR="000A1CC4" w:rsidRPr="007073E6" w14:paraId="69342FBF" w14:textId="77777777" w:rsidTr="009D45F6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9CEB" w14:textId="77777777" w:rsidR="000A1CC4" w:rsidRPr="007073E6" w:rsidRDefault="000A1CC4" w:rsidP="009D45F6">
            <w:pPr>
              <w:pStyle w:val="ListParagraph"/>
              <w:ind w:left="24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4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CCA6" w14:textId="77777777" w:rsidR="000A1CC4" w:rsidRPr="007073E6" w:rsidRDefault="000A1CC4" w:rsidP="009D45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Olivera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Ciraj-Bjelac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Marijana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Gavrilovic</w:t>
            </w:r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, Danijela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Arandjic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, Milan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Vujovic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, </w:t>
            </w:r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Predrag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Bozovic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073E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Radiation exposure during x-ray examinations in a large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</w:rPr>
              <w:t>paediatric</w:t>
            </w:r>
            <w:proofErr w:type="spellEnd"/>
            <w:r w:rsidRPr="007073E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hospital in Serbia</w:t>
            </w:r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, Radiation Protection Dosimetry (2015), 165, </w:t>
            </w:r>
            <w:r w:rsidRPr="007073E6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1-4, </w:t>
            </w:r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pp. </w:t>
            </w:r>
            <w:r w:rsidRPr="007073E6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220-225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B7A6" w14:textId="77777777" w:rsidR="000A1CC4" w:rsidRPr="007073E6" w:rsidRDefault="000A1CC4" w:rsidP="009D45F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М23</w:t>
            </w:r>
          </w:p>
        </w:tc>
      </w:tr>
      <w:tr w:rsidR="000A1CC4" w:rsidRPr="007073E6" w14:paraId="57390256" w14:textId="77777777" w:rsidTr="009D45F6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A76E" w14:textId="77777777" w:rsidR="000A1CC4" w:rsidRPr="007073E6" w:rsidRDefault="000A1CC4" w:rsidP="009D45F6">
            <w:pPr>
              <w:pStyle w:val="ListParagraph"/>
              <w:ind w:left="24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4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CFCC" w14:textId="77777777" w:rsidR="000A1CC4" w:rsidRPr="007073E6" w:rsidRDefault="000A1CC4" w:rsidP="009D45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М.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Cirisan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, M.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Cvejić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073E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M.R.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Gavrilović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, S.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Jovićević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, N.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Konjević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, J. Hermann</w:t>
            </w:r>
            <w:r w:rsidRPr="007073E6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, </w:t>
            </w:r>
            <w:r w:rsidRPr="007073E6">
              <w:rPr>
                <w:rFonts w:asciiTheme="minorHAnsi" w:hAnsiTheme="minorHAnsi" w:cstheme="minorHAnsi"/>
                <w:i/>
                <w:sz w:val="22"/>
                <w:szCs w:val="22"/>
              </w:rPr>
              <w:t>Stark</w:t>
            </w:r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broadening 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</w:rPr>
              <w:t>measurments</w:t>
            </w:r>
            <w:proofErr w:type="spellEnd"/>
            <w:proofErr w:type="gramEnd"/>
            <w:r w:rsidRPr="007073E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of Al II lines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</w:rPr>
              <w:t>ina</w:t>
            </w:r>
            <w:proofErr w:type="spellEnd"/>
            <w:r w:rsidRPr="007073E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 laser-induced plasma</w:t>
            </w:r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 (2014) Journal of Quantitative Spectroscopy and Radiative Transfer, 133, pp. 652-662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9EB9" w14:textId="77777777" w:rsidR="000A1CC4" w:rsidRPr="007073E6" w:rsidRDefault="000A1CC4" w:rsidP="009D45F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М21</w:t>
            </w:r>
          </w:p>
        </w:tc>
      </w:tr>
      <w:tr w:rsidR="000A1CC4" w:rsidRPr="007073E6" w14:paraId="3F73C740" w14:textId="77777777" w:rsidTr="009D45F6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82FF" w14:textId="77777777" w:rsidR="000A1CC4" w:rsidRPr="007073E6" w:rsidRDefault="000A1CC4" w:rsidP="009D45F6">
            <w:pPr>
              <w:pStyle w:val="ListParagraph"/>
              <w:ind w:left="24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4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3DBD" w14:textId="77777777" w:rsidR="000A1CC4" w:rsidRPr="007073E6" w:rsidRDefault="000A1CC4" w:rsidP="009D45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M. Cvejić, E.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Stambulchik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, </w:t>
            </w:r>
            <w:r w:rsidRPr="007073E6">
              <w:rPr>
                <w:rFonts w:asciiTheme="minorHAnsi" w:hAnsiTheme="minorHAnsi" w:cstheme="minorHAnsi"/>
                <w:sz w:val="22"/>
                <w:szCs w:val="22"/>
                <w:u w:val="single"/>
                <w:lang w:val="sr-Latn-CS"/>
              </w:rPr>
              <w:t>M.R. Gavrilović</w:t>
            </w:r>
            <w:r w:rsidRPr="007073E6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, S. Jovićević, N.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Konjević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,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>Neutral</w:t>
            </w:r>
            <w:proofErr w:type="spellEnd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>lithium</w:t>
            </w:r>
            <w:proofErr w:type="spellEnd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>spectral</w:t>
            </w:r>
            <w:proofErr w:type="spellEnd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 xml:space="preserve"> line 460.28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>nm</w:t>
            </w:r>
            <w:proofErr w:type="spellEnd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>with</w:t>
            </w:r>
            <w:proofErr w:type="spellEnd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>forbidden</w:t>
            </w:r>
            <w:proofErr w:type="spellEnd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>component</w:t>
            </w:r>
            <w:proofErr w:type="spellEnd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>for</w:t>
            </w:r>
            <w:proofErr w:type="spellEnd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>low</w:t>
            </w:r>
            <w:proofErr w:type="spellEnd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 xml:space="preserve"> temperature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>plasma</w:t>
            </w:r>
            <w:proofErr w:type="spellEnd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>diagnostics</w:t>
            </w:r>
            <w:proofErr w:type="spellEnd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>of</w:t>
            </w:r>
            <w:proofErr w:type="spellEnd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 xml:space="preserve"> laser-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>induced</w:t>
            </w:r>
            <w:proofErr w:type="spellEnd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>plasma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(2014)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Spectrochimica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Acta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–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Part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B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Atomic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Spectroscopy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, 100,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pp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. 86-97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51F9" w14:textId="77777777" w:rsidR="000A1CC4" w:rsidRPr="007073E6" w:rsidRDefault="000A1CC4" w:rsidP="009D45F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М21</w:t>
            </w:r>
          </w:p>
        </w:tc>
      </w:tr>
      <w:tr w:rsidR="000A1CC4" w:rsidRPr="007073E6" w14:paraId="3479241B" w14:textId="77777777" w:rsidTr="009D45F6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BD96" w14:textId="77777777" w:rsidR="000A1CC4" w:rsidRPr="007073E6" w:rsidRDefault="000A1CC4" w:rsidP="009D45F6">
            <w:pPr>
              <w:pStyle w:val="ListParagraph"/>
              <w:ind w:left="24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4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0D72" w14:textId="77777777" w:rsidR="000A1CC4" w:rsidRPr="007073E6" w:rsidRDefault="000A1CC4" w:rsidP="009D45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7073E6">
              <w:rPr>
                <w:rFonts w:asciiTheme="minorHAnsi" w:hAnsiTheme="minorHAnsi" w:cstheme="minorHAnsi"/>
                <w:lang w:eastAsia="sr-Latn-CS"/>
              </w:rPr>
              <w:t xml:space="preserve">Irene L. Epstein, </w:t>
            </w:r>
            <w:proofErr w:type="spellStart"/>
            <w:r w:rsidRPr="007073E6">
              <w:rPr>
                <w:rFonts w:asciiTheme="minorHAnsi" w:hAnsiTheme="minorHAnsi" w:cstheme="minorHAnsi"/>
                <w:u w:val="single"/>
                <w:lang w:eastAsia="sr-Latn-CS"/>
              </w:rPr>
              <w:t>Marijana</w:t>
            </w:r>
            <w:proofErr w:type="spellEnd"/>
            <w:r w:rsidRPr="007073E6">
              <w:rPr>
                <w:rFonts w:asciiTheme="minorHAnsi" w:hAnsiTheme="minorHAnsi" w:cstheme="minorHAnsi"/>
                <w:u w:val="single"/>
                <w:lang w:eastAsia="sr-Latn-CS"/>
              </w:rPr>
              <w:t xml:space="preserve"> </w:t>
            </w:r>
            <w:proofErr w:type="spellStart"/>
            <w:r w:rsidRPr="007073E6">
              <w:rPr>
                <w:rFonts w:asciiTheme="minorHAnsi" w:hAnsiTheme="minorHAnsi" w:cstheme="minorHAnsi"/>
                <w:u w:val="single"/>
                <w:lang w:eastAsia="sr-Latn-CS"/>
              </w:rPr>
              <w:t>Gavrilović</w:t>
            </w:r>
            <w:proofErr w:type="spellEnd"/>
            <w:r w:rsidRPr="007073E6">
              <w:rPr>
                <w:rFonts w:asciiTheme="minorHAnsi" w:hAnsiTheme="minorHAnsi" w:cstheme="minorHAnsi"/>
                <w:lang w:eastAsia="sr-Latn-CS"/>
              </w:rPr>
              <w:t xml:space="preserve">, Sonja </w:t>
            </w:r>
            <w:proofErr w:type="spellStart"/>
            <w:r w:rsidRPr="007073E6">
              <w:rPr>
                <w:rFonts w:asciiTheme="minorHAnsi" w:hAnsiTheme="minorHAnsi" w:cstheme="minorHAnsi"/>
                <w:lang w:eastAsia="sr-Latn-CS"/>
              </w:rPr>
              <w:t>Jovićević</w:t>
            </w:r>
            <w:proofErr w:type="spellEnd"/>
            <w:r w:rsidRPr="007073E6">
              <w:rPr>
                <w:rFonts w:asciiTheme="minorHAnsi" w:hAnsiTheme="minorHAnsi" w:cstheme="minorHAnsi"/>
                <w:lang w:eastAsia="sr-Latn-CS"/>
              </w:rPr>
              <w:t xml:space="preserve">, Nikola </w:t>
            </w:r>
            <w:proofErr w:type="spellStart"/>
            <w:r w:rsidRPr="007073E6">
              <w:rPr>
                <w:rFonts w:asciiTheme="minorHAnsi" w:hAnsiTheme="minorHAnsi" w:cstheme="minorHAnsi"/>
                <w:lang w:eastAsia="sr-Latn-CS"/>
              </w:rPr>
              <w:t>Konjević</w:t>
            </w:r>
            <w:proofErr w:type="spellEnd"/>
            <w:r w:rsidRPr="007073E6">
              <w:rPr>
                <w:rFonts w:asciiTheme="minorHAnsi" w:hAnsiTheme="minorHAnsi" w:cstheme="minorHAnsi"/>
                <w:lang w:eastAsia="sr-Latn-CS"/>
              </w:rPr>
              <w:t xml:space="preserve">, Yuri A. </w:t>
            </w:r>
            <w:proofErr w:type="gramStart"/>
            <w:r w:rsidRPr="007073E6">
              <w:rPr>
                <w:rFonts w:asciiTheme="minorHAnsi" w:hAnsiTheme="minorHAnsi" w:cstheme="minorHAnsi"/>
                <w:lang w:eastAsia="sr-Latn-CS"/>
              </w:rPr>
              <w:t>Lebedev  and</w:t>
            </w:r>
            <w:proofErr w:type="gramEnd"/>
            <w:r w:rsidRPr="007073E6">
              <w:rPr>
                <w:rFonts w:asciiTheme="minorHAnsi" w:hAnsiTheme="minorHAnsi" w:cstheme="minorHAnsi"/>
                <w:lang w:eastAsia="sr-Latn-CS"/>
              </w:rPr>
              <w:t xml:space="preserve"> Alexey </w:t>
            </w:r>
            <w:proofErr w:type="spellStart"/>
            <w:r w:rsidRPr="007073E6">
              <w:rPr>
                <w:rFonts w:asciiTheme="minorHAnsi" w:hAnsiTheme="minorHAnsi" w:cstheme="minorHAnsi"/>
                <w:lang w:eastAsia="sr-Latn-CS"/>
              </w:rPr>
              <w:t>V.Tatarinov</w:t>
            </w:r>
            <w:proofErr w:type="spellEnd"/>
            <w:r w:rsidRPr="007073E6">
              <w:rPr>
                <w:rFonts w:asciiTheme="minorHAnsi" w:hAnsiTheme="minorHAnsi" w:cstheme="minorHAnsi"/>
                <w:lang w:val="sr-Latn-CS" w:eastAsia="sr-Latn-CS"/>
              </w:rPr>
              <w:t>,</w:t>
            </w:r>
            <w:r w:rsidRPr="007073E6">
              <w:rPr>
                <w:rFonts w:asciiTheme="minorHAnsi" w:hAnsiTheme="minorHAnsi" w:cstheme="minorHAnsi"/>
                <w:lang w:eastAsia="sr-Latn-CS"/>
              </w:rPr>
              <w:t xml:space="preserve"> </w:t>
            </w:r>
            <w:r w:rsidRPr="007073E6">
              <w:rPr>
                <w:rFonts w:asciiTheme="minorHAnsi" w:hAnsiTheme="minorHAnsi" w:cstheme="minorHAnsi"/>
                <w:bCs/>
                <w:i/>
                <w:lang w:eastAsia="sr-Latn-CS"/>
              </w:rPr>
              <w:t>The study of a homogeneous column of argon plasma at a pressure of 0.5 torr, generated by means</w:t>
            </w:r>
            <w:r w:rsidRPr="007073E6">
              <w:rPr>
                <w:rFonts w:asciiTheme="minorHAnsi" w:hAnsiTheme="minorHAnsi" w:cstheme="minorHAnsi"/>
                <w:i/>
                <w:lang w:eastAsia="sr-Latn-CS"/>
              </w:rPr>
              <w:t xml:space="preserve"> </w:t>
            </w:r>
            <w:r w:rsidRPr="007073E6">
              <w:rPr>
                <w:rFonts w:asciiTheme="minorHAnsi" w:hAnsiTheme="minorHAnsi" w:cstheme="minorHAnsi"/>
                <w:bCs/>
                <w:i/>
                <w:lang w:eastAsia="sr-Latn-CS"/>
              </w:rPr>
              <w:t xml:space="preserve">of the </w:t>
            </w:r>
            <w:proofErr w:type="spellStart"/>
            <w:r w:rsidRPr="007073E6">
              <w:rPr>
                <w:rFonts w:asciiTheme="minorHAnsi" w:hAnsiTheme="minorHAnsi" w:cstheme="minorHAnsi"/>
                <w:bCs/>
                <w:i/>
                <w:lang w:eastAsia="sr-Latn-CS"/>
              </w:rPr>
              <w:t>Beenakker’s</w:t>
            </w:r>
            <w:proofErr w:type="spellEnd"/>
            <w:r w:rsidRPr="007073E6">
              <w:rPr>
                <w:rFonts w:asciiTheme="minorHAnsi" w:hAnsiTheme="minorHAnsi" w:cstheme="minorHAnsi"/>
                <w:bCs/>
                <w:i/>
                <w:lang w:eastAsia="sr-Latn-CS"/>
              </w:rPr>
              <w:t xml:space="preserve"> cavity</w:t>
            </w:r>
            <w:r w:rsidRPr="007073E6">
              <w:rPr>
                <w:rFonts w:asciiTheme="minorHAnsi" w:hAnsiTheme="minorHAnsi" w:cstheme="minorHAnsi"/>
                <w:bCs/>
                <w:lang w:eastAsia="sr-Latn-CS"/>
              </w:rPr>
              <w:t>, The European Physical Journal D,</w:t>
            </w:r>
            <w:r w:rsidRPr="007073E6">
              <w:rPr>
                <w:rFonts w:asciiTheme="minorHAnsi" w:hAnsiTheme="minorHAnsi" w:cstheme="minorHAnsi"/>
                <w:lang w:eastAsia="sr-Latn-CS"/>
              </w:rPr>
              <w:t xml:space="preserve"> 68,  (2014),  334-343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7BBF" w14:textId="77777777" w:rsidR="000A1CC4" w:rsidRPr="007073E6" w:rsidRDefault="000A1CC4" w:rsidP="009D45F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М23</w:t>
            </w:r>
          </w:p>
        </w:tc>
      </w:tr>
      <w:tr w:rsidR="000A1CC4" w:rsidRPr="007073E6" w14:paraId="5E1F36D4" w14:textId="77777777" w:rsidTr="009D45F6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F1DB" w14:textId="77777777" w:rsidR="000A1CC4" w:rsidRPr="007073E6" w:rsidRDefault="000A1CC4" w:rsidP="009D45F6">
            <w:pPr>
              <w:pStyle w:val="ListParagraph"/>
              <w:ind w:left="24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10. </w:t>
            </w:r>
          </w:p>
        </w:tc>
        <w:tc>
          <w:tcPr>
            <w:tcW w:w="4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346C" w14:textId="77777777" w:rsidR="000A1CC4" w:rsidRPr="007073E6" w:rsidRDefault="000A1CC4" w:rsidP="009D45F6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sr-Cyrl-C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M.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Cvejić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073E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M.R.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Gavrilović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, S.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Jovićević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, N. </w:t>
            </w:r>
            <w:proofErr w:type="spellStart"/>
            <w:proofErr w:type="gramStart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Konjević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,;</w:t>
            </w:r>
            <w:proofErr w:type="gramEnd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73E6">
              <w:rPr>
                <w:rFonts w:asciiTheme="minorHAnsi" w:hAnsiTheme="minorHAnsi" w:cstheme="minorHAnsi"/>
                <w:i/>
                <w:sz w:val="22"/>
                <w:szCs w:val="22"/>
              </w:rPr>
              <w:t>Stark broadening of Mg I and Mg II spectral lines and Debye shielding effect in laser induced plasma</w:t>
            </w:r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 (2013) </w:t>
            </w:r>
            <w:proofErr w:type="spellStart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Spectrochimica</w:t>
            </w:r>
            <w:proofErr w:type="spellEnd"/>
            <w:r w:rsidRPr="007073E6">
              <w:rPr>
                <w:rFonts w:asciiTheme="minorHAnsi" w:hAnsiTheme="minorHAnsi" w:cstheme="minorHAnsi"/>
                <w:sz w:val="22"/>
                <w:szCs w:val="22"/>
              </w:rPr>
              <w:t xml:space="preserve"> Acta - Part B Atomic Spectroscopy, 85, pp. 20-33.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1995" w14:textId="77777777" w:rsidR="000A1CC4" w:rsidRPr="007073E6" w:rsidRDefault="000A1CC4" w:rsidP="009D45F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М21</w:t>
            </w:r>
          </w:p>
        </w:tc>
      </w:tr>
      <w:tr w:rsidR="000A1CC4" w:rsidRPr="007073E6" w14:paraId="574A374E" w14:textId="77777777" w:rsidTr="009D45F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4AB7" w14:textId="77777777" w:rsidR="000A1CC4" w:rsidRPr="007073E6" w:rsidRDefault="000A1CC4" w:rsidP="009D45F6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 xml:space="preserve">Збирни подаци научне активности наставника </w:t>
            </w:r>
          </w:p>
        </w:tc>
      </w:tr>
      <w:tr w:rsidR="000A1CC4" w:rsidRPr="007073E6" w14:paraId="0F9B27A6" w14:textId="77777777" w:rsidTr="009D45F6">
        <w:tc>
          <w:tcPr>
            <w:tcW w:w="1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89AB" w14:textId="77777777" w:rsidR="000A1CC4" w:rsidRPr="007073E6" w:rsidRDefault="000A1CC4" w:rsidP="009D45F6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Укупан број цитата, без аутоцитата</w:t>
            </w:r>
          </w:p>
        </w:tc>
        <w:tc>
          <w:tcPr>
            <w:tcW w:w="3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5942" w14:textId="77777777" w:rsidR="000A1CC4" w:rsidRPr="007073E6" w:rsidRDefault="000A1CC4" w:rsidP="009D4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</w:tr>
      <w:tr w:rsidR="000A1CC4" w:rsidRPr="007073E6" w14:paraId="1C5063F2" w14:textId="77777777" w:rsidTr="009D45F6">
        <w:tc>
          <w:tcPr>
            <w:tcW w:w="1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C9B8" w14:textId="77777777" w:rsidR="000A1CC4" w:rsidRPr="007073E6" w:rsidRDefault="000A1CC4" w:rsidP="009D45F6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Укупан број радова са SCI (SSCI) листе</w:t>
            </w:r>
          </w:p>
        </w:tc>
        <w:tc>
          <w:tcPr>
            <w:tcW w:w="3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7D72" w14:textId="77777777" w:rsidR="000A1CC4" w:rsidRPr="007073E6" w:rsidRDefault="000A1CC4" w:rsidP="009D45F6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10</w:t>
            </w:r>
          </w:p>
        </w:tc>
      </w:tr>
      <w:tr w:rsidR="000A1CC4" w:rsidRPr="007073E6" w14:paraId="5F5E1087" w14:textId="77777777" w:rsidTr="009D45F6">
        <w:tc>
          <w:tcPr>
            <w:tcW w:w="1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F32F" w14:textId="77777777" w:rsidR="000A1CC4" w:rsidRPr="007073E6" w:rsidRDefault="000A1CC4" w:rsidP="009D45F6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Тренутно учешће на пројектима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3BB9" w14:textId="77777777" w:rsidR="000A1CC4" w:rsidRPr="007073E6" w:rsidRDefault="000A1CC4" w:rsidP="009D45F6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Домаћи:   1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0664" w14:textId="77777777" w:rsidR="000A1CC4" w:rsidRPr="007073E6" w:rsidRDefault="000A1CC4" w:rsidP="009D45F6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Међународни: </w:t>
            </w:r>
            <w:r w:rsidRPr="007073E6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 0</w:t>
            </w:r>
          </w:p>
        </w:tc>
      </w:tr>
      <w:tr w:rsidR="000A1CC4" w:rsidRPr="007073E6" w14:paraId="39E599E6" w14:textId="77777777" w:rsidTr="009D45F6">
        <w:tc>
          <w:tcPr>
            <w:tcW w:w="1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01F4" w14:textId="77777777" w:rsidR="000A1CC4" w:rsidRPr="007073E6" w:rsidRDefault="000A1CC4" w:rsidP="009D45F6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073E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Усавршавања од избора у звање</w:t>
            </w:r>
          </w:p>
        </w:tc>
        <w:tc>
          <w:tcPr>
            <w:tcW w:w="3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D199" w14:textId="77777777" w:rsidR="000A1CC4" w:rsidRPr="007073E6" w:rsidRDefault="000A1CC4" w:rsidP="009D45F6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bookmarkEnd w:id="9"/>
    </w:tbl>
    <w:p w14:paraId="02968AF1" w14:textId="77777777" w:rsidR="000A1CC4" w:rsidRPr="00C37861" w:rsidRDefault="000A1CC4"/>
    <w:p w14:paraId="42CED9D9" w14:textId="6DD57671" w:rsidR="000A1CC4" w:rsidRDefault="000A1CC4">
      <w:r>
        <w:br w:type="page"/>
      </w:r>
    </w:p>
    <w:p w14:paraId="312DB86D" w14:textId="77777777" w:rsidR="00A91793" w:rsidRPr="00C37861" w:rsidRDefault="00A91793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062"/>
        <w:gridCol w:w="1134"/>
        <w:gridCol w:w="71"/>
        <w:gridCol w:w="849"/>
        <w:gridCol w:w="1856"/>
        <w:gridCol w:w="478"/>
        <w:gridCol w:w="289"/>
        <w:gridCol w:w="921"/>
        <w:gridCol w:w="778"/>
        <w:gridCol w:w="923"/>
      </w:tblGrid>
      <w:tr w:rsidR="00236AD5" w:rsidRPr="005C605F" w14:paraId="62E37006" w14:textId="77777777" w:rsidTr="008074FB">
        <w:trPr>
          <w:trHeight w:val="227"/>
          <w:jc w:val="center"/>
        </w:trPr>
        <w:tc>
          <w:tcPr>
            <w:tcW w:w="3758" w:type="dxa"/>
            <w:gridSpan w:val="3"/>
            <w:vAlign w:val="center"/>
          </w:tcPr>
          <w:p w14:paraId="5F20D3E7" w14:textId="77777777" w:rsidR="00236AD5" w:rsidRPr="005C605F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bookmarkStart w:id="10" w:name="GlisovicJasna"/>
            <w:r w:rsidRPr="005C605F">
              <w:rPr>
                <w:b/>
                <w:sz w:val="20"/>
                <w:szCs w:val="20"/>
                <w:lang w:val="sr-Cyrl-CS" w:eastAsia="sr-Latn-CS"/>
              </w:rPr>
              <w:t>Име и презиме</w:t>
            </w:r>
          </w:p>
        </w:tc>
        <w:tc>
          <w:tcPr>
            <w:tcW w:w="6165" w:type="dxa"/>
            <w:gridSpan w:val="8"/>
            <w:vAlign w:val="center"/>
          </w:tcPr>
          <w:p w14:paraId="096E2DE5" w14:textId="77777777" w:rsidR="00236AD5" w:rsidRPr="00AE5346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b/>
                <w:sz w:val="20"/>
                <w:szCs w:val="20"/>
                <w:lang w:val="sr-Cyrl-CS" w:eastAsia="sr-Latn-CS"/>
              </w:rPr>
            </w:pPr>
            <w:r w:rsidRPr="00AE5346">
              <w:rPr>
                <w:b/>
                <w:sz w:val="20"/>
                <w:szCs w:val="20"/>
                <w:lang w:val="sr-Cyrl-CS" w:eastAsia="sr-Latn-CS"/>
              </w:rPr>
              <w:t xml:space="preserve">Јасна </w:t>
            </w:r>
            <w:r>
              <w:rPr>
                <w:b/>
                <w:sz w:val="20"/>
                <w:szCs w:val="20"/>
                <w:lang w:val="sr-Cyrl-CS" w:eastAsia="sr-Latn-CS"/>
              </w:rPr>
              <w:t xml:space="preserve">Д. </w:t>
            </w:r>
            <w:r w:rsidRPr="00AE5346">
              <w:rPr>
                <w:b/>
                <w:sz w:val="20"/>
                <w:szCs w:val="20"/>
                <w:lang w:val="sr-Cyrl-CS" w:eastAsia="sr-Latn-CS"/>
              </w:rPr>
              <w:t>Глишовић</w:t>
            </w:r>
          </w:p>
        </w:tc>
      </w:tr>
      <w:tr w:rsidR="00236AD5" w:rsidRPr="005C605F" w14:paraId="45C5699E" w14:textId="77777777" w:rsidTr="008074FB">
        <w:trPr>
          <w:trHeight w:val="227"/>
          <w:jc w:val="center"/>
        </w:trPr>
        <w:tc>
          <w:tcPr>
            <w:tcW w:w="3758" w:type="dxa"/>
            <w:gridSpan w:val="3"/>
            <w:vAlign w:val="center"/>
          </w:tcPr>
          <w:p w14:paraId="4A4D7B1C" w14:textId="77777777" w:rsidR="00236AD5" w:rsidRPr="005C605F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 w:rsidRPr="005C605F">
              <w:rPr>
                <w:b/>
                <w:sz w:val="20"/>
                <w:szCs w:val="20"/>
                <w:lang w:val="sr-Cyrl-CS" w:eastAsia="sr-Latn-CS"/>
              </w:rPr>
              <w:t>Звање</w:t>
            </w:r>
          </w:p>
        </w:tc>
        <w:tc>
          <w:tcPr>
            <w:tcW w:w="6165" w:type="dxa"/>
            <w:gridSpan w:val="8"/>
            <w:vAlign w:val="center"/>
          </w:tcPr>
          <w:p w14:paraId="1978AE5A" w14:textId="77777777" w:rsidR="00236AD5" w:rsidRPr="00AE5346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b/>
                <w:sz w:val="20"/>
                <w:szCs w:val="20"/>
                <w:lang w:val="sr-Cyrl-CS" w:eastAsia="sr-Latn-CS"/>
              </w:rPr>
            </w:pPr>
            <w:r>
              <w:rPr>
                <w:b/>
                <w:sz w:val="20"/>
                <w:szCs w:val="20"/>
                <w:lang w:val="sr-Cyrl-RS" w:eastAsia="sr-Latn-CS"/>
              </w:rPr>
              <w:t>Редовни професор</w:t>
            </w:r>
          </w:p>
        </w:tc>
      </w:tr>
      <w:tr w:rsidR="00236AD5" w:rsidRPr="005C605F" w14:paraId="48D503C9" w14:textId="77777777" w:rsidTr="008074FB">
        <w:trPr>
          <w:trHeight w:val="227"/>
          <w:jc w:val="center"/>
        </w:trPr>
        <w:tc>
          <w:tcPr>
            <w:tcW w:w="3758" w:type="dxa"/>
            <w:gridSpan w:val="3"/>
            <w:vAlign w:val="center"/>
          </w:tcPr>
          <w:p w14:paraId="4171B1B5" w14:textId="77777777" w:rsidR="00236AD5" w:rsidRPr="005C605F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 w:rsidRPr="00304825">
              <w:rPr>
                <w:rFonts w:eastAsia="Cambria"/>
                <w:b/>
                <w:sz w:val="20"/>
                <w:szCs w:val="20"/>
                <w:lang w:val="sr-Cyrl-CS" w:eastAsia="sr-Latn-CS"/>
              </w:rPr>
              <w:t>Ужа научна, уметничка односно стручна  област</w:t>
            </w:r>
          </w:p>
        </w:tc>
        <w:tc>
          <w:tcPr>
            <w:tcW w:w="6165" w:type="dxa"/>
            <w:gridSpan w:val="8"/>
            <w:vAlign w:val="center"/>
          </w:tcPr>
          <w:p w14:paraId="41BB4864" w14:textId="77777777" w:rsidR="00236AD5" w:rsidRPr="00AE5346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b/>
                <w:sz w:val="20"/>
                <w:szCs w:val="20"/>
                <w:lang w:val="sr-Cyrl-CS" w:eastAsia="sr-Latn-CS"/>
              </w:rPr>
            </w:pPr>
            <w:r w:rsidRPr="00AE5346">
              <w:rPr>
                <w:b/>
                <w:sz w:val="20"/>
                <w:szCs w:val="20"/>
                <w:lang w:val="sr-Cyrl-CS" w:eastAsia="sr-Latn-CS"/>
              </w:rPr>
              <w:t>Моторна возила</w:t>
            </w:r>
            <w:r>
              <w:rPr>
                <w:b/>
                <w:sz w:val="20"/>
                <w:szCs w:val="20"/>
                <w:lang w:val="sr-Cyrl-CS" w:eastAsia="sr-Latn-CS"/>
              </w:rPr>
              <w:t xml:space="preserve"> и мотори</w:t>
            </w:r>
          </w:p>
        </w:tc>
      </w:tr>
      <w:tr w:rsidR="00236AD5" w:rsidRPr="005C605F" w14:paraId="176270CD" w14:textId="77777777" w:rsidTr="008074FB">
        <w:trPr>
          <w:trHeight w:val="227"/>
          <w:jc w:val="center"/>
        </w:trPr>
        <w:tc>
          <w:tcPr>
            <w:tcW w:w="2624" w:type="dxa"/>
            <w:gridSpan w:val="2"/>
            <w:vAlign w:val="center"/>
          </w:tcPr>
          <w:p w14:paraId="2EFF1F98" w14:textId="77777777" w:rsidR="00236AD5" w:rsidRPr="005C605F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 w:rsidRPr="005C605F">
              <w:rPr>
                <w:b/>
                <w:sz w:val="20"/>
                <w:szCs w:val="20"/>
                <w:lang w:val="sr-Cyrl-CS" w:eastAsia="sr-Latn-CS"/>
              </w:rPr>
              <w:t>Академска каријера</w:t>
            </w:r>
          </w:p>
        </w:tc>
        <w:tc>
          <w:tcPr>
            <w:tcW w:w="1134" w:type="dxa"/>
            <w:vAlign w:val="center"/>
          </w:tcPr>
          <w:p w14:paraId="0C6BE170" w14:textId="77777777" w:rsidR="00236AD5" w:rsidRPr="00A861AC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b/>
                <w:sz w:val="20"/>
                <w:szCs w:val="20"/>
                <w:lang w:val="sr-Cyrl-CS" w:eastAsia="sr-Latn-CS"/>
              </w:rPr>
            </w:pPr>
            <w:r w:rsidRPr="00A861AC">
              <w:rPr>
                <w:b/>
                <w:sz w:val="20"/>
                <w:szCs w:val="20"/>
                <w:lang w:val="sr-Cyrl-CS" w:eastAsia="sr-Latn-CS"/>
              </w:rPr>
              <w:t xml:space="preserve">Година </w:t>
            </w:r>
          </w:p>
        </w:tc>
        <w:tc>
          <w:tcPr>
            <w:tcW w:w="3543" w:type="dxa"/>
            <w:gridSpan w:val="5"/>
            <w:vAlign w:val="center"/>
          </w:tcPr>
          <w:p w14:paraId="21B449A6" w14:textId="77777777" w:rsidR="00236AD5" w:rsidRPr="00A861AC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b/>
                <w:sz w:val="20"/>
                <w:szCs w:val="20"/>
                <w:lang w:val="sr-Cyrl-CS" w:eastAsia="sr-Latn-CS"/>
              </w:rPr>
            </w:pPr>
            <w:r w:rsidRPr="00A861AC">
              <w:rPr>
                <w:b/>
                <w:sz w:val="20"/>
                <w:szCs w:val="20"/>
                <w:lang w:val="sr-Cyrl-CS" w:eastAsia="sr-Latn-CS"/>
              </w:rPr>
              <w:t xml:space="preserve">Институција </w:t>
            </w:r>
          </w:p>
        </w:tc>
        <w:tc>
          <w:tcPr>
            <w:tcW w:w="2622" w:type="dxa"/>
            <w:gridSpan w:val="3"/>
            <w:vAlign w:val="center"/>
          </w:tcPr>
          <w:p w14:paraId="1C7A357B" w14:textId="77777777" w:rsidR="00236AD5" w:rsidRPr="00A861AC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b/>
                <w:sz w:val="20"/>
                <w:szCs w:val="20"/>
                <w:lang w:val="sr-Cyrl-CS" w:eastAsia="sr-Latn-CS"/>
              </w:rPr>
            </w:pPr>
            <w:r w:rsidRPr="00A861AC">
              <w:rPr>
                <w:rFonts w:eastAsia="Cambria"/>
                <w:b/>
                <w:sz w:val="20"/>
                <w:szCs w:val="20"/>
                <w:lang w:val="sr-Cyrl-CS" w:eastAsia="sr-Latn-CS"/>
              </w:rPr>
              <w:t>Ужа научна, уметничка односно стручна област</w:t>
            </w:r>
          </w:p>
        </w:tc>
      </w:tr>
      <w:tr w:rsidR="00236AD5" w:rsidRPr="005C605F" w14:paraId="0BD56EF0" w14:textId="77777777" w:rsidTr="008074FB">
        <w:trPr>
          <w:trHeight w:val="227"/>
          <w:jc w:val="center"/>
        </w:trPr>
        <w:tc>
          <w:tcPr>
            <w:tcW w:w="2624" w:type="dxa"/>
            <w:gridSpan w:val="2"/>
            <w:vAlign w:val="center"/>
          </w:tcPr>
          <w:p w14:paraId="368E1608" w14:textId="77777777" w:rsidR="00236AD5" w:rsidRPr="005C605F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 w:rsidRPr="005C605F">
              <w:rPr>
                <w:sz w:val="20"/>
                <w:szCs w:val="20"/>
                <w:lang w:val="sr-Cyrl-CS" w:eastAsia="sr-Latn-CS"/>
              </w:rPr>
              <w:t>Избор у звање</w:t>
            </w:r>
          </w:p>
        </w:tc>
        <w:tc>
          <w:tcPr>
            <w:tcW w:w="1134" w:type="dxa"/>
            <w:vAlign w:val="center"/>
          </w:tcPr>
          <w:p w14:paraId="03EFF52B" w14:textId="77777777" w:rsidR="00236AD5" w:rsidRPr="009326F4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 w:rsidRPr="009326F4">
              <w:rPr>
                <w:sz w:val="20"/>
                <w:lang w:val="sr-Cyrl-CS"/>
              </w:rPr>
              <w:t>20</w:t>
            </w:r>
            <w:r>
              <w:rPr>
                <w:sz w:val="20"/>
                <w:lang w:val="sr-Cyrl-CS"/>
              </w:rPr>
              <w:t>22</w:t>
            </w:r>
            <w:r w:rsidRPr="009326F4">
              <w:rPr>
                <w:sz w:val="20"/>
                <w:lang w:val="sr-Cyrl-CS"/>
              </w:rPr>
              <w:t>.</w:t>
            </w:r>
          </w:p>
        </w:tc>
        <w:tc>
          <w:tcPr>
            <w:tcW w:w="3543" w:type="dxa"/>
            <w:gridSpan w:val="5"/>
            <w:vAlign w:val="center"/>
          </w:tcPr>
          <w:p w14:paraId="279D384E" w14:textId="77777777" w:rsidR="00236AD5" w:rsidRPr="005C605F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 w:rsidRPr="009326F4">
              <w:rPr>
                <w:sz w:val="20"/>
                <w:szCs w:val="20"/>
                <w:lang w:val="sr-Cyrl-CS" w:eastAsia="sr-Latn-CS"/>
              </w:rPr>
              <w:t>Факултет инжењерских наука Универзитета у Крагујевцу</w:t>
            </w:r>
          </w:p>
        </w:tc>
        <w:tc>
          <w:tcPr>
            <w:tcW w:w="2622" w:type="dxa"/>
            <w:gridSpan w:val="3"/>
            <w:vAlign w:val="center"/>
          </w:tcPr>
          <w:p w14:paraId="5585DF54" w14:textId="77777777" w:rsidR="00236AD5" w:rsidRPr="005C605F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 w:rsidRPr="009326F4">
              <w:rPr>
                <w:sz w:val="20"/>
                <w:szCs w:val="20"/>
                <w:lang w:val="sr-Cyrl-CS" w:eastAsia="sr-Latn-CS"/>
              </w:rPr>
              <w:t>Моторна возила</w:t>
            </w:r>
            <w:r>
              <w:rPr>
                <w:sz w:val="20"/>
                <w:szCs w:val="20"/>
                <w:lang w:val="sr-Cyrl-CS" w:eastAsia="sr-Latn-CS"/>
              </w:rPr>
              <w:t xml:space="preserve"> и мотори</w:t>
            </w:r>
          </w:p>
        </w:tc>
      </w:tr>
      <w:tr w:rsidR="00236AD5" w:rsidRPr="005C605F" w14:paraId="65F728C5" w14:textId="77777777" w:rsidTr="008074FB">
        <w:trPr>
          <w:trHeight w:val="227"/>
          <w:jc w:val="center"/>
        </w:trPr>
        <w:tc>
          <w:tcPr>
            <w:tcW w:w="2624" w:type="dxa"/>
            <w:gridSpan w:val="2"/>
            <w:vAlign w:val="center"/>
          </w:tcPr>
          <w:p w14:paraId="160DA35D" w14:textId="77777777" w:rsidR="00236AD5" w:rsidRPr="005C605F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 w:rsidRPr="005C605F">
              <w:rPr>
                <w:sz w:val="20"/>
                <w:szCs w:val="20"/>
                <w:lang w:val="sr-Cyrl-CS" w:eastAsia="sr-Latn-CS"/>
              </w:rPr>
              <w:t>Докторат</w:t>
            </w:r>
          </w:p>
        </w:tc>
        <w:tc>
          <w:tcPr>
            <w:tcW w:w="1134" w:type="dxa"/>
            <w:vAlign w:val="center"/>
          </w:tcPr>
          <w:p w14:paraId="2440E6C7" w14:textId="77777777" w:rsidR="00236AD5" w:rsidRPr="009326F4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 w:rsidRPr="009326F4">
              <w:rPr>
                <w:sz w:val="20"/>
                <w:lang w:val="sr-Cyrl-CS"/>
              </w:rPr>
              <w:t>2012.</w:t>
            </w:r>
          </w:p>
        </w:tc>
        <w:tc>
          <w:tcPr>
            <w:tcW w:w="3543" w:type="dxa"/>
            <w:gridSpan w:val="5"/>
            <w:vAlign w:val="center"/>
          </w:tcPr>
          <w:p w14:paraId="68E21869" w14:textId="77777777" w:rsidR="00236AD5" w:rsidRPr="005C605F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 w:rsidRPr="009326F4">
              <w:rPr>
                <w:sz w:val="20"/>
                <w:szCs w:val="20"/>
                <w:lang w:val="sr-Cyrl-CS" w:eastAsia="sr-Latn-CS"/>
              </w:rPr>
              <w:t>Факултет инжењерских наука Универзитета у Крагујевцу</w:t>
            </w:r>
          </w:p>
        </w:tc>
        <w:tc>
          <w:tcPr>
            <w:tcW w:w="2622" w:type="dxa"/>
            <w:gridSpan w:val="3"/>
            <w:vAlign w:val="center"/>
          </w:tcPr>
          <w:p w14:paraId="44CF7638" w14:textId="77777777" w:rsidR="00236AD5" w:rsidRPr="005C605F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 w:rsidRPr="009326F4">
              <w:rPr>
                <w:sz w:val="20"/>
                <w:szCs w:val="20"/>
                <w:lang w:val="sr-Cyrl-CS" w:eastAsia="sr-Latn-CS"/>
              </w:rPr>
              <w:t>Моторна возила</w:t>
            </w:r>
            <w:r>
              <w:rPr>
                <w:sz w:val="20"/>
                <w:szCs w:val="20"/>
                <w:lang w:val="sr-Cyrl-CS" w:eastAsia="sr-Latn-CS"/>
              </w:rPr>
              <w:t xml:space="preserve"> и мотори</w:t>
            </w:r>
          </w:p>
        </w:tc>
      </w:tr>
      <w:tr w:rsidR="00236AD5" w:rsidRPr="005C605F" w14:paraId="55E178DF" w14:textId="77777777" w:rsidTr="008074FB">
        <w:trPr>
          <w:trHeight w:val="227"/>
          <w:jc w:val="center"/>
        </w:trPr>
        <w:tc>
          <w:tcPr>
            <w:tcW w:w="2624" w:type="dxa"/>
            <w:gridSpan w:val="2"/>
            <w:vAlign w:val="center"/>
          </w:tcPr>
          <w:p w14:paraId="55E3F305" w14:textId="77777777" w:rsidR="00236AD5" w:rsidRPr="005C605F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 w:rsidRPr="009326F4">
              <w:rPr>
                <w:sz w:val="20"/>
                <w:szCs w:val="20"/>
                <w:lang w:val="sr-Cyrl-CS" w:eastAsia="sr-Latn-CS"/>
              </w:rPr>
              <w:t>Магистратура</w:t>
            </w:r>
          </w:p>
        </w:tc>
        <w:tc>
          <w:tcPr>
            <w:tcW w:w="1134" w:type="dxa"/>
            <w:vAlign w:val="center"/>
          </w:tcPr>
          <w:p w14:paraId="24EEDE69" w14:textId="77777777" w:rsidR="00236AD5" w:rsidRPr="009326F4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lang w:val="sr-Cyrl-CS"/>
              </w:rPr>
            </w:pPr>
            <w:r w:rsidRPr="009326F4">
              <w:rPr>
                <w:sz w:val="20"/>
                <w:lang w:val="sr-Cyrl-CS"/>
              </w:rPr>
              <w:t>2001.</w:t>
            </w:r>
          </w:p>
        </w:tc>
        <w:tc>
          <w:tcPr>
            <w:tcW w:w="3543" w:type="dxa"/>
            <w:gridSpan w:val="5"/>
            <w:vAlign w:val="center"/>
          </w:tcPr>
          <w:p w14:paraId="7AD72294" w14:textId="77777777" w:rsidR="00236AD5" w:rsidRPr="009326F4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 w:rsidRPr="009326F4">
              <w:rPr>
                <w:sz w:val="20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2622" w:type="dxa"/>
            <w:gridSpan w:val="3"/>
            <w:vAlign w:val="center"/>
          </w:tcPr>
          <w:p w14:paraId="2A569010" w14:textId="77777777" w:rsidR="00236AD5" w:rsidRPr="009326F4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 w:rsidRPr="009326F4">
              <w:rPr>
                <w:sz w:val="20"/>
                <w:szCs w:val="20"/>
                <w:lang w:val="sr-Cyrl-CS" w:eastAsia="sr-Latn-CS"/>
              </w:rPr>
              <w:t>Моторна возила</w:t>
            </w:r>
            <w:r>
              <w:rPr>
                <w:sz w:val="20"/>
                <w:szCs w:val="20"/>
                <w:lang w:val="sr-Cyrl-CS" w:eastAsia="sr-Latn-CS"/>
              </w:rPr>
              <w:t xml:space="preserve"> и мотори</w:t>
            </w:r>
          </w:p>
        </w:tc>
      </w:tr>
      <w:tr w:rsidR="00236AD5" w:rsidRPr="005C605F" w14:paraId="15BF230E" w14:textId="77777777" w:rsidTr="008074FB">
        <w:trPr>
          <w:trHeight w:val="227"/>
          <w:jc w:val="center"/>
        </w:trPr>
        <w:tc>
          <w:tcPr>
            <w:tcW w:w="2624" w:type="dxa"/>
            <w:gridSpan w:val="2"/>
            <w:vAlign w:val="center"/>
          </w:tcPr>
          <w:p w14:paraId="45E6F2A8" w14:textId="77777777" w:rsidR="00236AD5" w:rsidRPr="005C605F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 w:rsidRPr="005C605F">
              <w:rPr>
                <w:sz w:val="20"/>
                <w:szCs w:val="20"/>
                <w:lang w:val="sr-Cyrl-CS" w:eastAsia="sr-Latn-CS"/>
              </w:rPr>
              <w:t>Диплома</w:t>
            </w:r>
          </w:p>
        </w:tc>
        <w:tc>
          <w:tcPr>
            <w:tcW w:w="1134" w:type="dxa"/>
            <w:vAlign w:val="center"/>
          </w:tcPr>
          <w:p w14:paraId="47F7E33C" w14:textId="77777777" w:rsidR="00236AD5" w:rsidRPr="009326F4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 w:rsidRPr="009326F4">
              <w:rPr>
                <w:sz w:val="20"/>
                <w:lang w:val="sr-Cyrl-CS"/>
              </w:rPr>
              <w:t>1993.</w:t>
            </w:r>
          </w:p>
        </w:tc>
        <w:tc>
          <w:tcPr>
            <w:tcW w:w="3543" w:type="dxa"/>
            <w:gridSpan w:val="5"/>
            <w:vAlign w:val="center"/>
          </w:tcPr>
          <w:p w14:paraId="0BD54439" w14:textId="77777777" w:rsidR="00236AD5" w:rsidRPr="005C605F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 w:rsidRPr="009326F4">
              <w:rPr>
                <w:sz w:val="20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2622" w:type="dxa"/>
            <w:gridSpan w:val="3"/>
            <w:vAlign w:val="center"/>
          </w:tcPr>
          <w:p w14:paraId="0FA706DE" w14:textId="77777777" w:rsidR="00236AD5" w:rsidRPr="005C605F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 xml:space="preserve">Мотори и </w:t>
            </w:r>
            <w:r w:rsidRPr="009326F4">
              <w:rPr>
                <w:sz w:val="20"/>
                <w:szCs w:val="20"/>
                <w:lang w:val="sr-Cyrl-CS" w:eastAsia="sr-Latn-CS"/>
              </w:rPr>
              <w:t>возила</w:t>
            </w:r>
          </w:p>
        </w:tc>
      </w:tr>
      <w:tr w:rsidR="00236AD5" w:rsidRPr="005C605F" w14:paraId="70A8267B" w14:textId="77777777" w:rsidTr="008074FB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60B09099" w14:textId="77777777" w:rsidR="00236AD5" w:rsidRPr="005C605F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 w:rsidRPr="005C605F">
              <w:rPr>
                <w:b/>
                <w:sz w:val="20"/>
                <w:szCs w:val="20"/>
                <w:lang w:val="sr-Cyrl-CS" w:eastAsia="sr-Latn-CS"/>
              </w:rPr>
              <w:t xml:space="preserve">Списак дисертација у којима је </w:t>
            </w:r>
            <w:r>
              <w:rPr>
                <w:b/>
                <w:sz w:val="20"/>
                <w:szCs w:val="20"/>
                <w:lang w:val="sr-Cyrl-CS" w:eastAsia="sr-Latn-CS"/>
              </w:rPr>
              <w:t>наставник</w:t>
            </w:r>
            <w:r w:rsidRPr="005C605F">
              <w:rPr>
                <w:b/>
                <w:sz w:val="20"/>
                <w:szCs w:val="20"/>
                <w:lang w:val="sr-Cyrl-CS" w:eastAsia="sr-Latn-CS"/>
              </w:rPr>
              <w:t xml:space="preserve"> ментор или је био ментор у претходних 10 година</w:t>
            </w:r>
          </w:p>
        </w:tc>
      </w:tr>
      <w:tr w:rsidR="00236AD5" w:rsidRPr="005C605F" w14:paraId="27991869" w14:textId="77777777" w:rsidTr="008074FB">
        <w:trPr>
          <w:trHeight w:val="227"/>
          <w:jc w:val="center"/>
        </w:trPr>
        <w:tc>
          <w:tcPr>
            <w:tcW w:w="562" w:type="dxa"/>
            <w:vAlign w:val="center"/>
          </w:tcPr>
          <w:p w14:paraId="7DD921E9" w14:textId="77777777" w:rsidR="00236AD5" w:rsidRPr="005C605F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 w:rsidRPr="005C605F">
              <w:rPr>
                <w:sz w:val="20"/>
                <w:szCs w:val="20"/>
                <w:lang w:val="sr-Cyrl-CS" w:eastAsia="sr-Latn-CS"/>
              </w:rPr>
              <w:t>Р.Б.</w:t>
            </w:r>
          </w:p>
        </w:tc>
        <w:tc>
          <w:tcPr>
            <w:tcW w:w="3267" w:type="dxa"/>
            <w:gridSpan w:val="3"/>
            <w:vAlign w:val="center"/>
          </w:tcPr>
          <w:p w14:paraId="0DF6D0C6" w14:textId="77777777" w:rsidR="00236AD5" w:rsidRPr="005C605F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 w:rsidRPr="005C605F">
              <w:rPr>
                <w:sz w:val="20"/>
                <w:szCs w:val="20"/>
                <w:lang w:val="sr-Cyrl-CS" w:eastAsia="sr-Latn-CS"/>
              </w:rPr>
              <w:t>Наслов дисертације</w:t>
            </w:r>
          </w:p>
        </w:tc>
        <w:tc>
          <w:tcPr>
            <w:tcW w:w="2705" w:type="dxa"/>
            <w:gridSpan w:val="2"/>
            <w:vAlign w:val="center"/>
          </w:tcPr>
          <w:p w14:paraId="50B3E969" w14:textId="77777777" w:rsidR="00236AD5" w:rsidRPr="005C605F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 w:rsidRPr="005C605F">
              <w:rPr>
                <w:sz w:val="20"/>
                <w:szCs w:val="20"/>
                <w:lang w:val="sr-Cyrl-CS" w:eastAsia="sr-Latn-CS"/>
              </w:rPr>
              <w:t>Име кандидата</w:t>
            </w:r>
          </w:p>
        </w:tc>
        <w:tc>
          <w:tcPr>
            <w:tcW w:w="1688" w:type="dxa"/>
            <w:gridSpan w:val="3"/>
            <w:vAlign w:val="center"/>
          </w:tcPr>
          <w:p w14:paraId="210E44CD" w14:textId="77777777" w:rsidR="00236AD5" w:rsidRPr="005C605F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 w:rsidRPr="005C605F">
              <w:rPr>
                <w:sz w:val="20"/>
                <w:szCs w:val="20"/>
                <w:lang w:val="sr-Cyrl-CS" w:eastAsia="sr-Latn-CS"/>
              </w:rPr>
              <w:t xml:space="preserve">*пријављена </w:t>
            </w:r>
          </w:p>
        </w:tc>
        <w:tc>
          <w:tcPr>
            <w:tcW w:w="1701" w:type="dxa"/>
            <w:gridSpan w:val="2"/>
            <w:vAlign w:val="center"/>
          </w:tcPr>
          <w:p w14:paraId="3B723647" w14:textId="77777777" w:rsidR="00236AD5" w:rsidRPr="005C605F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 w:rsidRPr="005C605F">
              <w:rPr>
                <w:sz w:val="20"/>
                <w:szCs w:val="20"/>
                <w:lang w:val="sr-Cyrl-CS" w:eastAsia="sr-Latn-CS"/>
              </w:rPr>
              <w:t>** одбрањена</w:t>
            </w:r>
          </w:p>
        </w:tc>
      </w:tr>
      <w:tr w:rsidR="00236AD5" w:rsidRPr="005C605F" w14:paraId="36E8146D" w14:textId="77777777" w:rsidTr="008074FB">
        <w:trPr>
          <w:trHeight w:val="227"/>
          <w:jc w:val="center"/>
        </w:trPr>
        <w:tc>
          <w:tcPr>
            <w:tcW w:w="562" w:type="dxa"/>
            <w:vAlign w:val="center"/>
          </w:tcPr>
          <w:p w14:paraId="374A4D16" w14:textId="77777777" w:rsidR="00236AD5" w:rsidRPr="005C605F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267" w:type="dxa"/>
            <w:gridSpan w:val="3"/>
            <w:vAlign w:val="center"/>
          </w:tcPr>
          <w:p w14:paraId="387C0FC5" w14:textId="77777777" w:rsidR="00236AD5" w:rsidRPr="005C605F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 w:rsidRPr="008A15CB">
              <w:rPr>
                <w:sz w:val="20"/>
                <w:szCs w:val="20"/>
                <w:lang w:val="sr-Cyrl-CS" w:eastAsia="sr-Latn-CS"/>
              </w:rPr>
              <w:t>Идентификација термичких напрезања диск кочнице за различите радне параметре кочења</w:t>
            </w:r>
          </w:p>
        </w:tc>
        <w:tc>
          <w:tcPr>
            <w:tcW w:w="2705" w:type="dxa"/>
            <w:gridSpan w:val="2"/>
            <w:vAlign w:val="center"/>
          </w:tcPr>
          <w:p w14:paraId="0A75DD0D" w14:textId="77777777" w:rsidR="00236AD5" w:rsidRPr="005C605F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Надица Стојановић</w:t>
            </w:r>
          </w:p>
        </w:tc>
        <w:tc>
          <w:tcPr>
            <w:tcW w:w="1688" w:type="dxa"/>
            <w:gridSpan w:val="3"/>
            <w:vAlign w:val="center"/>
          </w:tcPr>
          <w:p w14:paraId="66ADDF16" w14:textId="77777777" w:rsidR="00236AD5" w:rsidRPr="005C605F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37544501" w14:textId="77777777" w:rsidR="00236AD5" w:rsidRPr="005C605F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2021.</w:t>
            </w:r>
          </w:p>
        </w:tc>
      </w:tr>
      <w:tr w:rsidR="00236AD5" w:rsidRPr="005C605F" w14:paraId="57C6A7F9" w14:textId="77777777" w:rsidTr="008074FB">
        <w:trPr>
          <w:trHeight w:val="227"/>
          <w:jc w:val="center"/>
        </w:trPr>
        <w:tc>
          <w:tcPr>
            <w:tcW w:w="562" w:type="dxa"/>
            <w:vAlign w:val="center"/>
          </w:tcPr>
          <w:p w14:paraId="00646401" w14:textId="77777777" w:rsidR="00236AD5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3267" w:type="dxa"/>
            <w:gridSpan w:val="3"/>
            <w:vAlign w:val="center"/>
          </w:tcPr>
          <w:p w14:paraId="265D3C01" w14:textId="77777777" w:rsidR="00236AD5" w:rsidRPr="008A15CB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 w:rsidRPr="008A15CB">
              <w:rPr>
                <w:sz w:val="20"/>
                <w:szCs w:val="20"/>
                <w:lang w:val="sr-Cyrl-CS" w:eastAsia="sr-Latn-CS"/>
              </w:rPr>
              <w:t>Анализа утицајних фактора на емисију честица насталих хабањем кочница возила</w:t>
            </w:r>
          </w:p>
        </w:tc>
        <w:tc>
          <w:tcPr>
            <w:tcW w:w="2705" w:type="dxa"/>
            <w:gridSpan w:val="2"/>
            <w:vAlign w:val="center"/>
          </w:tcPr>
          <w:p w14:paraId="61D3AA56" w14:textId="77777777" w:rsidR="00236AD5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Саша Васиљевић</w:t>
            </w:r>
          </w:p>
        </w:tc>
        <w:tc>
          <w:tcPr>
            <w:tcW w:w="1688" w:type="dxa"/>
            <w:gridSpan w:val="3"/>
            <w:vAlign w:val="center"/>
          </w:tcPr>
          <w:p w14:paraId="103A8168" w14:textId="77777777" w:rsidR="00236AD5" w:rsidRPr="005C605F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2022.</w:t>
            </w:r>
          </w:p>
        </w:tc>
        <w:tc>
          <w:tcPr>
            <w:tcW w:w="1701" w:type="dxa"/>
            <w:gridSpan w:val="2"/>
            <w:vAlign w:val="center"/>
          </w:tcPr>
          <w:p w14:paraId="2F83364B" w14:textId="77777777" w:rsidR="00236AD5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-</w:t>
            </w:r>
          </w:p>
        </w:tc>
      </w:tr>
      <w:tr w:rsidR="00236AD5" w:rsidRPr="005C605F" w14:paraId="1BD19649" w14:textId="77777777" w:rsidTr="008074FB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7B26D54B" w14:textId="77777777" w:rsidR="00236AD5" w:rsidRPr="005C605F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 w:rsidRPr="005C605F">
              <w:rPr>
                <w:sz w:val="20"/>
                <w:szCs w:val="20"/>
                <w:lang w:val="sr-Cyrl-CS" w:eastAsia="sr-Latn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236AD5" w:rsidRPr="005C605F" w14:paraId="723C85D3" w14:textId="77777777" w:rsidTr="008074FB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527F21B2" w14:textId="77777777" w:rsidR="00236AD5" w:rsidRPr="005C605F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b/>
                <w:sz w:val="20"/>
                <w:szCs w:val="20"/>
                <w:lang w:val="sr-Cyrl-CS" w:eastAsia="sr-Latn-CS"/>
              </w:rPr>
            </w:pPr>
            <w:r w:rsidRPr="005C605F">
              <w:rPr>
                <w:sz w:val="20"/>
                <w:szCs w:val="20"/>
                <w:lang w:val="sr-Latn-CS" w:eastAsia="sr-Latn-CS"/>
              </w:rPr>
              <w:br w:type="page"/>
            </w:r>
            <w:r w:rsidRPr="00304825">
              <w:rPr>
                <w:rFonts w:eastAsia="Cambria"/>
                <w:b/>
                <w:sz w:val="20"/>
                <w:szCs w:val="20"/>
                <w:lang w:val="sr-Cyrl-CS" w:eastAsia="sr-Latn-CS"/>
              </w:rPr>
              <w:t>Категоризација публикације</w:t>
            </w:r>
            <w:r w:rsidRPr="00304825">
              <w:rPr>
                <w:rFonts w:eastAsia="Cambria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04825">
              <w:rPr>
                <w:rFonts w:eastAsia="Cambria"/>
                <w:b/>
                <w:sz w:val="20"/>
                <w:szCs w:val="20"/>
                <w:lang w:eastAsia="sr-Latn-CS"/>
              </w:rPr>
              <w:t>научних</w:t>
            </w:r>
            <w:proofErr w:type="spellEnd"/>
            <w:r w:rsidRPr="00304825">
              <w:rPr>
                <w:rFonts w:eastAsia="Cambria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04825">
              <w:rPr>
                <w:rFonts w:eastAsia="Cambria"/>
                <w:b/>
                <w:sz w:val="20"/>
                <w:szCs w:val="20"/>
                <w:lang w:eastAsia="sr-Latn-CS"/>
              </w:rPr>
              <w:t>радова</w:t>
            </w:r>
            <w:proofErr w:type="spellEnd"/>
            <w:r w:rsidRPr="00304825">
              <w:rPr>
                <w:rFonts w:eastAsia="Cambria"/>
                <w:b/>
                <w:sz w:val="20"/>
                <w:szCs w:val="20"/>
                <w:lang w:eastAsia="sr-Latn-CS"/>
              </w:rPr>
              <w:t xml:space="preserve">  </w:t>
            </w:r>
            <w:proofErr w:type="spellStart"/>
            <w:r w:rsidRPr="00304825">
              <w:rPr>
                <w:rFonts w:eastAsia="Cambria"/>
                <w:b/>
                <w:sz w:val="20"/>
                <w:szCs w:val="20"/>
                <w:lang w:eastAsia="sr-Latn-CS"/>
              </w:rPr>
              <w:t>из</w:t>
            </w:r>
            <w:proofErr w:type="spellEnd"/>
            <w:r w:rsidRPr="00304825">
              <w:rPr>
                <w:rFonts w:eastAsia="Cambria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04825">
              <w:rPr>
                <w:rFonts w:eastAsia="Cambria"/>
                <w:b/>
                <w:sz w:val="20"/>
                <w:szCs w:val="20"/>
                <w:lang w:eastAsia="sr-Latn-CS"/>
              </w:rPr>
              <w:t>области</w:t>
            </w:r>
            <w:proofErr w:type="spellEnd"/>
            <w:r w:rsidRPr="00304825">
              <w:rPr>
                <w:rFonts w:eastAsia="Cambria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04825">
              <w:rPr>
                <w:rFonts w:eastAsia="Cambria"/>
                <w:b/>
                <w:sz w:val="20"/>
                <w:szCs w:val="20"/>
                <w:lang w:eastAsia="sr-Latn-CS"/>
              </w:rPr>
              <w:t>датог</w:t>
            </w:r>
            <w:proofErr w:type="spellEnd"/>
            <w:r w:rsidRPr="00304825">
              <w:rPr>
                <w:rFonts w:eastAsia="Cambria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04825">
              <w:rPr>
                <w:rFonts w:eastAsia="Cambria"/>
                <w:b/>
                <w:sz w:val="20"/>
                <w:szCs w:val="20"/>
                <w:lang w:eastAsia="sr-Latn-CS"/>
              </w:rPr>
              <w:t>студијског</w:t>
            </w:r>
            <w:proofErr w:type="spellEnd"/>
            <w:r w:rsidRPr="00304825">
              <w:rPr>
                <w:rFonts w:eastAsia="Cambria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04825">
              <w:rPr>
                <w:rFonts w:eastAsia="Cambria"/>
                <w:b/>
                <w:sz w:val="20"/>
                <w:szCs w:val="20"/>
                <w:lang w:eastAsia="sr-Latn-CS"/>
              </w:rPr>
              <w:t>програма</w:t>
            </w:r>
            <w:proofErr w:type="spellEnd"/>
            <w:r w:rsidRPr="00304825">
              <w:rPr>
                <w:rFonts w:eastAsia="Cambria"/>
                <w:b/>
                <w:sz w:val="20"/>
                <w:szCs w:val="20"/>
                <w:lang w:eastAsia="sr-Latn-CS"/>
              </w:rPr>
              <w:t xml:space="preserve"> </w:t>
            </w:r>
            <w:r w:rsidRPr="00304825">
              <w:rPr>
                <w:rFonts w:eastAsia="Cambria"/>
                <w:b/>
                <w:sz w:val="20"/>
                <w:szCs w:val="20"/>
                <w:lang w:val="sr-Cyrl-CS" w:eastAsia="sr-Latn-CS"/>
              </w:rPr>
              <w:t xml:space="preserve"> према класификацији </w:t>
            </w:r>
            <w:proofErr w:type="spellStart"/>
            <w:r w:rsidRPr="00304825">
              <w:rPr>
                <w:rFonts w:eastAsia="Cambria"/>
                <w:b/>
                <w:sz w:val="20"/>
                <w:szCs w:val="20"/>
                <w:lang w:val="sr-Cyrl-CS" w:eastAsia="sr-Latn-CS"/>
              </w:rPr>
              <w:t>ре</w:t>
            </w:r>
            <w:proofErr w:type="spellEnd"/>
            <w:r w:rsidRPr="00304825">
              <w:rPr>
                <w:rFonts w:eastAsia="Cambria"/>
                <w:b/>
                <w:sz w:val="20"/>
                <w:szCs w:val="20"/>
                <w:lang w:eastAsia="sr-Latn-CS"/>
              </w:rPr>
              <w:t>с</w:t>
            </w:r>
            <w:r w:rsidRPr="00304825">
              <w:rPr>
                <w:rFonts w:eastAsia="Cambria"/>
                <w:b/>
                <w:sz w:val="20"/>
                <w:szCs w:val="20"/>
                <w:lang w:val="sr-Cyrl-CS" w:eastAsia="sr-Latn-CS"/>
              </w:rPr>
              <w:t xml:space="preserve">орног Министарства просвете, науке и технолошког развоја  а у складу са допунским </w:t>
            </w:r>
            <w:proofErr w:type="spellStart"/>
            <w:r w:rsidRPr="00304825">
              <w:rPr>
                <w:rFonts w:eastAsia="Cambria"/>
                <w:b/>
                <w:sz w:val="20"/>
                <w:szCs w:val="20"/>
                <w:lang w:val="sr-Cyrl-CS" w:eastAsia="sr-Latn-CS"/>
              </w:rPr>
              <w:t>захтевевима</w:t>
            </w:r>
            <w:proofErr w:type="spellEnd"/>
            <w:r w:rsidRPr="00304825">
              <w:rPr>
                <w:rFonts w:eastAsia="Cambria"/>
                <w:b/>
                <w:sz w:val="20"/>
                <w:szCs w:val="20"/>
                <w:lang w:val="sr-Cyrl-CS" w:eastAsia="sr-Latn-CS"/>
              </w:rPr>
              <w:t xml:space="preserve">  стандарда за дато поље</w:t>
            </w:r>
            <w:r>
              <w:rPr>
                <w:rFonts w:eastAsia="Cambria"/>
                <w:b/>
                <w:sz w:val="20"/>
                <w:szCs w:val="20"/>
                <w:lang w:val="sr-Cyrl-CS" w:eastAsia="sr-Latn-CS"/>
              </w:rPr>
              <w:t xml:space="preserve"> </w:t>
            </w:r>
            <w:r w:rsidRPr="00B321E3">
              <w:rPr>
                <w:rFonts w:eastAsia="Cambria"/>
                <w:b/>
                <w:sz w:val="20"/>
                <w:szCs w:val="20"/>
                <w:lang w:val="sr-Cyrl-CS" w:eastAsia="sr-Latn-CS"/>
              </w:rPr>
              <w:t>(минимално 5 не више од 20)</w:t>
            </w:r>
          </w:p>
        </w:tc>
      </w:tr>
      <w:tr w:rsidR="00236AD5" w:rsidRPr="005C605F" w14:paraId="41051058" w14:textId="77777777" w:rsidTr="008074FB">
        <w:trPr>
          <w:trHeight w:val="227"/>
          <w:jc w:val="center"/>
        </w:trPr>
        <w:tc>
          <w:tcPr>
            <w:tcW w:w="562" w:type="dxa"/>
          </w:tcPr>
          <w:p w14:paraId="16E6D987" w14:textId="77777777" w:rsidR="00236AD5" w:rsidRPr="00670E24" w:rsidRDefault="00236AD5" w:rsidP="008074FB">
            <w:pPr>
              <w:rPr>
                <w:sz w:val="20"/>
                <w:szCs w:val="20"/>
              </w:rPr>
            </w:pPr>
            <w:r w:rsidRPr="00670E24">
              <w:rPr>
                <w:sz w:val="20"/>
                <w:szCs w:val="20"/>
              </w:rPr>
              <w:t>1.</w:t>
            </w:r>
          </w:p>
        </w:tc>
        <w:tc>
          <w:tcPr>
            <w:tcW w:w="8438" w:type="dxa"/>
            <w:gridSpan w:val="9"/>
            <w:shd w:val="clear" w:color="auto" w:fill="auto"/>
          </w:tcPr>
          <w:p w14:paraId="3133DCD8" w14:textId="77777777" w:rsidR="00236AD5" w:rsidRPr="00670E24" w:rsidRDefault="00236AD5" w:rsidP="008074FB">
            <w:pPr>
              <w:jc w:val="both"/>
              <w:rPr>
                <w:sz w:val="20"/>
                <w:szCs w:val="20"/>
                <w:lang w:val="en-GB"/>
              </w:rPr>
            </w:pPr>
            <w:r w:rsidRPr="00670E24">
              <w:rPr>
                <w:sz w:val="20"/>
                <w:szCs w:val="20"/>
              </w:rPr>
              <w:t xml:space="preserve">M. </w:t>
            </w:r>
            <w:proofErr w:type="spellStart"/>
            <w:r w:rsidRPr="00670E24">
              <w:rPr>
                <w:sz w:val="20"/>
                <w:szCs w:val="20"/>
              </w:rPr>
              <w:t>Demić</w:t>
            </w:r>
            <w:proofErr w:type="spellEnd"/>
            <w:r w:rsidRPr="00670E24">
              <w:rPr>
                <w:sz w:val="20"/>
                <w:szCs w:val="20"/>
              </w:rPr>
              <w:t xml:space="preserve">, J. </w:t>
            </w:r>
            <w:proofErr w:type="spellStart"/>
            <w:r w:rsidRPr="00670E24">
              <w:rPr>
                <w:sz w:val="20"/>
                <w:szCs w:val="20"/>
              </w:rPr>
              <w:t>Glišović</w:t>
            </w:r>
            <w:proofErr w:type="spellEnd"/>
            <w:r w:rsidRPr="00670E24">
              <w:rPr>
                <w:sz w:val="20"/>
                <w:szCs w:val="20"/>
              </w:rPr>
              <w:t xml:space="preserve">, D. </w:t>
            </w:r>
            <w:proofErr w:type="spellStart"/>
            <w:r w:rsidRPr="00670E24">
              <w:rPr>
                <w:sz w:val="20"/>
                <w:szCs w:val="20"/>
              </w:rPr>
              <w:t>Miloradović</w:t>
            </w:r>
            <w:proofErr w:type="spellEnd"/>
            <w:r w:rsidRPr="00670E24">
              <w:rPr>
                <w:sz w:val="20"/>
                <w:szCs w:val="20"/>
              </w:rPr>
              <w:t xml:space="preserve">, J. </w:t>
            </w:r>
            <w:proofErr w:type="spellStart"/>
            <w:r w:rsidRPr="00670E24">
              <w:rPr>
                <w:sz w:val="20"/>
                <w:szCs w:val="20"/>
              </w:rPr>
              <w:t>Lukić</w:t>
            </w:r>
            <w:proofErr w:type="spellEnd"/>
            <w:r w:rsidRPr="00670E24">
              <w:rPr>
                <w:sz w:val="20"/>
                <w:szCs w:val="20"/>
              </w:rPr>
              <w:t xml:space="preserve">, Contribution to identification of mechanical characteristics of passenger motor vehicle's drum brakes, </w:t>
            </w:r>
            <w:proofErr w:type="spellStart"/>
            <w:r w:rsidRPr="00A71F79">
              <w:rPr>
                <w:i/>
                <w:sz w:val="20"/>
                <w:szCs w:val="20"/>
              </w:rPr>
              <w:t>Tehnički</w:t>
            </w:r>
            <w:proofErr w:type="spellEnd"/>
            <w:r w:rsidRPr="00A71F7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71F79">
              <w:rPr>
                <w:i/>
                <w:sz w:val="20"/>
                <w:szCs w:val="20"/>
              </w:rPr>
              <w:t>vjesnik</w:t>
            </w:r>
            <w:proofErr w:type="spellEnd"/>
            <w:r w:rsidRPr="00A71F79">
              <w:rPr>
                <w:i/>
                <w:sz w:val="20"/>
                <w:szCs w:val="20"/>
              </w:rPr>
              <w:t xml:space="preserve"> - Technical Gazette</w:t>
            </w:r>
            <w:r w:rsidRPr="00670E24">
              <w:rPr>
                <w:sz w:val="20"/>
                <w:szCs w:val="20"/>
              </w:rPr>
              <w:t>, Vol.20, No.1, pp. 9-20, ISSN 1330-3651, 2013</w:t>
            </w:r>
          </w:p>
        </w:tc>
        <w:tc>
          <w:tcPr>
            <w:tcW w:w="923" w:type="dxa"/>
            <w:vAlign w:val="center"/>
          </w:tcPr>
          <w:p w14:paraId="2DAC2B47" w14:textId="77777777" w:rsidR="00236AD5" w:rsidRPr="00670E24" w:rsidRDefault="00236AD5" w:rsidP="008074FB">
            <w:pPr>
              <w:jc w:val="center"/>
              <w:rPr>
                <w:sz w:val="20"/>
                <w:szCs w:val="20"/>
                <w:lang w:val="en-GB"/>
              </w:rPr>
            </w:pPr>
            <w:r w:rsidRPr="00670E24">
              <w:rPr>
                <w:sz w:val="20"/>
                <w:szCs w:val="20"/>
                <w:lang w:val="sr-Cyrl-CS"/>
              </w:rPr>
              <w:t>М2</w:t>
            </w:r>
            <w:r w:rsidRPr="00670E24">
              <w:rPr>
                <w:sz w:val="20"/>
                <w:szCs w:val="20"/>
              </w:rPr>
              <w:t>2</w:t>
            </w:r>
          </w:p>
        </w:tc>
      </w:tr>
      <w:tr w:rsidR="00236AD5" w:rsidRPr="005C605F" w14:paraId="1A3EC450" w14:textId="77777777" w:rsidTr="008074FB">
        <w:trPr>
          <w:trHeight w:val="227"/>
          <w:jc w:val="center"/>
        </w:trPr>
        <w:tc>
          <w:tcPr>
            <w:tcW w:w="562" w:type="dxa"/>
          </w:tcPr>
          <w:p w14:paraId="7A50D9BB" w14:textId="77777777" w:rsidR="00236AD5" w:rsidRPr="00670E24" w:rsidRDefault="00236AD5" w:rsidP="008074F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8438" w:type="dxa"/>
            <w:gridSpan w:val="9"/>
            <w:shd w:val="clear" w:color="auto" w:fill="auto"/>
          </w:tcPr>
          <w:p w14:paraId="0ABDCC01" w14:textId="77777777" w:rsidR="00236AD5" w:rsidRPr="00670E24" w:rsidRDefault="00236AD5" w:rsidP="008074FB">
            <w:pPr>
              <w:jc w:val="both"/>
              <w:rPr>
                <w:sz w:val="20"/>
                <w:szCs w:val="20"/>
              </w:rPr>
            </w:pPr>
            <w:r w:rsidRPr="00A71F79">
              <w:rPr>
                <w:sz w:val="20"/>
                <w:szCs w:val="20"/>
              </w:rPr>
              <w:t xml:space="preserve">N. </w:t>
            </w:r>
            <w:proofErr w:type="spellStart"/>
            <w:r w:rsidRPr="00A71F79">
              <w:rPr>
                <w:sz w:val="20"/>
                <w:szCs w:val="20"/>
              </w:rPr>
              <w:t>Stojanović</w:t>
            </w:r>
            <w:proofErr w:type="spellEnd"/>
            <w:r w:rsidRPr="00A71F79">
              <w:rPr>
                <w:sz w:val="20"/>
                <w:szCs w:val="20"/>
              </w:rPr>
              <w:t xml:space="preserve">, J. </w:t>
            </w:r>
            <w:proofErr w:type="spellStart"/>
            <w:r w:rsidRPr="00A71F79">
              <w:rPr>
                <w:sz w:val="20"/>
                <w:szCs w:val="20"/>
              </w:rPr>
              <w:t>Glišović</w:t>
            </w:r>
            <w:proofErr w:type="spellEnd"/>
            <w:r w:rsidRPr="00A71F79">
              <w:rPr>
                <w:sz w:val="20"/>
                <w:szCs w:val="20"/>
              </w:rPr>
              <w:t xml:space="preserve">, O.I. Abdullah, I. </w:t>
            </w:r>
            <w:proofErr w:type="spellStart"/>
            <w:r w:rsidRPr="00A71F79">
              <w:rPr>
                <w:sz w:val="20"/>
                <w:szCs w:val="20"/>
              </w:rPr>
              <w:t>Grujić</w:t>
            </w:r>
            <w:proofErr w:type="spellEnd"/>
            <w:r w:rsidRPr="00A71F79">
              <w:rPr>
                <w:sz w:val="20"/>
                <w:szCs w:val="20"/>
              </w:rPr>
              <w:t xml:space="preserve">, S. </w:t>
            </w:r>
            <w:proofErr w:type="spellStart"/>
            <w:r w:rsidRPr="00A71F79">
              <w:rPr>
                <w:sz w:val="20"/>
                <w:szCs w:val="20"/>
              </w:rPr>
              <w:t>Vasiljević</w:t>
            </w:r>
            <w:proofErr w:type="spellEnd"/>
            <w:r w:rsidRPr="00A71F79">
              <w:rPr>
                <w:sz w:val="20"/>
                <w:szCs w:val="20"/>
              </w:rPr>
              <w:t xml:space="preserve">, Pressure influence on heating of ventilating disc brakes for passenger cars, </w:t>
            </w:r>
            <w:r w:rsidRPr="00A71F79">
              <w:rPr>
                <w:i/>
                <w:sz w:val="20"/>
                <w:szCs w:val="20"/>
              </w:rPr>
              <w:t>Thermal Science</w:t>
            </w:r>
            <w:r w:rsidRPr="00A71F79">
              <w:rPr>
                <w:sz w:val="20"/>
                <w:szCs w:val="20"/>
              </w:rPr>
              <w:t>, Vol.24, No.1A, pp. 203-214, ISSN 2334-7163, Doi https://doi.org/10.2298/TSCI190608314S, 2020</w:t>
            </w:r>
          </w:p>
        </w:tc>
        <w:tc>
          <w:tcPr>
            <w:tcW w:w="923" w:type="dxa"/>
            <w:vAlign w:val="center"/>
          </w:tcPr>
          <w:p w14:paraId="2E47F996" w14:textId="77777777" w:rsidR="00236AD5" w:rsidRPr="00670E24" w:rsidRDefault="00236AD5" w:rsidP="008074FB">
            <w:pPr>
              <w:jc w:val="center"/>
              <w:rPr>
                <w:sz w:val="20"/>
                <w:szCs w:val="20"/>
                <w:lang w:val="sr-Cyrl-CS"/>
              </w:rPr>
            </w:pPr>
            <w:r w:rsidRPr="00670E24">
              <w:rPr>
                <w:sz w:val="20"/>
                <w:szCs w:val="20"/>
                <w:lang w:val="sr-Cyrl-CS"/>
              </w:rPr>
              <w:t>М2</w:t>
            </w:r>
            <w:r w:rsidRPr="00670E24">
              <w:rPr>
                <w:sz w:val="20"/>
                <w:szCs w:val="20"/>
              </w:rPr>
              <w:t>2</w:t>
            </w:r>
          </w:p>
        </w:tc>
      </w:tr>
      <w:tr w:rsidR="00236AD5" w:rsidRPr="005C605F" w14:paraId="61A5421C" w14:textId="77777777" w:rsidTr="008074FB">
        <w:trPr>
          <w:trHeight w:val="227"/>
          <w:jc w:val="center"/>
        </w:trPr>
        <w:tc>
          <w:tcPr>
            <w:tcW w:w="562" w:type="dxa"/>
          </w:tcPr>
          <w:p w14:paraId="74FDFC36" w14:textId="77777777" w:rsidR="00236AD5" w:rsidRPr="00670E24" w:rsidRDefault="00236AD5" w:rsidP="008074F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8438" w:type="dxa"/>
            <w:gridSpan w:val="9"/>
            <w:shd w:val="clear" w:color="auto" w:fill="auto"/>
          </w:tcPr>
          <w:p w14:paraId="4EC1AAF0" w14:textId="77777777" w:rsidR="00236AD5" w:rsidRPr="00670E24" w:rsidRDefault="00236AD5" w:rsidP="008074FB">
            <w:pPr>
              <w:jc w:val="both"/>
              <w:rPr>
                <w:sz w:val="20"/>
                <w:szCs w:val="20"/>
              </w:rPr>
            </w:pPr>
            <w:r w:rsidRPr="00A71F79">
              <w:rPr>
                <w:sz w:val="20"/>
                <w:szCs w:val="20"/>
              </w:rPr>
              <w:t xml:space="preserve">N. </w:t>
            </w:r>
            <w:proofErr w:type="spellStart"/>
            <w:r w:rsidRPr="00A71F79">
              <w:rPr>
                <w:sz w:val="20"/>
                <w:szCs w:val="20"/>
              </w:rPr>
              <w:t>Stojanović</w:t>
            </w:r>
            <w:proofErr w:type="spellEnd"/>
            <w:r w:rsidRPr="00A71F79">
              <w:rPr>
                <w:sz w:val="20"/>
                <w:szCs w:val="20"/>
              </w:rPr>
              <w:t xml:space="preserve">, O. I. Abdullah, J. </w:t>
            </w:r>
            <w:proofErr w:type="spellStart"/>
            <w:r w:rsidRPr="00A71F79">
              <w:rPr>
                <w:sz w:val="20"/>
                <w:szCs w:val="20"/>
              </w:rPr>
              <w:t>Glišović</w:t>
            </w:r>
            <w:proofErr w:type="spellEnd"/>
            <w:r w:rsidRPr="00A71F79">
              <w:rPr>
                <w:sz w:val="20"/>
                <w:szCs w:val="20"/>
              </w:rPr>
              <w:t xml:space="preserve">, I. </w:t>
            </w:r>
            <w:proofErr w:type="spellStart"/>
            <w:r w:rsidRPr="00A71F79">
              <w:rPr>
                <w:sz w:val="20"/>
                <w:szCs w:val="20"/>
              </w:rPr>
              <w:t>Grujic</w:t>
            </w:r>
            <w:proofErr w:type="spellEnd"/>
            <w:r w:rsidRPr="00A71F79">
              <w:rPr>
                <w:sz w:val="20"/>
                <w:szCs w:val="20"/>
              </w:rPr>
              <w:t xml:space="preserve">, J. </w:t>
            </w:r>
            <w:proofErr w:type="spellStart"/>
            <w:r w:rsidRPr="00A71F79">
              <w:rPr>
                <w:sz w:val="20"/>
                <w:szCs w:val="20"/>
              </w:rPr>
              <w:t>Dorić</w:t>
            </w:r>
            <w:proofErr w:type="spellEnd"/>
            <w:r w:rsidRPr="00A71F79">
              <w:rPr>
                <w:sz w:val="20"/>
                <w:szCs w:val="20"/>
              </w:rPr>
              <w:t xml:space="preserve">, Investigation of Thermal </w:t>
            </w:r>
            <w:proofErr w:type="spellStart"/>
            <w:r w:rsidRPr="00A71F79">
              <w:rPr>
                <w:sz w:val="20"/>
                <w:szCs w:val="20"/>
              </w:rPr>
              <w:t>Behaviour</w:t>
            </w:r>
            <w:proofErr w:type="spellEnd"/>
            <w:r w:rsidRPr="00A71F79">
              <w:rPr>
                <w:sz w:val="20"/>
                <w:szCs w:val="20"/>
              </w:rPr>
              <w:t xml:space="preserve"> of Brake System Using Alternative Materials, </w:t>
            </w:r>
            <w:r w:rsidRPr="00A71F79">
              <w:rPr>
                <w:i/>
                <w:sz w:val="20"/>
                <w:szCs w:val="20"/>
              </w:rPr>
              <w:t>Heat Transfer Research</w:t>
            </w:r>
            <w:r w:rsidRPr="00A71F79">
              <w:rPr>
                <w:sz w:val="20"/>
                <w:szCs w:val="20"/>
              </w:rPr>
              <w:t>, Vol.51, No.17, pp. 1609-1623, ISSN 1064-2285, Doi 10.1615/HeatTransRes.2020035198, 2020</w:t>
            </w:r>
          </w:p>
        </w:tc>
        <w:tc>
          <w:tcPr>
            <w:tcW w:w="923" w:type="dxa"/>
            <w:vAlign w:val="center"/>
          </w:tcPr>
          <w:p w14:paraId="76C794D2" w14:textId="77777777" w:rsidR="00236AD5" w:rsidRPr="00670E24" w:rsidRDefault="00236AD5" w:rsidP="008074FB">
            <w:pPr>
              <w:jc w:val="center"/>
              <w:rPr>
                <w:sz w:val="20"/>
                <w:szCs w:val="20"/>
                <w:lang w:val="sr-Cyrl-CS"/>
              </w:rPr>
            </w:pPr>
            <w:r w:rsidRPr="00670E24">
              <w:rPr>
                <w:sz w:val="20"/>
                <w:szCs w:val="20"/>
                <w:lang w:val="sr-Cyrl-CS"/>
              </w:rPr>
              <w:t>М2</w:t>
            </w:r>
            <w:r w:rsidRPr="00670E24">
              <w:rPr>
                <w:sz w:val="20"/>
                <w:szCs w:val="20"/>
              </w:rPr>
              <w:t>2</w:t>
            </w:r>
          </w:p>
        </w:tc>
      </w:tr>
      <w:tr w:rsidR="00236AD5" w:rsidRPr="005C605F" w14:paraId="6A091CA5" w14:textId="77777777" w:rsidTr="008074FB">
        <w:trPr>
          <w:trHeight w:val="227"/>
          <w:jc w:val="center"/>
        </w:trPr>
        <w:tc>
          <w:tcPr>
            <w:tcW w:w="562" w:type="dxa"/>
          </w:tcPr>
          <w:p w14:paraId="1BE615E6" w14:textId="77777777" w:rsidR="00236AD5" w:rsidRPr="00670E24" w:rsidRDefault="00236AD5" w:rsidP="008074F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8438" w:type="dxa"/>
            <w:gridSpan w:val="9"/>
            <w:shd w:val="clear" w:color="auto" w:fill="auto"/>
          </w:tcPr>
          <w:p w14:paraId="64E2D758" w14:textId="77777777" w:rsidR="00236AD5" w:rsidRPr="00670E24" w:rsidRDefault="00236AD5" w:rsidP="008074FB">
            <w:pPr>
              <w:jc w:val="both"/>
              <w:rPr>
                <w:sz w:val="20"/>
                <w:szCs w:val="20"/>
              </w:rPr>
            </w:pPr>
            <w:r w:rsidRPr="00A71F79">
              <w:rPr>
                <w:sz w:val="20"/>
                <w:szCs w:val="20"/>
              </w:rPr>
              <w:t xml:space="preserve">D. </w:t>
            </w:r>
            <w:proofErr w:type="spellStart"/>
            <w:r w:rsidRPr="00A71F79">
              <w:rPr>
                <w:sz w:val="20"/>
                <w:szCs w:val="20"/>
              </w:rPr>
              <w:t>Miloradović</w:t>
            </w:r>
            <w:proofErr w:type="spellEnd"/>
            <w:r w:rsidRPr="00A71F79">
              <w:rPr>
                <w:sz w:val="20"/>
                <w:szCs w:val="20"/>
              </w:rPr>
              <w:t xml:space="preserve">, J. </w:t>
            </w:r>
            <w:proofErr w:type="spellStart"/>
            <w:r w:rsidRPr="00A71F79">
              <w:rPr>
                <w:sz w:val="20"/>
                <w:szCs w:val="20"/>
              </w:rPr>
              <w:t>Lukić</w:t>
            </w:r>
            <w:proofErr w:type="spellEnd"/>
            <w:r w:rsidRPr="00A71F79">
              <w:rPr>
                <w:sz w:val="20"/>
                <w:szCs w:val="20"/>
              </w:rPr>
              <w:t xml:space="preserve">, J. </w:t>
            </w:r>
            <w:proofErr w:type="spellStart"/>
            <w:r w:rsidRPr="00A71F79">
              <w:rPr>
                <w:sz w:val="20"/>
                <w:szCs w:val="20"/>
              </w:rPr>
              <w:t>Glišović</w:t>
            </w:r>
            <w:proofErr w:type="spellEnd"/>
            <w:r w:rsidRPr="00A71F79">
              <w:rPr>
                <w:sz w:val="20"/>
                <w:szCs w:val="20"/>
              </w:rPr>
              <w:t xml:space="preserve"> and N. </w:t>
            </w:r>
            <w:proofErr w:type="spellStart"/>
            <w:r w:rsidRPr="00A71F79">
              <w:rPr>
                <w:sz w:val="20"/>
                <w:szCs w:val="20"/>
              </w:rPr>
              <w:t>Miloradović</w:t>
            </w:r>
            <w:proofErr w:type="spellEnd"/>
            <w:r w:rsidRPr="00A71F79">
              <w:rPr>
                <w:sz w:val="20"/>
                <w:szCs w:val="20"/>
              </w:rPr>
              <w:t xml:space="preserve">, Identification of Vehicle System Dynamics from the Aspect of Interaction between the Steering and the Suspension Systems, </w:t>
            </w:r>
            <w:r w:rsidRPr="00A71F79">
              <w:rPr>
                <w:i/>
                <w:sz w:val="20"/>
                <w:szCs w:val="20"/>
              </w:rPr>
              <w:t>Machines</w:t>
            </w:r>
            <w:r w:rsidRPr="00A71F79">
              <w:rPr>
                <w:sz w:val="20"/>
                <w:szCs w:val="20"/>
              </w:rPr>
              <w:t>, Vol.10, No.1, pp. 1-29, ISSN 2075-1702, Doi https://doi.org/10.3390/ machines10010046, 2022</w:t>
            </w:r>
          </w:p>
        </w:tc>
        <w:tc>
          <w:tcPr>
            <w:tcW w:w="923" w:type="dxa"/>
            <w:vAlign w:val="center"/>
          </w:tcPr>
          <w:p w14:paraId="6D6C2D0C" w14:textId="77777777" w:rsidR="00236AD5" w:rsidRPr="00670E24" w:rsidRDefault="00236AD5" w:rsidP="008074FB">
            <w:pPr>
              <w:jc w:val="center"/>
              <w:rPr>
                <w:sz w:val="20"/>
                <w:szCs w:val="20"/>
                <w:lang w:val="sr-Cyrl-CS"/>
              </w:rPr>
            </w:pPr>
            <w:r w:rsidRPr="00670E24">
              <w:rPr>
                <w:sz w:val="20"/>
                <w:szCs w:val="20"/>
                <w:lang w:val="sr-Cyrl-CS"/>
              </w:rPr>
              <w:t>М2</w:t>
            </w:r>
            <w:r w:rsidRPr="00670E24">
              <w:rPr>
                <w:sz w:val="20"/>
                <w:szCs w:val="20"/>
              </w:rPr>
              <w:t>2</w:t>
            </w:r>
          </w:p>
        </w:tc>
      </w:tr>
      <w:tr w:rsidR="00236AD5" w:rsidRPr="005C605F" w14:paraId="452A8C2B" w14:textId="77777777" w:rsidTr="008074FB">
        <w:trPr>
          <w:trHeight w:val="227"/>
          <w:jc w:val="center"/>
        </w:trPr>
        <w:tc>
          <w:tcPr>
            <w:tcW w:w="562" w:type="dxa"/>
          </w:tcPr>
          <w:p w14:paraId="7A9CC65F" w14:textId="77777777" w:rsidR="00236AD5" w:rsidRPr="00670E24" w:rsidRDefault="00236AD5" w:rsidP="008074F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8438" w:type="dxa"/>
            <w:gridSpan w:val="9"/>
            <w:shd w:val="clear" w:color="auto" w:fill="auto"/>
          </w:tcPr>
          <w:p w14:paraId="6B7321F2" w14:textId="77777777" w:rsidR="00236AD5" w:rsidRPr="00670E24" w:rsidRDefault="00236AD5" w:rsidP="008074FB">
            <w:pPr>
              <w:jc w:val="both"/>
              <w:rPr>
                <w:sz w:val="20"/>
                <w:szCs w:val="20"/>
              </w:rPr>
            </w:pPr>
            <w:r w:rsidRPr="00A71F79">
              <w:rPr>
                <w:sz w:val="20"/>
                <w:szCs w:val="20"/>
              </w:rPr>
              <w:t xml:space="preserve">N. </w:t>
            </w:r>
            <w:proofErr w:type="spellStart"/>
            <w:r w:rsidRPr="00A71F79">
              <w:rPr>
                <w:sz w:val="20"/>
                <w:szCs w:val="20"/>
              </w:rPr>
              <w:t>Stojanovic</w:t>
            </w:r>
            <w:proofErr w:type="spellEnd"/>
            <w:r w:rsidRPr="00A71F79">
              <w:rPr>
                <w:sz w:val="20"/>
                <w:szCs w:val="20"/>
              </w:rPr>
              <w:t xml:space="preserve">, J. </w:t>
            </w:r>
            <w:proofErr w:type="spellStart"/>
            <w:r w:rsidRPr="00A71F79">
              <w:rPr>
                <w:sz w:val="20"/>
                <w:szCs w:val="20"/>
              </w:rPr>
              <w:t>Glisovic</w:t>
            </w:r>
            <w:proofErr w:type="spellEnd"/>
            <w:r w:rsidRPr="00A71F79">
              <w:rPr>
                <w:sz w:val="20"/>
                <w:szCs w:val="20"/>
              </w:rPr>
              <w:t xml:space="preserve">, O. I. Abdullah, A. </w:t>
            </w:r>
            <w:proofErr w:type="spellStart"/>
            <w:r w:rsidRPr="00A71F79">
              <w:rPr>
                <w:sz w:val="20"/>
                <w:szCs w:val="20"/>
              </w:rPr>
              <w:t>Belhocine</w:t>
            </w:r>
            <w:proofErr w:type="spellEnd"/>
            <w:r w:rsidRPr="00A71F79">
              <w:rPr>
                <w:sz w:val="20"/>
                <w:szCs w:val="20"/>
              </w:rPr>
              <w:t xml:space="preserve">, I. </w:t>
            </w:r>
            <w:proofErr w:type="spellStart"/>
            <w:r w:rsidRPr="00A71F79">
              <w:rPr>
                <w:sz w:val="20"/>
                <w:szCs w:val="20"/>
              </w:rPr>
              <w:t>Grujic</w:t>
            </w:r>
            <w:proofErr w:type="spellEnd"/>
            <w:r w:rsidRPr="00A71F79">
              <w:rPr>
                <w:sz w:val="20"/>
                <w:szCs w:val="20"/>
              </w:rPr>
              <w:t xml:space="preserve">, Particle formation due to brake wear, influence on the people health and measures for their reduction: a review, </w:t>
            </w:r>
            <w:r w:rsidRPr="00A71F79">
              <w:rPr>
                <w:i/>
                <w:sz w:val="20"/>
                <w:szCs w:val="20"/>
              </w:rPr>
              <w:t>Environmental Science and Pollution Research</w:t>
            </w:r>
            <w:r w:rsidRPr="00A71F79">
              <w:rPr>
                <w:sz w:val="20"/>
                <w:szCs w:val="20"/>
              </w:rPr>
              <w:t>, Vol.29, No.7, pp. 9606 - 9625, ISSN 0944-1344, Doi https://doi.org/10.1007/s11356-021-17907-3, 2022</w:t>
            </w:r>
          </w:p>
        </w:tc>
        <w:tc>
          <w:tcPr>
            <w:tcW w:w="923" w:type="dxa"/>
            <w:vAlign w:val="center"/>
          </w:tcPr>
          <w:p w14:paraId="3AEA2F6F" w14:textId="77777777" w:rsidR="00236AD5" w:rsidRPr="00670E24" w:rsidRDefault="00236AD5" w:rsidP="008074FB">
            <w:pPr>
              <w:jc w:val="center"/>
              <w:rPr>
                <w:sz w:val="20"/>
                <w:szCs w:val="20"/>
                <w:lang w:val="sr-Cyrl-CS"/>
              </w:rPr>
            </w:pPr>
            <w:r w:rsidRPr="00670E24">
              <w:rPr>
                <w:sz w:val="20"/>
                <w:szCs w:val="20"/>
                <w:lang w:val="sr-Cyrl-CS"/>
              </w:rPr>
              <w:t>М2</w:t>
            </w:r>
            <w:r w:rsidRPr="00670E24">
              <w:rPr>
                <w:sz w:val="20"/>
                <w:szCs w:val="20"/>
              </w:rPr>
              <w:t>2</w:t>
            </w:r>
          </w:p>
        </w:tc>
      </w:tr>
      <w:tr w:rsidR="00236AD5" w:rsidRPr="005C605F" w14:paraId="18CB6F3B" w14:textId="77777777" w:rsidTr="008074FB">
        <w:trPr>
          <w:trHeight w:val="227"/>
          <w:jc w:val="center"/>
        </w:trPr>
        <w:tc>
          <w:tcPr>
            <w:tcW w:w="562" w:type="dxa"/>
          </w:tcPr>
          <w:p w14:paraId="0C50151B" w14:textId="77777777" w:rsidR="00236AD5" w:rsidRPr="00670E24" w:rsidRDefault="00236AD5" w:rsidP="00807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70E24">
              <w:rPr>
                <w:sz w:val="20"/>
                <w:szCs w:val="20"/>
              </w:rPr>
              <w:t>.</w:t>
            </w:r>
          </w:p>
        </w:tc>
        <w:tc>
          <w:tcPr>
            <w:tcW w:w="8438" w:type="dxa"/>
            <w:gridSpan w:val="9"/>
            <w:shd w:val="clear" w:color="auto" w:fill="auto"/>
          </w:tcPr>
          <w:p w14:paraId="77466B39" w14:textId="77777777" w:rsidR="00236AD5" w:rsidRPr="00670E24" w:rsidRDefault="00236AD5" w:rsidP="008074FB">
            <w:pPr>
              <w:jc w:val="both"/>
              <w:rPr>
                <w:sz w:val="20"/>
                <w:szCs w:val="20"/>
                <w:lang w:val="en-GB"/>
              </w:rPr>
            </w:pPr>
            <w:r w:rsidRPr="00670E24">
              <w:rPr>
                <w:sz w:val="20"/>
                <w:szCs w:val="20"/>
              </w:rPr>
              <w:t xml:space="preserve">M. </w:t>
            </w:r>
            <w:proofErr w:type="spellStart"/>
            <w:r w:rsidRPr="00670E24">
              <w:rPr>
                <w:sz w:val="20"/>
                <w:szCs w:val="20"/>
              </w:rPr>
              <w:t>Demić</w:t>
            </w:r>
            <w:proofErr w:type="spellEnd"/>
            <w:r w:rsidRPr="00670E24">
              <w:rPr>
                <w:sz w:val="20"/>
                <w:szCs w:val="20"/>
              </w:rPr>
              <w:t xml:space="preserve">, D. </w:t>
            </w:r>
            <w:proofErr w:type="spellStart"/>
            <w:r w:rsidRPr="00670E24">
              <w:rPr>
                <w:sz w:val="20"/>
                <w:szCs w:val="20"/>
              </w:rPr>
              <w:t>Miloradović</w:t>
            </w:r>
            <w:proofErr w:type="spellEnd"/>
            <w:r w:rsidRPr="00670E24">
              <w:rPr>
                <w:sz w:val="20"/>
                <w:szCs w:val="20"/>
              </w:rPr>
              <w:t xml:space="preserve">, J. </w:t>
            </w:r>
            <w:proofErr w:type="spellStart"/>
            <w:r w:rsidRPr="00670E24">
              <w:rPr>
                <w:sz w:val="20"/>
                <w:szCs w:val="20"/>
              </w:rPr>
              <w:t>Glišović</w:t>
            </w:r>
            <w:proofErr w:type="spellEnd"/>
            <w:r w:rsidRPr="00670E24">
              <w:rPr>
                <w:sz w:val="20"/>
                <w:szCs w:val="20"/>
              </w:rPr>
              <w:t xml:space="preserve">, A contribution to research of vibrational loads of the vehicle steering system's tie-rod in characteristic exploitation conditions, </w:t>
            </w:r>
            <w:r w:rsidRPr="00A71F79">
              <w:rPr>
                <w:i/>
                <w:sz w:val="20"/>
                <w:szCs w:val="20"/>
              </w:rPr>
              <w:t>Journal of Low Frequency Noise, Vibration and Active Control</w:t>
            </w:r>
            <w:r w:rsidRPr="00670E24">
              <w:rPr>
                <w:sz w:val="20"/>
                <w:szCs w:val="20"/>
              </w:rPr>
              <w:t xml:space="preserve">, Vol.31, No.2, pp. 105-122, ISSN 0263-0923, </w:t>
            </w:r>
            <w:r w:rsidRPr="00670E24">
              <w:rPr>
                <w:sz w:val="20"/>
                <w:szCs w:val="20"/>
                <w:lang w:val="ru-RU"/>
              </w:rPr>
              <w:t>Doi 10.1260/0263-0923.31.2.105</w:t>
            </w:r>
            <w:r w:rsidRPr="00670E24">
              <w:rPr>
                <w:sz w:val="20"/>
                <w:szCs w:val="20"/>
              </w:rPr>
              <w:t>, 2012</w:t>
            </w:r>
          </w:p>
        </w:tc>
        <w:tc>
          <w:tcPr>
            <w:tcW w:w="923" w:type="dxa"/>
            <w:vAlign w:val="center"/>
          </w:tcPr>
          <w:p w14:paraId="638C4F4F" w14:textId="77777777" w:rsidR="00236AD5" w:rsidRPr="00670E24" w:rsidRDefault="00236AD5" w:rsidP="008074FB">
            <w:pPr>
              <w:jc w:val="center"/>
              <w:rPr>
                <w:sz w:val="20"/>
                <w:szCs w:val="20"/>
                <w:lang w:val="sr-Cyrl-CS"/>
              </w:rPr>
            </w:pPr>
            <w:r w:rsidRPr="00670E24">
              <w:rPr>
                <w:sz w:val="20"/>
                <w:szCs w:val="20"/>
                <w:lang w:val="sr-Cyrl-CS"/>
              </w:rPr>
              <w:t>М23</w:t>
            </w:r>
          </w:p>
        </w:tc>
      </w:tr>
      <w:tr w:rsidR="00236AD5" w:rsidRPr="005C605F" w14:paraId="63B055EC" w14:textId="77777777" w:rsidTr="008074FB">
        <w:trPr>
          <w:trHeight w:val="227"/>
          <w:jc w:val="center"/>
        </w:trPr>
        <w:tc>
          <w:tcPr>
            <w:tcW w:w="562" w:type="dxa"/>
          </w:tcPr>
          <w:p w14:paraId="4F76E2A1" w14:textId="77777777" w:rsidR="00236AD5" w:rsidRPr="00670E24" w:rsidRDefault="00236AD5" w:rsidP="00807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70E24">
              <w:rPr>
                <w:sz w:val="20"/>
                <w:szCs w:val="20"/>
              </w:rPr>
              <w:t>.</w:t>
            </w:r>
          </w:p>
        </w:tc>
        <w:tc>
          <w:tcPr>
            <w:tcW w:w="8438" w:type="dxa"/>
            <w:gridSpan w:val="9"/>
            <w:shd w:val="clear" w:color="auto" w:fill="auto"/>
          </w:tcPr>
          <w:p w14:paraId="1EE11D2C" w14:textId="77777777" w:rsidR="00236AD5" w:rsidRPr="00670E24" w:rsidRDefault="00236AD5" w:rsidP="008074FB">
            <w:pPr>
              <w:jc w:val="both"/>
              <w:rPr>
                <w:sz w:val="20"/>
                <w:szCs w:val="20"/>
                <w:lang w:val="en-GB"/>
              </w:rPr>
            </w:pPr>
            <w:r w:rsidRPr="00670E24">
              <w:rPr>
                <w:sz w:val="20"/>
                <w:szCs w:val="20"/>
              </w:rPr>
              <w:t xml:space="preserve">D. </w:t>
            </w:r>
            <w:proofErr w:type="spellStart"/>
            <w:r w:rsidRPr="00670E24">
              <w:rPr>
                <w:sz w:val="20"/>
                <w:szCs w:val="20"/>
              </w:rPr>
              <w:t>Ćatić</w:t>
            </w:r>
            <w:proofErr w:type="spellEnd"/>
            <w:r w:rsidRPr="00670E24">
              <w:rPr>
                <w:sz w:val="20"/>
                <w:szCs w:val="20"/>
              </w:rPr>
              <w:t xml:space="preserve">, M. </w:t>
            </w:r>
            <w:proofErr w:type="spellStart"/>
            <w:r w:rsidRPr="00670E24">
              <w:rPr>
                <w:sz w:val="20"/>
                <w:szCs w:val="20"/>
              </w:rPr>
              <w:t>Gašić</w:t>
            </w:r>
            <w:proofErr w:type="spellEnd"/>
            <w:r w:rsidRPr="00670E24">
              <w:rPr>
                <w:sz w:val="20"/>
                <w:szCs w:val="20"/>
              </w:rPr>
              <w:t xml:space="preserve">, M. </w:t>
            </w:r>
            <w:proofErr w:type="spellStart"/>
            <w:r w:rsidRPr="00670E24">
              <w:rPr>
                <w:sz w:val="20"/>
                <w:szCs w:val="20"/>
              </w:rPr>
              <w:t>Savković</w:t>
            </w:r>
            <w:proofErr w:type="spellEnd"/>
            <w:r w:rsidRPr="00670E24">
              <w:rPr>
                <w:sz w:val="20"/>
                <w:szCs w:val="20"/>
              </w:rPr>
              <w:t xml:space="preserve">, J. </w:t>
            </w:r>
            <w:proofErr w:type="spellStart"/>
            <w:r w:rsidRPr="00670E24">
              <w:rPr>
                <w:sz w:val="20"/>
                <w:szCs w:val="20"/>
              </w:rPr>
              <w:t>Glišović</w:t>
            </w:r>
            <w:proofErr w:type="spellEnd"/>
            <w:r w:rsidRPr="00670E24">
              <w:rPr>
                <w:sz w:val="20"/>
                <w:szCs w:val="20"/>
              </w:rPr>
              <w:t xml:space="preserve">, Fault tree analysis of hydraulic power-steering system, </w:t>
            </w:r>
            <w:r w:rsidRPr="00A71F79">
              <w:rPr>
                <w:i/>
                <w:sz w:val="20"/>
                <w:szCs w:val="20"/>
              </w:rPr>
              <w:t>International Journal of Vehicle Design</w:t>
            </w:r>
            <w:r w:rsidRPr="00670E24">
              <w:rPr>
                <w:sz w:val="20"/>
                <w:szCs w:val="20"/>
              </w:rPr>
              <w:t>, Vol.64, No.1, pp. 26-45, ISSN 0143-3369, Doi 10.1504/IJVD.2014.057774, 2014</w:t>
            </w:r>
          </w:p>
        </w:tc>
        <w:tc>
          <w:tcPr>
            <w:tcW w:w="923" w:type="dxa"/>
            <w:vAlign w:val="center"/>
          </w:tcPr>
          <w:p w14:paraId="3D28DCED" w14:textId="77777777" w:rsidR="00236AD5" w:rsidRPr="00670E24" w:rsidRDefault="00236AD5" w:rsidP="008074FB">
            <w:pPr>
              <w:jc w:val="center"/>
              <w:rPr>
                <w:sz w:val="20"/>
                <w:szCs w:val="20"/>
                <w:lang w:val="sr-Cyrl-CS"/>
              </w:rPr>
            </w:pPr>
            <w:r w:rsidRPr="00670E24">
              <w:rPr>
                <w:sz w:val="20"/>
                <w:szCs w:val="20"/>
                <w:lang w:val="sr-Cyrl-CS"/>
              </w:rPr>
              <w:t>М23</w:t>
            </w:r>
          </w:p>
        </w:tc>
      </w:tr>
      <w:tr w:rsidR="00236AD5" w:rsidRPr="005C605F" w14:paraId="4B89B68B" w14:textId="77777777" w:rsidTr="008074FB">
        <w:trPr>
          <w:trHeight w:val="227"/>
          <w:jc w:val="center"/>
        </w:trPr>
        <w:tc>
          <w:tcPr>
            <w:tcW w:w="562" w:type="dxa"/>
          </w:tcPr>
          <w:p w14:paraId="7EDD392A" w14:textId="77777777" w:rsidR="00236AD5" w:rsidRPr="00670E24" w:rsidRDefault="00236AD5" w:rsidP="00807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70E24">
              <w:rPr>
                <w:sz w:val="20"/>
                <w:szCs w:val="20"/>
              </w:rPr>
              <w:t>.</w:t>
            </w:r>
          </w:p>
        </w:tc>
        <w:tc>
          <w:tcPr>
            <w:tcW w:w="8438" w:type="dxa"/>
            <w:gridSpan w:val="9"/>
            <w:shd w:val="clear" w:color="auto" w:fill="auto"/>
          </w:tcPr>
          <w:p w14:paraId="07E6F8D2" w14:textId="77777777" w:rsidR="00236AD5" w:rsidRPr="00670E24" w:rsidRDefault="00236AD5" w:rsidP="008074FB">
            <w:pPr>
              <w:jc w:val="both"/>
              <w:rPr>
                <w:sz w:val="20"/>
                <w:szCs w:val="20"/>
                <w:lang w:val="en-GB"/>
              </w:rPr>
            </w:pPr>
            <w:r w:rsidRPr="00670E24">
              <w:rPr>
                <w:sz w:val="20"/>
                <w:szCs w:val="20"/>
              </w:rPr>
              <w:t xml:space="preserve">D. </w:t>
            </w:r>
            <w:proofErr w:type="spellStart"/>
            <w:r w:rsidRPr="00670E24">
              <w:rPr>
                <w:sz w:val="20"/>
                <w:szCs w:val="20"/>
              </w:rPr>
              <w:t>Catic</w:t>
            </w:r>
            <w:proofErr w:type="spellEnd"/>
            <w:r w:rsidRPr="00670E24">
              <w:rPr>
                <w:sz w:val="20"/>
                <w:szCs w:val="20"/>
              </w:rPr>
              <w:t xml:space="preserve">, R. Nikolic and J. </w:t>
            </w:r>
            <w:proofErr w:type="spellStart"/>
            <w:r w:rsidRPr="00670E24">
              <w:rPr>
                <w:sz w:val="20"/>
                <w:szCs w:val="20"/>
              </w:rPr>
              <w:t>Glisovic</w:t>
            </w:r>
            <w:proofErr w:type="spellEnd"/>
            <w:r w:rsidRPr="00670E24">
              <w:rPr>
                <w:sz w:val="20"/>
                <w:szCs w:val="20"/>
              </w:rPr>
              <w:t xml:space="preserve">, Numerical determination of reliability in probabilistic design, </w:t>
            </w:r>
            <w:r w:rsidRPr="00A71F79">
              <w:rPr>
                <w:i/>
                <w:sz w:val="20"/>
                <w:szCs w:val="20"/>
              </w:rPr>
              <w:t xml:space="preserve">Proceedings of the Institution of Mechanical Engineers Part </w:t>
            </w:r>
            <w:proofErr w:type="gramStart"/>
            <w:r w:rsidRPr="00A71F79">
              <w:rPr>
                <w:i/>
                <w:sz w:val="20"/>
                <w:szCs w:val="20"/>
              </w:rPr>
              <w:t>C:Journal</w:t>
            </w:r>
            <w:proofErr w:type="gramEnd"/>
            <w:r w:rsidRPr="00A71F79">
              <w:rPr>
                <w:i/>
                <w:sz w:val="20"/>
                <w:szCs w:val="20"/>
              </w:rPr>
              <w:t xml:space="preserve"> of Mechanical Engineering Science</w:t>
            </w:r>
            <w:r w:rsidRPr="00670E24">
              <w:rPr>
                <w:sz w:val="20"/>
                <w:szCs w:val="20"/>
              </w:rPr>
              <w:t>, Vol.229, No.16, pp. 2868-2874, ISSN 0954-4062, Doi 10.1177/0954406214565682, 2015</w:t>
            </w:r>
          </w:p>
        </w:tc>
        <w:tc>
          <w:tcPr>
            <w:tcW w:w="923" w:type="dxa"/>
            <w:vAlign w:val="center"/>
          </w:tcPr>
          <w:p w14:paraId="42E44DCE" w14:textId="77777777" w:rsidR="00236AD5" w:rsidRPr="00670E24" w:rsidRDefault="00236AD5" w:rsidP="008074FB">
            <w:pPr>
              <w:jc w:val="center"/>
              <w:rPr>
                <w:sz w:val="20"/>
                <w:szCs w:val="20"/>
                <w:lang w:val="en-GB"/>
              </w:rPr>
            </w:pPr>
            <w:r w:rsidRPr="00670E24">
              <w:rPr>
                <w:sz w:val="20"/>
                <w:szCs w:val="20"/>
                <w:lang w:val="sr-Cyrl-CS"/>
              </w:rPr>
              <w:t>М23</w:t>
            </w:r>
          </w:p>
        </w:tc>
      </w:tr>
      <w:tr w:rsidR="00236AD5" w:rsidRPr="005C605F" w14:paraId="253766AA" w14:textId="77777777" w:rsidTr="008074FB">
        <w:trPr>
          <w:trHeight w:val="227"/>
          <w:jc w:val="center"/>
        </w:trPr>
        <w:tc>
          <w:tcPr>
            <w:tcW w:w="562" w:type="dxa"/>
          </w:tcPr>
          <w:p w14:paraId="7D2CE31C" w14:textId="77777777" w:rsidR="00236AD5" w:rsidRPr="00670E24" w:rsidRDefault="00236AD5" w:rsidP="00807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70E24">
              <w:rPr>
                <w:sz w:val="20"/>
                <w:szCs w:val="20"/>
              </w:rPr>
              <w:t>.</w:t>
            </w:r>
          </w:p>
        </w:tc>
        <w:tc>
          <w:tcPr>
            <w:tcW w:w="8438" w:type="dxa"/>
            <w:gridSpan w:val="9"/>
            <w:shd w:val="clear" w:color="auto" w:fill="auto"/>
          </w:tcPr>
          <w:p w14:paraId="3E11A999" w14:textId="77777777" w:rsidR="00236AD5" w:rsidRPr="00670E24" w:rsidRDefault="00236AD5" w:rsidP="008074FB">
            <w:pPr>
              <w:jc w:val="both"/>
              <w:rPr>
                <w:sz w:val="20"/>
                <w:szCs w:val="20"/>
              </w:rPr>
            </w:pPr>
            <w:r w:rsidRPr="00670E24">
              <w:rPr>
                <w:sz w:val="20"/>
                <w:szCs w:val="20"/>
              </w:rPr>
              <w:t xml:space="preserve">D. </w:t>
            </w:r>
            <w:proofErr w:type="spellStart"/>
            <w:r w:rsidRPr="00670E24">
              <w:rPr>
                <w:sz w:val="20"/>
                <w:szCs w:val="20"/>
              </w:rPr>
              <w:t>Taranović</w:t>
            </w:r>
            <w:proofErr w:type="spellEnd"/>
            <w:r w:rsidRPr="00670E24">
              <w:rPr>
                <w:sz w:val="20"/>
                <w:szCs w:val="20"/>
              </w:rPr>
              <w:t xml:space="preserve">, D. </w:t>
            </w:r>
            <w:proofErr w:type="spellStart"/>
            <w:r w:rsidRPr="00670E24">
              <w:rPr>
                <w:sz w:val="20"/>
                <w:szCs w:val="20"/>
              </w:rPr>
              <w:t>Ninković</w:t>
            </w:r>
            <w:proofErr w:type="spellEnd"/>
            <w:r w:rsidRPr="00670E24">
              <w:rPr>
                <w:sz w:val="20"/>
                <w:szCs w:val="20"/>
              </w:rPr>
              <w:t xml:space="preserve">, A. </w:t>
            </w:r>
            <w:proofErr w:type="spellStart"/>
            <w:r w:rsidRPr="00670E24">
              <w:rPr>
                <w:sz w:val="20"/>
                <w:szCs w:val="20"/>
              </w:rPr>
              <w:t>Davinić</w:t>
            </w:r>
            <w:proofErr w:type="spellEnd"/>
            <w:r w:rsidRPr="00670E24">
              <w:rPr>
                <w:sz w:val="20"/>
                <w:szCs w:val="20"/>
              </w:rPr>
              <w:t xml:space="preserve">, R. </w:t>
            </w:r>
            <w:proofErr w:type="spellStart"/>
            <w:r w:rsidRPr="00670E24">
              <w:rPr>
                <w:sz w:val="20"/>
                <w:szCs w:val="20"/>
              </w:rPr>
              <w:t>Pešić</w:t>
            </w:r>
            <w:proofErr w:type="spellEnd"/>
            <w:r w:rsidRPr="00670E24">
              <w:rPr>
                <w:sz w:val="20"/>
                <w:szCs w:val="20"/>
              </w:rPr>
              <w:t xml:space="preserve">, J. </w:t>
            </w:r>
            <w:proofErr w:type="spellStart"/>
            <w:r w:rsidRPr="00670E24">
              <w:rPr>
                <w:sz w:val="20"/>
                <w:szCs w:val="20"/>
              </w:rPr>
              <w:t>Glišović</w:t>
            </w:r>
            <w:proofErr w:type="spellEnd"/>
            <w:r w:rsidRPr="00670E24">
              <w:rPr>
                <w:sz w:val="20"/>
                <w:szCs w:val="20"/>
              </w:rPr>
              <w:t xml:space="preserve">, S. </w:t>
            </w:r>
            <w:proofErr w:type="spellStart"/>
            <w:r w:rsidRPr="00670E24">
              <w:rPr>
                <w:sz w:val="20"/>
                <w:szCs w:val="20"/>
              </w:rPr>
              <w:t>Milojević</w:t>
            </w:r>
            <w:proofErr w:type="spellEnd"/>
            <w:r w:rsidRPr="00670E24">
              <w:rPr>
                <w:sz w:val="20"/>
                <w:szCs w:val="20"/>
              </w:rPr>
              <w:t xml:space="preserve">, Valve dynamics in a </w:t>
            </w:r>
            <w:proofErr w:type="gramStart"/>
            <w:r w:rsidRPr="00670E24">
              <w:rPr>
                <w:sz w:val="20"/>
                <w:szCs w:val="20"/>
              </w:rPr>
              <w:t>reciprocating compressors</w:t>
            </w:r>
            <w:proofErr w:type="gramEnd"/>
            <w:r w:rsidRPr="00670E24">
              <w:rPr>
                <w:sz w:val="20"/>
                <w:szCs w:val="20"/>
              </w:rPr>
              <w:t xml:space="preserve"> for motor vehicles, </w:t>
            </w:r>
            <w:proofErr w:type="spellStart"/>
            <w:r w:rsidRPr="00A71F79">
              <w:rPr>
                <w:i/>
                <w:sz w:val="20"/>
                <w:szCs w:val="20"/>
              </w:rPr>
              <w:t>Tehnički</w:t>
            </w:r>
            <w:proofErr w:type="spellEnd"/>
            <w:r w:rsidRPr="00A71F7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71F79">
              <w:rPr>
                <w:i/>
                <w:sz w:val="20"/>
                <w:szCs w:val="20"/>
              </w:rPr>
              <w:t>vjesnik</w:t>
            </w:r>
            <w:proofErr w:type="spellEnd"/>
            <w:r w:rsidRPr="00A71F79">
              <w:rPr>
                <w:i/>
                <w:sz w:val="20"/>
                <w:szCs w:val="20"/>
              </w:rPr>
              <w:t xml:space="preserve"> - Technical Gazette</w:t>
            </w:r>
            <w:r w:rsidRPr="00670E24">
              <w:rPr>
                <w:sz w:val="20"/>
                <w:szCs w:val="20"/>
              </w:rPr>
              <w:t>, Vol. 24/Suppl. 2, pp. 1-8, ISSN 1330-3651, Doi 10.17559/TV-20151117130112, 2017</w:t>
            </w:r>
          </w:p>
        </w:tc>
        <w:tc>
          <w:tcPr>
            <w:tcW w:w="923" w:type="dxa"/>
            <w:vAlign w:val="center"/>
          </w:tcPr>
          <w:p w14:paraId="46A4394F" w14:textId="77777777" w:rsidR="00236AD5" w:rsidRPr="00670E24" w:rsidRDefault="00236AD5" w:rsidP="008074FB">
            <w:pPr>
              <w:jc w:val="center"/>
              <w:rPr>
                <w:sz w:val="20"/>
                <w:szCs w:val="20"/>
                <w:lang w:val="sr-Cyrl-CS"/>
              </w:rPr>
            </w:pPr>
            <w:r w:rsidRPr="00670E24">
              <w:rPr>
                <w:sz w:val="20"/>
                <w:szCs w:val="20"/>
                <w:lang w:val="sr-Cyrl-CS"/>
              </w:rPr>
              <w:t>М23</w:t>
            </w:r>
          </w:p>
        </w:tc>
      </w:tr>
      <w:tr w:rsidR="00236AD5" w:rsidRPr="005C605F" w14:paraId="161558E6" w14:textId="77777777" w:rsidTr="008074FB">
        <w:trPr>
          <w:trHeight w:val="227"/>
          <w:jc w:val="center"/>
        </w:trPr>
        <w:tc>
          <w:tcPr>
            <w:tcW w:w="562" w:type="dxa"/>
          </w:tcPr>
          <w:p w14:paraId="596A4EDD" w14:textId="77777777" w:rsidR="00236AD5" w:rsidRPr="00670E24" w:rsidRDefault="00236AD5" w:rsidP="008074F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438" w:type="dxa"/>
            <w:gridSpan w:val="9"/>
            <w:shd w:val="clear" w:color="auto" w:fill="auto"/>
          </w:tcPr>
          <w:p w14:paraId="5E605C95" w14:textId="77777777" w:rsidR="00236AD5" w:rsidRPr="00670E24" w:rsidRDefault="00236AD5" w:rsidP="008074FB">
            <w:pPr>
              <w:jc w:val="both"/>
              <w:rPr>
                <w:sz w:val="20"/>
                <w:szCs w:val="20"/>
              </w:rPr>
            </w:pPr>
            <w:r w:rsidRPr="00A71F79">
              <w:rPr>
                <w:sz w:val="20"/>
                <w:szCs w:val="20"/>
              </w:rPr>
              <w:t xml:space="preserve">I. </w:t>
            </w:r>
            <w:proofErr w:type="spellStart"/>
            <w:r w:rsidRPr="00A71F79">
              <w:rPr>
                <w:sz w:val="20"/>
                <w:szCs w:val="20"/>
              </w:rPr>
              <w:t>Grujić</w:t>
            </w:r>
            <w:proofErr w:type="spellEnd"/>
            <w:r w:rsidRPr="00A71F79">
              <w:rPr>
                <w:sz w:val="20"/>
                <w:szCs w:val="20"/>
              </w:rPr>
              <w:t xml:space="preserve">, N. </w:t>
            </w:r>
            <w:proofErr w:type="spellStart"/>
            <w:r w:rsidRPr="00A71F79">
              <w:rPr>
                <w:sz w:val="20"/>
                <w:szCs w:val="20"/>
              </w:rPr>
              <w:t>Stojanović</w:t>
            </w:r>
            <w:proofErr w:type="spellEnd"/>
            <w:r w:rsidRPr="00A71F79">
              <w:rPr>
                <w:sz w:val="20"/>
                <w:szCs w:val="20"/>
              </w:rPr>
              <w:t xml:space="preserve">, J. </w:t>
            </w:r>
            <w:proofErr w:type="spellStart"/>
            <w:r w:rsidRPr="00A71F79">
              <w:rPr>
                <w:sz w:val="20"/>
                <w:szCs w:val="20"/>
              </w:rPr>
              <w:t>Dorić</w:t>
            </w:r>
            <w:proofErr w:type="spellEnd"/>
            <w:r w:rsidRPr="00A71F79">
              <w:rPr>
                <w:sz w:val="20"/>
                <w:szCs w:val="20"/>
              </w:rPr>
              <w:t xml:space="preserve">, D. </w:t>
            </w:r>
            <w:proofErr w:type="spellStart"/>
            <w:r w:rsidRPr="00A71F79">
              <w:rPr>
                <w:sz w:val="20"/>
                <w:szCs w:val="20"/>
              </w:rPr>
              <w:t>Miloradović</w:t>
            </w:r>
            <w:proofErr w:type="spellEnd"/>
            <w:r w:rsidRPr="00A71F79">
              <w:rPr>
                <w:sz w:val="20"/>
                <w:szCs w:val="20"/>
              </w:rPr>
              <w:t xml:space="preserve">, J. </w:t>
            </w:r>
            <w:proofErr w:type="spellStart"/>
            <w:r w:rsidRPr="00A71F79">
              <w:rPr>
                <w:sz w:val="20"/>
                <w:szCs w:val="20"/>
              </w:rPr>
              <w:t>Glišović</w:t>
            </w:r>
            <w:proofErr w:type="spellEnd"/>
            <w:r w:rsidRPr="00A71F79">
              <w:rPr>
                <w:sz w:val="20"/>
                <w:szCs w:val="20"/>
              </w:rPr>
              <w:t xml:space="preserve">, The Application of Neural Networks for Prediction of Concentration of Harmful Components in the Exhaust Gases of Diesel Engines, </w:t>
            </w:r>
            <w:proofErr w:type="spellStart"/>
            <w:r w:rsidRPr="00271D5F">
              <w:rPr>
                <w:i/>
                <w:sz w:val="20"/>
                <w:szCs w:val="20"/>
              </w:rPr>
              <w:t>Tehnički</w:t>
            </w:r>
            <w:proofErr w:type="spellEnd"/>
            <w:r w:rsidRPr="00271D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71D5F">
              <w:rPr>
                <w:i/>
                <w:sz w:val="20"/>
                <w:szCs w:val="20"/>
              </w:rPr>
              <w:t>Vjesnik</w:t>
            </w:r>
            <w:proofErr w:type="spellEnd"/>
            <w:r w:rsidRPr="00271D5F">
              <w:rPr>
                <w:i/>
                <w:sz w:val="20"/>
                <w:szCs w:val="20"/>
              </w:rPr>
              <w:t>=Technical Gazette</w:t>
            </w:r>
            <w:r w:rsidRPr="00A71F79">
              <w:rPr>
                <w:sz w:val="20"/>
                <w:szCs w:val="20"/>
              </w:rPr>
              <w:t>, Vol.27, No.1, pp. 262-269, ISSN 1330-3651, Doi 10.17559/TV-20181126111859, 2020</w:t>
            </w:r>
          </w:p>
        </w:tc>
        <w:tc>
          <w:tcPr>
            <w:tcW w:w="923" w:type="dxa"/>
            <w:vAlign w:val="center"/>
          </w:tcPr>
          <w:p w14:paraId="31CCBA57" w14:textId="77777777" w:rsidR="00236AD5" w:rsidRPr="00670E24" w:rsidRDefault="00236AD5" w:rsidP="008074FB">
            <w:pPr>
              <w:jc w:val="center"/>
              <w:rPr>
                <w:sz w:val="20"/>
                <w:szCs w:val="20"/>
                <w:lang w:val="sr-Cyrl-CS"/>
              </w:rPr>
            </w:pPr>
            <w:r w:rsidRPr="00670E24">
              <w:rPr>
                <w:sz w:val="20"/>
                <w:szCs w:val="20"/>
                <w:lang w:val="sr-Cyrl-CS"/>
              </w:rPr>
              <w:t>М23</w:t>
            </w:r>
          </w:p>
        </w:tc>
      </w:tr>
      <w:tr w:rsidR="00236AD5" w:rsidRPr="005C605F" w14:paraId="03F9872F" w14:textId="77777777" w:rsidTr="008074FB">
        <w:trPr>
          <w:trHeight w:val="227"/>
          <w:jc w:val="center"/>
        </w:trPr>
        <w:tc>
          <w:tcPr>
            <w:tcW w:w="562" w:type="dxa"/>
          </w:tcPr>
          <w:p w14:paraId="4C00395C" w14:textId="77777777" w:rsidR="00236AD5" w:rsidRDefault="00236AD5" w:rsidP="00807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438" w:type="dxa"/>
            <w:gridSpan w:val="9"/>
            <w:shd w:val="clear" w:color="auto" w:fill="auto"/>
          </w:tcPr>
          <w:p w14:paraId="3FA5550A" w14:textId="77777777" w:rsidR="00236AD5" w:rsidRPr="00A71F79" w:rsidRDefault="00236AD5" w:rsidP="008074FB">
            <w:pPr>
              <w:jc w:val="both"/>
              <w:rPr>
                <w:sz w:val="20"/>
                <w:szCs w:val="20"/>
              </w:rPr>
            </w:pPr>
            <w:r w:rsidRPr="00B62E59">
              <w:rPr>
                <w:sz w:val="20"/>
                <w:szCs w:val="20"/>
              </w:rPr>
              <w:t xml:space="preserve">R. </w:t>
            </w:r>
            <w:proofErr w:type="spellStart"/>
            <w:r w:rsidRPr="00B62E59">
              <w:rPr>
                <w:sz w:val="20"/>
                <w:szCs w:val="20"/>
              </w:rPr>
              <w:t>Tomović</w:t>
            </w:r>
            <w:proofErr w:type="spellEnd"/>
            <w:r w:rsidRPr="00B62E59">
              <w:rPr>
                <w:sz w:val="20"/>
                <w:szCs w:val="20"/>
              </w:rPr>
              <w:t xml:space="preserve">, L. </w:t>
            </w:r>
            <w:proofErr w:type="spellStart"/>
            <w:r w:rsidRPr="00B62E59">
              <w:rPr>
                <w:sz w:val="20"/>
                <w:szCs w:val="20"/>
              </w:rPr>
              <w:t>Ivanović</w:t>
            </w:r>
            <w:proofErr w:type="spellEnd"/>
            <w:r w:rsidRPr="00B62E59">
              <w:rPr>
                <w:sz w:val="20"/>
                <w:szCs w:val="20"/>
              </w:rPr>
              <w:t xml:space="preserve">, T. </w:t>
            </w:r>
            <w:proofErr w:type="spellStart"/>
            <w:r w:rsidRPr="00B62E59">
              <w:rPr>
                <w:sz w:val="20"/>
                <w:szCs w:val="20"/>
              </w:rPr>
              <w:t>Mačkić</w:t>
            </w:r>
            <w:proofErr w:type="spellEnd"/>
            <w:r w:rsidRPr="00B62E59">
              <w:rPr>
                <w:sz w:val="20"/>
                <w:szCs w:val="20"/>
              </w:rPr>
              <w:t xml:space="preserve">, B. </w:t>
            </w:r>
            <w:proofErr w:type="spellStart"/>
            <w:r w:rsidRPr="00B62E59">
              <w:rPr>
                <w:sz w:val="20"/>
                <w:szCs w:val="20"/>
              </w:rPr>
              <w:t>Stojanović</w:t>
            </w:r>
            <w:proofErr w:type="spellEnd"/>
            <w:r w:rsidRPr="00B62E59">
              <w:rPr>
                <w:sz w:val="20"/>
                <w:szCs w:val="20"/>
              </w:rPr>
              <w:t xml:space="preserve">, and J. </w:t>
            </w:r>
            <w:proofErr w:type="spellStart"/>
            <w:r w:rsidRPr="00B62E59">
              <w:rPr>
                <w:sz w:val="20"/>
                <w:szCs w:val="20"/>
              </w:rPr>
              <w:t>Glišović</w:t>
            </w:r>
            <w:proofErr w:type="spellEnd"/>
            <w:r w:rsidRPr="00B62E59">
              <w:rPr>
                <w:sz w:val="20"/>
                <w:szCs w:val="20"/>
              </w:rPr>
              <w:t xml:space="preserve">, Prediction of oil film thickness in </w:t>
            </w:r>
            <w:r w:rsidRPr="00B62E59">
              <w:rPr>
                <w:sz w:val="20"/>
                <w:szCs w:val="20"/>
              </w:rPr>
              <w:lastRenderedPageBreak/>
              <w:t xml:space="preserve">trochoidal pump, </w:t>
            </w:r>
            <w:r w:rsidRPr="00375951">
              <w:rPr>
                <w:i/>
                <w:sz w:val="20"/>
                <w:szCs w:val="20"/>
              </w:rPr>
              <w:t>Transactions of the Canadian Society for Mechanical Engineering</w:t>
            </w:r>
            <w:r w:rsidRPr="00B62E59">
              <w:rPr>
                <w:sz w:val="20"/>
                <w:szCs w:val="20"/>
              </w:rPr>
              <w:t>, Vol.45, No.3, pp. 374–383, ISSN 0315-8977, Doi https://doi.org/10.1139/tcsme-2020-0105, 2021</w:t>
            </w:r>
          </w:p>
        </w:tc>
        <w:tc>
          <w:tcPr>
            <w:tcW w:w="923" w:type="dxa"/>
            <w:vAlign w:val="center"/>
          </w:tcPr>
          <w:p w14:paraId="44BC3993" w14:textId="77777777" w:rsidR="00236AD5" w:rsidRPr="00670E24" w:rsidRDefault="00236AD5" w:rsidP="008074FB">
            <w:pPr>
              <w:jc w:val="center"/>
              <w:rPr>
                <w:sz w:val="20"/>
                <w:szCs w:val="20"/>
                <w:lang w:val="sr-Cyrl-CS"/>
              </w:rPr>
            </w:pPr>
            <w:r w:rsidRPr="00670E24">
              <w:rPr>
                <w:sz w:val="20"/>
                <w:szCs w:val="20"/>
                <w:lang w:val="sr-Cyrl-CS"/>
              </w:rPr>
              <w:lastRenderedPageBreak/>
              <w:t>М23</w:t>
            </w:r>
          </w:p>
        </w:tc>
      </w:tr>
      <w:tr w:rsidR="00236AD5" w:rsidRPr="005C605F" w14:paraId="4D01D039" w14:textId="77777777" w:rsidTr="008074FB">
        <w:trPr>
          <w:trHeight w:val="227"/>
          <w:jc w:val="center"/>
        </w:trPr>
        <w:tc>
          <w:tcPr>
            <w:tcW w:w="562" w:type="dxa"/>
          </w:tcPr>
          <w:p w14:paraId="16C3D431" w14:textId="77777777" w:rsidR="00236AD5" w:rsidRPr="00670E24" w:rsidRDefault="00236AD5" w:rsidP="008074F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438" w:type="dxa"/>
            <w:gridSpan w:val="9"/>
            <w:shd w:val="clear" w:color="auto" w:fill="auto"/>
          </w:tcPr>
          <w:p w14:paraId="71B02587" w14:textId="77777777" w:rsidR="00236AD5" w:rsidRPr="00670E24" w:rsidRDefault="00236AD5" w:rsidP="008074FB">
            <w:pPr>
              <w:jc w:val="both"/>
              <w:rPr>
                <w:sz w:val="20"/>
                <w:szCs w:val="20"/>
              </w:rPr>
            </w:pPr>
            <w:r w:rsidRPr="00A71F79">
              <w:rPr>
                <w:sz w:val="20"/>
                <w:szCs w:val="20"/>
              </w:rPr>
              <w:t xml:space="preserve">S. </w:t>
            </w:r>
            <w:proofErr w:type="spellStart"/>
            <w:r w:rsidRPr="00A71F79">
              <w:rPr>
                <w:sz w:val="20"/>
                <w:szCs w:val="20"/>
              </w:rPr>
              <w:t>Vasiljević</w:t>
            </w:r>
            <w:proofErr w:type="spellEnd"/>
            <w:r w:rsidRPr="00A71F79">
              <w:rPr>
                <w:sz w:val="20"/>
                <w:szCs w:val="20"/>
              </w:rPr>
              <w:t xml:space="preserve">, J. </w:t>
            </w:r>
            <w:proofErr w:type="spellStart"/>
            <w:r w:rsidRPr="00A71F79">
              <w:rPr>
                <w:sz w:val="20"/>
                <w:szCs w:val="20"/>
              </w:rPr>
              <w:t>Glišović</w:t>
            </w:r>
            <w:proofErr w:type="spellEnd"/>
            <w:r w:rsidRPr="00A71F79">
              <w:rPr>
                <w:sz w:val="20"/>
                <w:szCs w:val="20"/>
              </w:rPr>
              <w:t xml:space="preserve">, B. </w:t>
            </w:r>
            <w:proofErr w:type="spellStart"/>
            <w:r w:rsidRPr="00A71F79">
              <w:rPr>
                <w:sz w:val="20"/>
                <w:szCs w:val="20"/>
              </w:rPr>
              <w:t>Stojanović</w:t>
            </w:r>
            <w:proofErr w:type="spellEnd"/>
            <w:r w:rsidRPr="00A71F79">
              <w:rPr>
                <w:sz w:val="20"/>
                <w:szCs w:val="20"/>
              </w:rPr>
              <w:t xml:space="preserve"> and A. </w:t>
            </w:r>
            <w:proofErr w:type="spellStart"/>
            <w:r w:rsidRPr="00A71F79">
              <w:rPr>
                <w:sz w:val="20"/>
                <w:szCs w:val="20"/>
              </w:rPr>
              <w:t>Vencl</w:t>
            </w:r>
            <w:proofErr w:type="spellEnd"/>
            <w:r w:rsidRPr="00A71F79">
              <w:rPr>
                <w:sz w:val="20"/>
                <w:szCs w:val="20"/>
              </w:rPr>
              <w:t xml:space="preserve">, Review of the coatings used for brake discs regarding their wear resistance and environmental effect, </w:t>
            </w:r>
            <w:r w:rsidRPr="00271D5F">
              <w:rPr>
                <w:i/>
                <w:sz w:val="20"/>
                <w:szCs w:val="20"/>
              </w:rPr>
              <w:t>Proceedings of the Institution of Mechanical Engineers, Part J: Journal of Engineering Tribology</w:t>
            </w:r>
            <w:r w:rsidRPr="00A71F79">
              <w:rPr>
                <w:sz w:val="20"/>
                <w:szCs w:val="20"/>
              </w:rPr>
              <w:t xml:space="preserve">, Vol.236, No.1, pp. 1-18, ISSN 1350-6501, Doi </w:t>
            </w:r>
            <w:proofErr w:type="spellStart"/>
            <w:r w:rsidRPr="00A71F79">
              <w:rPr>
                <w:sz w:val="20"/>
                <w:szCs w:val="20"/>
              </w:rPr>
              <w:t>DOI</w:t>
            </w:r>
            <w:proofErr w:type="spellEnd"/>
            <w:r w:rsidRPr="00A71F79">
              <w:rPr>
                <w:sz w:val="20"/>
                <w:szCs w:val="20"/>
              </w:rPr>
              <w:t>: 10.1177/13506501211070654, 2022</w:t>
            </w:r>
          </w:p>
        </w:tc>
        <w:tc>
          <w:tcPr>
            <w:tcW w:w="923" w:type="dxa"/>
            <w:vAlign w:val="center"/>
          </w:tcPr>
          <w:p w14:paraId="0D9CA20F" w14:textId="77777777" w:rsidR="00236AD5" w:rsidRPr="00670E24" w:rsidRDefault="00236AD5" w:rsidP="008074FB">
            <w:pPr>
              <w:jc w:val="center"/>
              <w:rPr>
                <w:sz w:val="20"/>
                <w:szCs w:val="20"/>
                <w:lang w:val="sr-Cyrl-CS"/>
              </w:rPr>
            </w:pPr>
            <w:r w:rsidRPr="00670E24">
              <w:rPr>
                <w:sz w:val="20"/>
                <w:szCs w:val="20"/>
                <w:lang w:val="sr-Cyrl-CS"/>
              </w:rPr>
              <w:t>М23</w:t>
            </w:r>
          </w:p>
        </w:tc>
      </w:tr>
      <w:tr w:rsidR="00236AD5" w:rsidRPr="005C605F" w14:paraId="2804FB6C" w14:textId="77777777" w:rsidTr="008074FB">
        <w:trPr>
          <w:trHeight w:val="227"/>
          <w:jc w:val="center"/>
        </w:trPr>
        <w:tc>
          <w:tcPr>
            <w:tcW w:w="562" w:type="dxa"/>
          </w:tcPr>
          <w:p w14:paraId="599DEC14" w14:textId="77777777" w:rsidR="00236AD5" w:rsidRPr="00670E24" w:rsidRDefault="00236AD5" w:rsidP="008074F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438" w:type="dxa"/>
            <w:gridSpan w:val="9"/>
            <w:shd w:val="clear" w:color="auto" w:fill="auto"/>
          </w:tcPr>
          <w:p w14:paraId="1A769F26" w14:textId="77777777" w:rsidR="00236AD5" w:rsidRPr="00670E24" w:rsidRDefault="00236AD5" w:rsidP="008074FB">
            <w:pPr>
              <w:jc w:val="both"/>
              <w:rPr>
                <w:sz w:val="20"/>
                <w:szCs w:val="20"/>
              </w:rPr>
            </w:pPr>
            <w:r w:rsidRPr="00A71F79">
              <w:rPr>
                <w:sz w:val="20"/>
                <w:szCs w:val="20"/>
              </w:rPr>
              <w:t xml:space="preserve">S. Vasiljevic, J. </w:t>
            </w:r>
            <w:proofErr w:type="spellStart"/>
            <w:r w:rsidRPr="00A71F79">
              <w:rPr>
                <w:sz w:val="20"/>
                <w:szCs w:val="20"/>
              </w:rPr>
              <w:t>Glišović</w:t>
            </w:r>
            <w:proofErr w:type="spellEnd"/>
            <w:r w:rsidRPr="00A71F79">
              <w:rPr>
                <w:sz w:val="20"/>
                <w:szCs w:val="20"/>
              </w:rPr>
              <w:t xml:space="preserve">, B. </w:t>
            </w:r>
            <w:proofErr w:type="spellStart"/>
            <w:r w:rsidRPr="00A71F79">
              <w:rPr>
                <w:sz w:val="20"/>
                <w:szCs w:val="20"/>
              </w:rPr>
              <w:t>Stojanovic</w:t>
            </w:r>
            <w:proofErr w:type="spellEnd"/>
            <w:r w:rsidRPr="00A71F79">
              <w:rPr>
                <w:sz w:val="20"/>
                <w:szCs w:val="20"/>
              </w:rPr>
              <w:t xml:space="preserve">, N. </w:t>
            </w:r>
            <w:proofErr w:type="spellStart"/>
            <w:r w:rsidRPr="00A71F79">
              <w:rPr>
                <w:sz w:val="20"/>
                <w:szCs w:val="20"/>
              </w:rPr>
              <w:t>Stojanovic</w:t>
            </w:r>
            <w:proofErr w:type="spellEnd"/>
            <w:r w:rsidRPr="00A71F79">
              <w:rPr>
                <w:sz w:val="20"/>
                <w:szCs w:val="20"/>
              </w:rPr>
              <w:t xml:space="preserve">, I. </w:t>
            </w:r>
            <w:proofErr w:type="spellStart"/>
            <w:r w:rsidRPr="00A71F79">
              <w:rPr>
                <w:sz w:val="20"/>
                <w:szCs w:val="20"/>
              </w:rPr>
              <w:t>Grujic</w:t>
            </w:r>
            <w:proofErr w:type="spellEnd"/>
            <w:r w:rsidRPr="00A71F79">
              <w:rPr>
                <w:sz w:val="20"/>
                <w:szCs w:val="20"/>
              </w:rPr>
              <w:t xml:space="preserve">, </w:t>
            </w:r>
            <w:proofErr w:type="gramStart"/>
            <w:r w:rsidRPr="00A71F79">
              <w:rPr>
                <w:sz w:val="20"/>
                <w:szCs w:val="20"/>
              </w:rPr>
              <w:t>The</w:t>
            </w:r>
            <w:proofErr w:type="gramEnd"/>
            <w:r w:rsidRPr="00A71F79">
              <w:rPr>
                <w:sz w:val="20"/>
                <w:szCs w:val="20"/>
              </w:rPr>
              <w:t xml:space="preserve"> analysis of the influential parameters that cause particles formation during the braking process: A review, </w:t>
            </w:r>
            <w:r w:rsidRPr="00271D5F">
              <w:rPr>
                <w:i/>
                <w:sz w:val="20"/>
                <w:szCs w:val="20"/>
              </w:rPr>
              <w:t>Proceedings of the Institution of Mechanical Engineers, Part J: Journal of Engineering Tribology</w:t>
            </w:r>
            <w:r w:rsidRPr="00A71F79">
              <w:rPr>
                <w:sz w:val="20"/>
                <w:szCs w:val="20"/>
              </w:rPr>
              <w:t>, Vol.236, No.1, pp. 31-48, ISSN 1350-6501, Doi https://doi.org/10.1177/13506501211004798, 2022</w:t>
            </w:r>
          </w:p>
        </w:tc>
        <w:tc>
          <w:tcPr>
            <w:tcW w:w="923" w:type="dxa"/>
            <w:vAlign w:val="center"/>
          </w:tcPr>
          <w:p w14:paraId="53C42D26" w14:textId="77777777" w:rsidR="00236AD5" w:rsidRPr="00670E24" w:rsidRDefault="00236AD5" w:rsidP="008074FB">
            <w:pPr>
              <w:jc w:val="center"/>
              <w:rPr>
                <w:sz w:val="20"/>
                <w:szCs w:val="20"/>
                <w:lang w:val="sr-Cyrl-CS"/>
              </w:rPr>
            </w:pPr>
            <w:r w:rsidRPr="00670E24">
              <w:rPr>
                <w:sz w:val="20"/>
                <w:szCs w:val="20"/>
                <w:lang w:val="sr-Cyrl-CS"/>
              </w:rPr>
              <w:t>М23</w:t>
            </w:r>
          </w:p>
        </w:tc>
      </w:tr>
      <w:tr w:rsidR="00236AD5" w:rsidRPr="005C605F" w14:paraId="02711C95" w14:textId="77777777" w:rsidTr="008074FB">
        <w:trPr>
          <w:trHeight w:val="227"/>
          <w:jc w:val="center"/>
        </w:trPr>
        <w:tc>
          <w:tcPr>
            <w:tcW w:w="562" w:type="dxa"/>
          </w:tcPr>
          <w:p w14:paraId="622E384C" w14:textId="77777777" w:rsidR="00236AD5" w:rsidRPr="00670E24" w:rsidRDefault="00236AD5" w:rsidP="008074F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438" w:type="dxa"/>
            <w:gridSpan w:val="9"/>
            <w:shd w:val="clear" w:color="auto" w:fill="auto"/>
          </w:tcPr>
          <w:p w14:paraId="2232A230" w14:textId="77777777" w:rsidR="00236AD5" w:rsidRPr="00A71F79" w:rsidRDefault="00236AD5" w:rsidP="008074FB">
            <w:pPr>
              <w:jc w:val="both"/>
              <w:rPr>
                <w:sz w:val="20"/>
                <w:szCs w:val="20"/>
              </w:rPr>
            </w:pPr>
            <w:r w:rsidRPr="00A71F79">
              <w:rPr>
                <w:sz w:val="20"/>
                <w:szCs w:val="20"/>
              </w:rPr>
              <w:t xml:space="preserve">S. Vasiljevic, J. </w:t>
            </w:r>
            <w:proofErr w:type="spellStart"/>
            <w:r w:rsidRPr="00A71F79">
              <w:rPr>
                <w:sz w:val="20"/>
                <w:szCs w:val="20"/>
              </w:rPr>
              <w:t>Glisovic</w:t>
            </w:r>
            <w:proofErr w:type="spellEnd"/>
            <w:r w:rsidRPr="00A71F79">
              <w:rPr>
                <w:sz w:val="20"/>
                <w:szCs w:val="20"/>
              </w:rPr>
              <w:t xml:space="preserve">, N. </w:t>
            </w:r>
            <w:proofErr w:type="spellStart"/>
            <w:r w:rsidRPr="00A71F79">
              <w:rPr>
                <w:sz w:val="20"/>
                <w:szCs w:val="20"/>
              </w:rPr>
              <w:t>Stojanovic</w:t>
            </w:r>
            <w:proofErr w:type="spellEnd"/>
            <w:r w:rsidRPr="00A71F79">
              <w:rPr>
                <w:sz w:val="20"/>
                <w:szCs w:val="20"/>
              </w:rPr>
              <w:t xml:space="preserve"> and I. </w:t>
            </w:r>
            <w:proofErr w:type="spellStart"/>
            <w:r w:rsidRPr="00A71F79">
              <w:rPr>
                <w:sz w:val="20"/>
                <w:szCs w:val="20"/>
              </w:rPr>
              <w:t>Grujic</w:t>
            </w:r>
            <w:proofErr w:type="spellEnd"/>
            <w:r w:rsidRPr="00A71F79">
              <w:rPr>
                <w:sz w:val="20"/>
                <w:szCs w:val="20"/>
              </w:rPr>
              <w:t xml:space="preserve">, Application of neural networks in predictions of brake wear particulate matter emission, </w:t>
            </w:r>
            <w:r w:rsidRPr="00271D5F">
              <w:rPr>
                <w:i/>
                <w:sz w:val="20"/>
                <w:szCs w:val="20"/>
              </w:rPr>
              <w:t>Proceedings of the Institution of Mechanical Engineers, Part D: Journal of Automobile Engineering</w:t>
            </w:r>
            <w:r w:rsidRPr="00A71F79">
              <w:rPr>
                <w:sz w:val="20"/>
                <w:szCs w:val="20"/>
              </w:rPr>
              <w:t>, Vol.236, No.7, pp. 1579-1594, ISSN 0954-4070, Doi https://doi.org/10.1177/09544070211036321, 2022</w:t>
            </w:r>
          </w:p>
        </w:tc>
        <w:tc>
          <w:tcPr>
            <w:tcW w:w="923" w:type="dxa"/>
            <w:vAlign w:val="center"/>
          </w:tcPr>
          <w:p w14:paraId="0B84D878" w14:textId="77777777" w:rsidR="00236AD5" w:rsidRPr="00670E24" w:rsidRDefault="00236AD5" w:rsidP="008074FB">
            <w:pPr>
              <w:jc w:val="center"/>
              <w:rPr>
                <w:sz w:val="20"/>
                <w:szCs w:val="20"/>
                <w:lang w:val="sr-Cyrl-CS"/>
              </w:rPr>
            </w:pPr>
            <w:r w:rsidRPr="00670E24">
              <w:rPr>
                <w:sz w:val="20"/>
                <w:szCs w:val="20"/>
                <w:lang w:val="sr-Cyrl-CS"/>
              </w:rPr>
              <w:t>М23</w:t>
            </w:r>
          </w:p>
        </w:tc>
      </w:tr>
      <w:tr w:rsidR="00236AD5" w:rsidRPr="005C605F" w14:paraId="242A231C" w14:textId="77777777" w:rsidTr="008074FB">
        <w:trPr>
          <w:trHeight w:val="227"/>
          <w:jc w:val="center"/>
        </w:trPr>
        <w:tc>
          <w:tcPr>
            <w:tcW w:w="562" w:type="dxa"/>
          </w:tcPr>
          <w:p w14:paraId="48624151" w14:textId="77777777" w:rsidR="00236AD5" w:rsidRPr="00670E24" w:rsidRDefault="00236AD5" w:rsidP="00807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70E24">
              <w:rPr>
                <w:sz w:val="20"/>
                <w:szCs w:val="20"/>
              </w:rPr>
              <w:t>.</w:t>
            </w:r>
          </w:p>
        </w:tc>
        <w:tc>
          <w:tcPr>
            <w:tcW w:w="8438" w:type="dxa"/>
            <w:gridSpan w:val="9"/>
            <w:shd w:val="clear" w:color="auto" w:fill="auto"/>
          </w:tcPr>
          <w:p w14:paraId="7C709B50" w14:textId="77777777" w:rsidR="00236AD5" w:rsidRPr="00670E24" w:rsidRDefault="00236AD5" w:rsidP="008074FB">
            <w:pPr>
              <w:jc w:val="both"/>
              <w:rPr>
                <w:sz w:val="20"/>
                <w:szCs w:val="20"/>
              </w:rPr>
            </w:pPr>
            <w:r w:rsidRPr="00670E24">
              <w:rPr>
                <w:sz w:val="20"/>
                <w:szCs w:val="20"/>
              </w:rPr>
              <w:t xml:space="preserve">D. </w:t>
            </w:r>
            <w:proofErr w:type="spellStart"/>
            <w:r w:rsidRPr="00670E24">
              <w:rPr>
                <w:sz w:val="20"/>
                <w:szCs w:val="20"/>
              </w:rPr>
              <w:t>Ćatić</w:t>
            </w:r>
            <w:proofErr w:type="spellEnd"/>
            <w:r w:rsidRPr="00670E24">
              <w:rPr>
                <w:sz w:val="20"/>
                <w:szCs w:val="20"/>
              </w:rPr>
              <w:t xml:space="preserve">, J. </w:t>
            </w:r>
            <w:proofErr w:type="spellStart"/>
            <w:r w:rsidRPr="00670E24">
              <w:rPr>
                <w:sz w:val="20"/>
                <w:szCs w:val="20"/>
              </w:rPr>
              <w:t>Glišović</w:t>
            </w:r>
            <w:proofErr w:type="spellEnd"/>
            <w:r w:rsidRPr="00670E24">
              <w:rPr>
                <w:sz w:val="20"/>
                <w:szCs w:val="20"/>
              </w:rPr>
              <w:t xml:space="preserve">, J. </w:t>
            </w:r>
            <w:proofErr w:type="spellStart"/>
            <w:r w:rsidRPr="00670E24">
              <w:rPr>
                <w:sz w:val="20"/>
                <w:szCs w:val="20"/>
              </w:rPr>
              <w:t>Miković</w:t>
            </w:r>
            <w:proofErr w:type="spellEnd"/>
            <w:r w:rsidRPr="00670E24">
              <w:rPr>
                <w:sz w:val="20"/>
                <w:szCs w:val="20"/>
              </w:rPr>
              <w:t xml:space="preserve">, S. </w:t>
            </w:r>
            <w:proofErr w:type="spellStart"/>
            <w:r w:rsidRPr="00670E24">
              <w:rPr>
                <w:sz w:val="20"/>
                <w:szCs w:val="20"/>
              </w:rPr>
              <w:t>Veličković</w:t>
            </w:r>
            <w:proofErr w:type="spellEnd"/>
            <w:r w:rsidRPr="00670E24">
              <w:rPr>
                <w:sz w:val="20"/>
                <w:szCs w:val="20"/>
              </w:rPr>
              <w:t xml:space="preserve">, Analysis of Failure Causes and the Criticality Degree of Elements of Motor Vehicle’s Drum Brakes, </w:t>
            </w:r>
            <w:r w:rsidRPr="00A71F79">
              <w:rPr>
                <w:i/>
                <w:sz w:val="20"/>
                <w:szCs w:val="20"/>
              </w:rPr>
              <w:t>Tribology in Industry</w:t>
            </w:r>
            <w:r w:rsidRPr="00670E24">
              <w:rPr>
                <w:sz w:val="20"/>
                <w:szCs w:val="20"/>
              </w:rPr>
              <w:t>, Vol.36, No.3, pp. 316-325, ISSN 0354-8996, 2014</w:t>
            </w:r>
          </w:p>
        </w:tc>
        <w:tc>
          <w:tcPr>
            <w:tcW w:w="923" w:type="dxa"/>
            <w:vAlign w:val="center"/>
          </w:tcPr>
          <w:p w14:paraId="07034992" w14:textId="77777777" w:rsidR="00236AD5" w:rsidRPr="00670E24" w:rsidRDefault="00236AD5" w:rsidP="008074FB">
            <w:pPr>
              <w:jc w:val="center"/>
              <w:rPr>
                <w:sz w:val="20"/>
                <w:szCs w:val="20"/>
                <w:lang w:val="en-GB"/>
              </w:rPr>
            </w:pPr>
            <w:r w:rsidRPr="00670E24">
              <w:rPr>
                <w:sz w:val="20"/>
                <w:szCs w:val="20"/>
                <w:lang w:val="sr-Cyrl-CS"/>
              </w:rPr>
              <w:t>М</w:t>
            </w:r>
            <w:r w:rsidRPr="00670E24">
              <w:rPr>
                <w:sz w:val="20"/>
                <w:szCs w:val="20"/>
              </w:rPr>
              <w:t>24</w:t>
            </w:r>
          </w:p>
        </w:tc>
      </w:tr>
      <w:tr w:rsidR="00236AD5" w:rsidRPr="005C605F" w14:paraId="39E5CE91" w14:textId="77777777" w:rsidTr="008074FB">
        <w:trPr>
          <w:trHeight w:val="227"/>
          <w:jc w:val="center"/>
        </w:trPr>
        <w:tc>
          <w:tcPr>
            <w:tcW w:w="562" w:type="dxa"/>
          </w:tcPr>
          <w:p w14:paraId="7F919E11" w14:textId="77777777" w:rsidR="00236AD5" w:rsidRPr="00670E24" w:rsidRDefault="00236AD5" w:rsidP="008074F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438" w:type="dxa"/>
            <w:gridSpan w:val="9"/>
            <w:shd w:val="clear" w:color="auto" w:fill="auto"/>
          </w:tcPr>
          <w:p w14:paraId="1069FB86" w14:textId="77777777" w:rsidR="00236AD5" w:rsidRPr="00670E24" w:rsidRDefault="00236AD5" w:rsidP="008074FB">
            <w:pPr>
              <w:jc w:val="both"/>
              <w:rPr>
                <w:sz w:val="20"/>
                <w:szCs w:val="20"/>
              </w:rPr>
            </w:pPr>
            <w:r w:rsidRPr="00423848">
              <w:rPr>
                <w:sz w:val="20"/>
                <w:szCs w:val="20"/>
              </w:rPr>
              <w:t xml:space="preserve">N. </w:t>
            </w:r>
            <w:proofErr w:type="spellStart"/>
            <w:r w:rsidRPr="00423848">
              <w:rPr>
                <w:sz w:val="20"/>
                <w:szCs w:val="20"/>
              </w:rPr>
              <w:t>Stojanović</w:t>
            </w:r>
            <w:proofErr w:type="spellEnd"/>
            <w:r w:rsidRPr="00423848">
              <w:rPr>
                <w:sz w:val="20"/>
                <w:szCs w:val="20"/>
              </w:rPr>
              <w:t xml:space="preserve">, O.I. Abdullah, J. Schlattmann, I. </w:t>
            </w:r>
            <w:proofErr w:type="spellStart"/>
            <w:r w:rsidRPr="00423848">
              <w:rPr>
                <w:sz w:val="20"/>
                <w:szCs w:val="20"/>
              </w:rPr>
              <w:t>Grujić</w:t>
            </w:r>
            <w:proofErr w:type="spellEnd"/>
            <w:r w:rsidRPr="00423848">
              <w:rPr>
                <w:sz w:val="20"/>
                <w:szCs w:val="20"/>
              </w:rPr>
              <w:t xml:space="preserve">, J. </w:t>
            </w:r>
            <w:proofErr w:type="spellStart"/>
            <w:r w:rsidRPr="00423848">
              <w:rPr>
                <w:sz w:val="20"/>
                <w:szCs w:val="20"/>
              </w:rPr>
              <w:t>Glišović</w:t>
            </w:r>
            <w:proofErr w:type="spellEnd"/>
            <w:r w:rsidRPr="00423848">
              <w:rPr>
                <w:sz w:val="20"/>
                <w:szCs w:val="20"/>
              </w:rPr>
              <w:t xml:space="preserve">, Investigation of the Penetration and Temperature of the Friction Pair Under Different Working Conditions, </w:t>
            </w:r>
            <w:r w:rsidRPr="00B24379">
              <w:rPr>
                <w:i/>
                <w:sz w:val="20"/>
                <w:szCs w:val="20"/>
              </w:rPr>
              <w:t>Tribology in Industry</w:t>
            </w:r>
            <w:r w:rsidRPr="00423848">
              <w:rPr>
                <w:sz w:val="20"/>
                <w:szCs w:val="20"/>
              </w:rPr>
              <w:t xml:space="preserve">, Vol.42, No.2, pp. 288-298, ISSN 0354-8996, Doi </w:t>
            </w:r>
            <w:proofErr w:type="spellStart"/>
            <w:r w:rsidRPr="00423848">
              <w:rPr>
                <w:sz w:val="20"/>
                <w:szCs w:val="20"/>
              </w:rPr>
              <w:t>DOI</w:t>
            </w:r>
            <w:proofErr w:type="spellEnd"/>
            <w:r w:rsidRPr="00423848">
              <w:rPr>
                <w:sz w:val="20"/>
                <w:szCs w:val="20"/>
              </w:rPr>
              <w:t>: 10.24874/ti.849.02.20.05, 2020</w:t>
            </w:r>
          </w:p>
        </w:tc>
        <w:tc>
          <w:tcPr>
            <w:tcW w:w="923" w:type="dxa"/>
            <w:vAlign w:val="center"/>
          </w:tcPr>
          <w:p w14:paraId="4CE2F535" w14:textId="77777777" w:rsidR="00236AD5" w:rsidRPr="00670E24" w:rsidRDefault="00236AD5" w:rsidP="008074FB">
            <w:pPr>
              <w:jc w:val="center"/>
              <w:rPr>
                <w:sz w:val="20"/>
                <w:szCs w:val="20"/>
                <w:lang w:val="sr-Cyrl-CS"/>
              </w:rPr>
            </w:pPr>
            <w:r w:rsidRPr="00670E24">
              <w:rPr>
                <w:sz w:val="20"/>
                <w:szCs w:val="20"/>
                <w:lang w:val="sr-Cyrl-CS"/>
              </w:rPr>
              <w:t>М</w:t>
            </w:r>
            <w:r w:rsidRPr="00670E24">
              <w:rPr>
                <w:sz w:val="20"/>
                <w:szCs w:val="20"/>
              </w:rPr>
              <w:t>24</w:t>
            </w:r>
          </w:p>
        </w:tc>
      </w:tr>
      <w:tr w:rsidR="00236AD5" w:rsidRPr="005C605F" w14:paraId="67EB2A1B" w14:textId="77777777" w:rsidTr="008074FB">
        <w:trPr>
          <w:jc w:val="center"/>
        </w:trPr>
        <w:tc>
          <w:tcPr>
            <w:tcW w:w="9923" w:type="dxa"/>
            <w:gridSpan w:val="11"/>
            <w:vAlign w:val="center"/>
          </w:tcPr>
          <w:p w14:paraId="40326220" w14:textId="77777777" w:rsidR="00236AD5" w:rsidRPr="005C605F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 w:rsidRPr="005C605F">
              <w:rPr>
                <w:b/>
                <w:sz w:val="20"/>
                <w:szCs w:val="20"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236AD5" w:rsidRPr="005C605F" w14:paraId="5E7A2722" w14:textId="77777777" w:rsidTr="008074FB">
        <w:trPr>
          <w:jc w:val="center"/>
        </w:trPr>
        <w:tc>
          <w:tcPr>
            <w:tcW w:w="4678" w:type="dxa"/>
            <w:gridSpan w:val="5"/>
            <w:vAlign w:val="center"/>
          </w:tcPr>
          <w:p w14:paraId="43BB4EC3" w14:textId="77777777" w:rsidR="00236AD5" w:rsidRPr="005C605F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 w:rsidRPr="005C605F">
              <w:rPr>
                <w:sz w:val="20"/>
                <w:szCs w:val="20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5245" w:type="dxa"/>
            <w:gridSpan w:val="6"/>
            <w:vAlign w:val="center"/>
          </w:tcPr>
          <w:p w14:paraId="03C95979" w14:textId="77777777" w:rsidR="00236AD5" w:rsidRPr="00071713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 w:rsidRPr="00071713">
              <w:rPr>
                <w:rFonts w:eastAsia="Calibri"/>
                <w:sz w:val="20"/>
                <w:szCs w:val="18"/>
              </w:rPr>
              <w:t>5</w:t>
            </w:r>
            <w:r w:rsidRPr="00071713">
              <w:rPr>
                <w:rFonts w:eastAsia="Calibri"/>
                <w:sz w:val="20"/>
                <w:szCs w:val="18"/>
                <w:lang w:val="sr-Cyrl-RS"/>
              </w:rPr>
              <w:t>1 (извор: ISI/</w:t>
            </w:r>
            <w:proofErr w:type="spellStart"/>
            <w:r w:rsidRPr="00071713">
              <w:rPr>
                <w:rFonts w:eastAsia="Calibri"/>
                <w:sz w:val="20"/>
                <w:szCs w:val="18"/>
                <w:lang w:val="sr-Cyrl-RS"/>
              </w:rPr>
              <w:t>Web</w:t>
            </w:r>
            <w:proofErr w:type="spellEnd"/>
            <w:r w:rsidRPr="00071713">
              <w:rPr>
                <w:rFonts w:eastAsia="Calibri"/>
                <w:sz w:val="20"/>
                <w:szCs w:val="18"/>
                <w:lang w:val="sr-Cyrl-RS"/>
              </w:rPr>
              <w:t xml:space="preserve"> </w:t>
            </w:r>
            <w:proofErr w:type="spellStart"/>
            <w:r w:rsidRPr="00071713">
              <w:rPr>
                <w:rFonts w:eastAsia="Calibri"/>
                <w:sz w:val="20"/>
                <w:szCs w:val="18"/>
                <w:lang w:val="sr-Cyrl-RS"/>
              </w:rPr>
              <w:t>of</w:t>
            </w:r>
            <w:proofErr w:type="spellEnd"/>
            <w:r w:rsidRPr="00071713">
              <w:rPr>
                <w:rFonts w:eastAsia="Calibri"/>
                <w:sz w:val="20"/>
                <w:szCs w:val="18"/>
                <w:lang w:val="sr-Cyrl-RS"/>
              </w:rPr>
              <w:t xml:space="preserve"> </w:t>
            </w:r>
            <w:proofErr w:type="spellStart"/>
            <w:r w:rsidRPr="00071713">
              <w:rPr>
                <w:rFonts w:eastAsia="Calibri"/>
                <w:sz w:val="20"/>
                <w:szCs w:val="18"/>
                <w:lang w:val="sr-Cyrl-RS"/>
              </w:rPr>
              <w:t>Science</w:t>
            </w:r>
            <w:proofErr w:type="spellEnd"/>
            <w:r w:rsidRPr="00071713">
              <w:rPr>
                <w:rFonts w:eastAsia="Calibri"/>
                <w:sz w:val="20"/>
                <w:szCs w:val="18"/>
              </w:rPr>
              <w:t>)</w:t>
            </w:r>
            <w:r w:rsidRPr="00071713">
              <w:rPr>
                <w:rFonts w:eastAsia="Calibri"/>
                <w:sz w:val="20"/>
                <w:szCs w:val="18"/>
                <w:lang w:val="sr-Cyrl-RS"/>
              </w:rPr>
              <w:t>,</w:t>
            </w:r>
            <w:r w:rsidRPr="00071713">
              <w:rPr>
                <w:rFonts w:eastAsia="Calibri"/>
                <w:sz w:val="20"/>
                <w:szCs w:val="18"/>
              </w:rPr>
              <w:t xml:space="preserve"> 40(</w:t>
            </w:r>
            <w:r w:rsidRPr="00071713">
              <w:rPr>
                <w:rFonts w:eastAsia="Calibri"/>
                <w:sz w:val="20"/>
                <w:szCs w:val="18"/>
                <w:lang w:val="sr-Cyrl-RS"/>
              </w:rPr>
              <w:t>извор: SCOPUS)</w:t>
            </w:r>
          </w:p>
        </w:tc>
      </w:tr>
      <w:tr w:rsidR="00236AD5" w:rsidRPr="005C605F" w14:paraId="3C15FED9" w14:textId="77777777" w:rsidTr="008074FB">
        <w:trPr>
          <w:jc w:val="center"/>
        </w:trPr>
        <w:tc>
          <w:tcPr>
            <w:tcW w:w="4678" w:type="dxa"/>
            <w:gridSpan w:val="5"/>
            <w:vAlign w:val="center"/>
          </w:tcPr>
          <w:p w14:paraId="0F3C3BB1" w14:textId="77777777" w:rsidR="00236AD5" w:rsidRPr="005C605F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 w:rsidRPr="005C605F">
              <w:rPr>
                <w:sz w:val="20"/>
                <w:szCs w:val="20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5245" w:type="dxa"/>
            <w:gridSpan w:val="6"/>
            <w:vAlign w:val="center"/>
          </w:tcPr>
          <w:p w14:paraId="14CA9DD7" w14:textId="77777777" w:rsidR="00236AD5" w:rsidRPr="00071713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14</w:t>
            </w:r>
          </w:p>
        </w:tc>
      </w:tr>
      <w:tr w:rsidR="00236AD5" w:rsidRPr="005C605F" w14:paraId="64DC30E5" w14:textId="77777777" w:rsidTr="008074FB">
        <w:trPr>
          <w:jc w:val="center"/>
        </w:trPr>
        <w:tc>
          <w:tcPr>
            <w:tcW w:w="4678" w:type="dxa"/>
            <w:gridSpan w:val="5"/>
            <w:vAlign w:val="center"/>
          </w:tcPr>
          <w:p w14:paraId="32DE9816" w14:textId="77777777" w:rsidR="00236AD5" w:rsidRPr="005C605F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 w:rsidRPr="005C605F">
              <w:rPr>
                <w:sz w:val="20"/>
                <w:szCs w:val="20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2334" w:type="dxa"/>
            <w:gridSpan w:val="2"/>
            <w:vAlign w:val="center"/>
          </w:tcPr>
          <w:p w14:paraId="207D41E3" w14:textId="77777777" w:rsidR="00236AD5" w:rsidRPr="00670E24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eastAsia="sr-Latn-CS"/>
              </w:rPr>
            </w:pPr>
            <w:r w:rsidRPr="005C605F">
              <w:rPr>
                <w:sz w:val="20"/>
                <w:szCs w:val="20"/>
                <w:lang w:val="sr-Cyrl-CS" w:eastAsia="sr-Latn-CS"/>
              </w:rPr>
              <w:t>Домаћи</w:t>
            </w:r>
            <w:r>
              <w:rPr>
                <w:sz w:val="20"/>
                <w:szCs w:val="20"/>
                <w:lang w:eastAsia="sr-Latn-CS"/>
              </w:rPr>
              <w:t>: 1</w:t>
            </w:r>
          </w:p>
        </w:tc>
        <w:tc>
          <w:tcPr>
            <w:tcW w:w="2911" w:type="dxa"/>
            <w:gridSpan w:val="4"/>
            <w:vAlign w:val="center"/>
          </w:tcPr>
          <w:p w14:paraId="0055564B" w14:textId="77777777" w:rsidR="00236AD5" w:rsidRPr="00670E24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eastAsia="sr-Latn-CS"/>
              </w:rPr>
            </w:pPr>
            <w:r w:rsidRPr="005C605F">
              <w:rPr>
                <w:sz w:val="20"/>
                <w:szCs w:val="20"/>
                <w:lang w:val="sr-Cyrl-CS" w:eastAsia="sr-Latn-CS"/>
              </w:rPr>
              <w:t>Међународни</w:t>
            </w:r>
            <w:r>
              <w:rPr>
                <w:sz w:val="20"/>
                <w:szCs w:val="20"/>
                <w:lang w:eastAsia="sr-Latn-CS"/>
              </w:rPr>
              <w:t>:0</w:t>
            </w:r>
          </w:p>
        </w:tc>
      </w:tr>
      <w:tr w:rsidR="00236AD5" w:rsidRPr="005C605F" w14:paraId="339FA146" w14:textId="77777777" w:rsidTr="008074FB">
        <w:trPr>
          <w:jc w:val="center"/>
        </w:trPr>
        <w:tc>
          <w:tcPr>
            <w:tcW w:w="4678" w:type="dxa"/>
            <w:gridSpan w:val="5"/>
            <w:vAlign w:val="center"/>
          </w:tcPr>
          <w:p w14:paraId="6E4C9D21" w14:textId="77777777" w:rsidR="00236AD5" w:rsidRPr="005C605F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sz w:val="20"/>
                <w:szCs w:val="20"/>
                <w:lang w:val="sr-Cyrl-CS" w:eastAsia="sr-Latn-CS"/>
              </w:rPr>
            </w:pPr>
            <w:r w:rsidRPr="005C605F">
              <w:rPr>
                <w:sz w:val="20"/>
                <w:szCs w:val="20"/>
                <w:lang w:val="sr-Cyrl-CS" w:eastAsia="sr-Latn-CS"/>
              </w:rPr>
              <w:t xml:space="preserve">Усавршавања </w:t>
            </w:r>
          </w:p>
        </w:tc>
        <w:tc>
          <w:tcPr>
            <w:tcW w:w="5245" w:type="dxa"/>
            <w:gridSpan w:val="6"/>
            <w:vAlign w:val="center"/>
          </w:tcPr>
          <w:p w14:paraId="0C34DE59" w14:textId="77777777" w:rsidR="00236AD5" w:rsidRPr="00670E24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Latn-CS"/>
              </w:rPr>
            </w:pPr>
            <w:proofErr w:type="spellStart"/>
            <w:r w:rsidRPr="00670E24">
              <w:rPr>
                <w:sz w:val="20"/>
                <w:szCs w:val="20"/>
                <w:lang w:val="sr-Cyrl-CS" w:eastAsia="sr-Latn-CS"/>
              </w:rPr>
              <w:t>National</w:t>
            </w:r>
            <w:proofErr w:type="spellEnd"/>
            <w:r w:rsidRPr="00670E24">
              <w:rPr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670E24">
              <w:rPr>
                <w:sz w:val="20"/>
                <w:szCs w:val="20"/>
                <w:lang w:val="sr-Cyrl-CS" w:eastAsia="sr-Latn-CS"/>
              </w:rPr>
              <w:t>Technical</w:t>
            </w:r>
            <w:proofErr w:type="spellEnd"/>
            <w:r w:rsidRPr="00670E24">
              <w:rPr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670E24">
              <w:rPr>
                <w:sz w:val="20"/>
                <w:szCs w:val="20"/>
                <w:lang w:val="sr-Cyrl-CS" w:eastAsia="sr-Latn-CS"/>
              </w:rPr>
              <w:t>University</w:t>
            </w:r>
            <w:proofErr w:type="spellEnd"/>
            <w:r w:rsidRPr="00670E24">
              <w:rPr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670E24">
              <w:rPr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670E24">
              <w:rPr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670E24">
              <w:rPr>
                <w:sz w:val="20"/>
                <w:szCs w:val="20"/>
                <w:lang w:val="sr-Cyrl-CS" w:eastAsia="sr-Latn-CS"/>
              </w:rPr>
              <w:t>Athens</w:t>
            </w:r>
            <w:proofErr w:type="spellEnd"/>
            <w:r w:rsidRPr="00670E24">
              <w:rPr>
                <w:sz w:val="20"/>
                <w:szCs w:val="20"/>
                <w:lang w:val="sr-Cyrl-CS" w:eastAsia="sr-Latn-CS"/>
              </w:rPr>
              <w:t xml:space="preserve"> (NTUA), </w:t>
            </w:r>
            <w:proofErr w:type="spellStart"/>
            <w:r w:rsidRPr="00670E24">
              <w:rPr>
                <w:sz w:val="20"/>
                <w:szCs w:val="20"/>
                <w:lang w:val="sr-Cyrl-CS" w:eastAsia="sr-Latn-CS"/>
              </w:rPr>
              <w:t>Greece</w:t>
            </w:r>
            <w:proofErr w:type="spellEnd"/>
            <w:r w:rsidRPr="00670E24">
              <w:rPr>
                <w:sz w:val="20"/>
                <w:szCs w:val="20"/>
                <w:lang w:val="sr-Cyrl-CS" w:eastAsia="sr-Latn-CS"/>
              </w:rPr>
              <w:t>, 2006.</w:t>
            </w:r>
          </w:p>
          <w:p w14:paraId="6342AA69" w14:textId="77777777" w:rsidR="00236AD5" w:rsidRPr="00670E24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Latn-CS"/>
              </w:rPr>
            </w:pPr>
            <w:proofErr w:type="spellStart"/>
            <w:r w:rsidRPr="00670E24">
              <w:rPr>
                <w:sz w:val="20"/>
                <w:szCs w:val="20"/>
                <w:lang w:val="sr-Cyrl-CS" w:eastAsia="sr-Latn-CS"/>
              </w:rPr>
              <w:t>Vilnius</w:t>
            </w:r>
            <w:proofErr w:type="spellEnd"/>
            <w:r w:rsidRPr="00670E24">
              <w:rPr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670E24">
              <w:rPr>
                <w:sz w:val="20"/>
                <w:szCs w:val="20"/>
                <w:lang w:val="sr-Cyrl-CS" w:eastAsia="sr-Latn-CS"/>
              </w:rPr>
              <w:t>Gediminas</w:t>
            </w:r>
            <w:proofErr w:type="spellEnd"/>
            <w:r w:rsidRPr="00670E24">
              <w:rPr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670E24">
              <w:rPr>
                <w:sz w:val="20"/>
                <w:szCs w:val="20"/>
                <w:lang w:val="sr-Cyrl-CS" w:eastAsia="sr-Latn-CS"/>
              </w:rPr>
              <w:t>Technical</w:t>
            </w:r>
            <w:proofErr w:type="spellEnd"/>
            <w:r w:rsidRPr="00670E24">
              <w:rPr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670E24">
              <w:rPr>
                <w:sz w:val="20"/>
                <w:szCs w:val="20"/>
                <w:lang w:val="sr-Cyrl-CS" w:eastAsia="sr-Latn-CS"/>
              </w:rPr>
              <w:t>University</w:t>
            </w:r>
            <w:proofErr w:type="spellEnd"/>
            <w:r w:rsidRPr="00670E24">
              <w:rPr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670E24">
              <w:rPr>
                <w:sz w:val="20"/>
                <w:szCs w:val="20"/>
                <w:lang w:val="sr-Cyrl-CS" w:eastAsia="sr-Latn-CS"/>
              </w:rPr>
              <w:t>Lithuania</w:t>
            </w:r>
            <w:proofErr w:type="spellEnd"/>
            <w:r w:rsidRPr="00670E24">
              <w:rPr>
                <w:sz w:val="20"/>
                <w:szCs w:val="20"/>
                <w:lang w:val="sr-Cyrl-CS" w:eastAsia="sr-Latn-CS"/>
              </w:rPr>
              <w:t>, 2013.</w:t>
            </w:r>
          </w:p>
          <w:p w14:paraId="0F907330" w14:textId="77777777" w:rsidR="00236AD5" w:rsidRPr="005C605F" w:rsidRDefault="00236AD5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Latn-CS"/>
              </w:rPr>
            </w:pPr>
            <w:proofErr w:type="spellStart"/>
            <w:r w:rsidRPr="00670E24">
              <w:rPr>
                <w:sz w:val="20"/>
                <w:szCs w:val="20"/>
                <w:lang w:val="sr-Cyrl-CS" w:eastAsia="sr-Latn-CS"/>
              </w:rPr>
              <w:t>Politecnico</w:t>
            </w:r>
            <w:proofErr w:type="spellEnd"/>
            <w:r w:rsidRPr="00670E24">
              <w:rPr>
                <w:sz w:val="20"/>
                <w:szCs w:val="20"/>
                <w:lang w:val="sr-Cyrl-CS" w:eastAsia="sr-Latn-CS"/>
              </w:rPr>
              <w:t xml:space="preserve"> di </w:t>
            </w:r>
            <w:proofErr w:type="spellStart"/>
            <w:r w:rsidRPr="00670E24">
              <w:rPr>
                <w:sz w:val="20"/>
                <w:szCs w:val="20"/>
                <w:lang w:val="sr-Cyrl-CS" w:eastAsia="sr-Latn-CS"/>
              </w:rPr>
              <w:t>Torino</w:t>
            </w:r>
            <w:proofErr w:type="spellEnd"/>
            <w:r w:rsidRPr="00670E24">
              <w:rPr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670E24">
              <w:rPr>
                <w:sz w:val="20"/>
                <w:szCs w:val="20"/>
                <w:lang w:val="sr-Cyrl-CS" w:eastAsia="sr-Latn-CS"/>
              </w:rPr>
              <w:t>Torino</w:t>
            </w:r>
            <w:proofErr w:type="spellEnd"/>
            <w:r w:rsidRPr="00670E24">
              <w:rPr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670E24">
              <w:rPr>
                <w:sz w:val="20"/>
                <w:szCs w:val="20"/>
                <w:lang w:val="sr-Cyrl-CS" w:eastAsia="sr-Latn-CS"/>
              </w:rPr>
              <w:t>Italy</w:t>
            </w:r>
            <w:proofErr w:type="spellEnd"/>
            <w:r w:rsidRPr="00670E24">
              <w:rPr>
                <w:sz w:val="20"/>
                <w:szCs w:val="20"/>
                <w:lang w:val="sr-Cyrl-CS" w:eastAsia="sr-Latn-CS"/>
              </w:rPr>
              <w:t>, 2014.</w:t>
            </w:r>
          </w:p>
        </w:tc>
      </w:tr>
      <w:bookmarkEnd w:id="10"/>
    </w:tbl>
    <w:p w14:paraId="3EAD1F84" w14:textId="77777777" w:rsidR="000859A8" w:rsidRPr="00C37861" w:rsidRDefault="000859A8">
      <w:r w:rsidRPr="00C37861">
        <w:br w:type="page"/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1"/>
        <w:gridCol w:w="1796"/>
        <w:gridCol w:w="34"/>
        <w:gridCol w:w="1228"/>
        <w:gridCol w:w="358"/>
        <w:gridCol w:w="700"/>
        <w:gridCol w:w="1910"/>
        <w:gridCol w:w="424"/>
        <w:gridCol w:w="165"/>
        <w:gridCol w:w="1045"/>
        <w:gridCol w:w="709"/>
        <w:gridCol w:w="989"/>
      </w:tblGrid>
      <w:tr w:rsidR="003A7235" w:rsidRPr="00C37861" w14:paraId="1BA55E71" w14:textId="77777777" w:rsidTr="003A7235">
        <w:trPr>
          <w:trHeight w:val="227"/>
          <w:jc w:val="center"/>
        </w:trPr>
        <w:tc>
          <w:tcPr>
            <w:tcW w:w="3620" w:type="dxa"/>
            <w:gridSpan w:val="5"/>
            <w:vAlign w:val="center"/>
          </w:tcPr>
          <w:p w14:paraId="129ED4E9" w14:textId="77777777" w:rsidR="003A7235" w:rsidRPr="00C37861" w:rsidRDefault="003A7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lastRenderedPageBreak/>
              <w:t>Име и презиме</w:t>
            </w:r>
          </w:p>
        </w:tc>
        <w:tc>
          <w:tcPr>
            <w:tcW w:w="6300" w:type="dxa"/>
            <w:gridSpan w:val="8"/>
            <w:vAlign w:val="center"/>
          </w:tcPr>
          <w:p w14:paraId="725AACD5" w14:textId="77777777" w:rsidR="003A7235" w:rsidRPr="00C37861" w:rsidRDefault="003A7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bookmarkStart w:id="11" w:name="Gordic"/>
            <w:bookmarkEnd w:id="11"/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Душан Гордић</w:t>
            </w:r>
          </w:p>
        </w:tc>
      </w:tr>
      <w:tr w:rsidR="003A7235" w:rsidRPr="00C37861" w14:paraId="510BDAAA" w14:textId="77777777" w:rsidTr="003A7235">
        <w:trPr>
          <w:trHeight w:val="227"/>
          <w:jc w:val="center"/>
        </w:trPr>
        <w:tc>
          <w:tcPr>
            <w:tcW w:w="3620" w:type="dxa"/>
            <w:gridSpan w:val="5"/>
            <w:vAlign w:val="center"/>
          </w:tcPr>
          <w:p w14:paraId="3224E0A8" w14:textId="77777777" w:rsidR="003A7235" w:rsidRPr="00C37861" w:rsidRDefault="003A7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Звање</w:t>
            </w:r>
          </w:p>
        </w:tc>
        <w:tc>
          <w:tcPr>
            <w:tcW w:w="6300" w:type="dxa"/>
            <w:gridSpan w:val="8"/>
            <w:vAlign w:val="center"/>
          </w:tcPr>
          <w:p w14:paraId="4BCB4B12" w14:textId="77777777" w:rsidR="003A7235" w:rsidRPr="00C37861" w:rsidRDefault="003A7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редовни професор</w:t>
            </w:r>
          </w:p>
        </w:tc>
      </w:tr>
      <w:tr w:rsidR="003A7235" w:rsidRPr="00C37861" w14:paraId="700EE5DB" w14:textId="77777777" w:rsidTr="003A7235">
        <w:trPr>
          <w:trHeight w:val="227"/>
          <w:jc w:val="center"/>
        </w:trPr>
        <w:tc>
          <w:tcPr>
            <w:tcW w:w="3620" w:type="dxa"/>
            <w:gridSpan w:val="5"/>
            <w:vAlign w:val="center"/>
          </w:tcPr>
          <w:p w14:paraId="4ED07F87" w14:textId="77777777" w:rsidR="003A7235" w:rsidRPr="00C37861" w:rsidRDefault="003A7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Ужа научна област</w:t>
            </w:r>
          </w:p>
        </w:tc>
        <w:tc>
          <w:tcPr>
            <w:tcW w:w="6300" w:type="dxa"/>
            <w:gridSpan w:val="8"/>
            <w:vAlign w:val="center"/>
          </w:tcPr>
          <w:p w14:paraId="2FB93ABB" w14:textId="77777777" w:rsidR="003A7235" w:rsidRPr="00C37861" w:rsidRDefault="003A7235" w:rsidP="003A7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Енергетика и процесна техника</w:t>
            </w:r>
          </w:p>
        </w:tc>
      </w:tr>
      <w:tr w:rsidR="00D91DEA" w:rsidRPr="00C37861" w14:paraId="3B1BF363" w14:textId="77777777" w:rsidTr="003A7235">
        <w:trPr>
          <w:trHeight w:val="227"/>
          <w:jc w:val="center"/>
        </w:trPr>
        <w:tc>
          <w:tcPr>
            <w:tcW w:w="2392" w:type="dxa"/>
            <w:gridSpan w:val="4"/>
            <w:vAlign w:val="center"/>
          </w:tcPr>
          <w:p w14:paraId="0694FF2B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Академска каријера</w:t>
            </w:r>
          </w:p>
        </w:tc>
        <w:tc>
          <w:tcPr>
            <w:tcW w:w="1228" w:type="dxa"/>
            <w:vAlign w:val="center"/>
          </w:tcPr>
          <w:p w14:paraId="1D0DCACC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Година </w:t>
            </w:r>
          </w:p>
        </w:tc>
        <w:tc>
          <w:tcPr>
            <w:tcW w:w="3557" w:type="dxa"/>
            <w:gridSpan w:val="5"/>
            <w:vAlign w:val="center"/>
          </w:tcPr>
          <w:p w14:paraId="3529B419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Институција </w:t>
            </w:r>
          </w:p>
        </w:tc>
        <w:tc>
          <w:tcPr>
            <w:tcW w:w="2743" w:type="dxa"/>
            <w:gridSpan w:val="3"/>
            <w:vAlign w:val="center"/>
          </w:tcPr>
          <w:p w14:paraId="1BEF0192" w14:textId="77777777" w:rsidR="00D91DEA" w:rsidRPr="00C37861" w:rsidRDefault="00D91DEA" w:rsidP="00D91DEA">
            <w:pPr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D91DEA" w:rsidRPr="00C37861" w14:paraId="594C04DE" w14:textId="77777777" w:rsidTr="003A7235">
        <w:trPr>
          <w:trHeight w:val="227"/>
          <w:jc w:val="center"/>
        </w:trPr>
        <w:tc>
          <w:tcPr>
            <w:tcW w:w="2392" w:type="dxa"/>
            <w:gridSpan w:val="4"/>
            <w:vAlign w:val="center"/>
          </w:tcPr>
          <w:p w14:paraId="3A550364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Избор у звање</w:t>
            </w:r>
          </w:p>
        </w:tc>
        <w:tc>
          <w:tcPr>
            <w:tcW w:w="1228" w:type="dxa"/>
            <w:vAlign w:val="center"/>
          </w:tcPr>
          <w:p w14:paraId="6A6FF8C7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2012</w:t>
            </w:r>
          </w:p>
        </w:tc>
        <w:tc>
          <w:tcPr>
            <w:tcW w:w="3557" w:type="dxa"/>
            <w:gridSpan w:val="5"/>
            <w:vAlign w:val="center"/>
          </w:tcPr>
          <w:p w14:paraId="64A7E83F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Факултет инжењерских наука, Крагујевац</w:t>
            </w:r>
          </w:p>
        </w:tc>
        <w:tc>
          <w:tcPr>
            <w:tcW w:w="2743" w:type="dxa"/>
            <w:gridSpan w:val="3"/>
            <w:vAlign w:val="center"/>
          </w:tcPr>
          <w:p w14:paraId="18859FB1" w14:textId="77777777" w:rsidR="00D91DEA" w:rsidRPr="00C37861" w:rsidRDefault="00D91DEA" w:rsidP="00D91DEA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Енергетика и процесна техника </w:t>
            </w:r>
          </w:p>
        </w:tc>
      </w:tr>
      <w:tr w:rsidR="00D91DEA" w:rsidRPr="00C37861" w14:paraId="37BD5722" w14:textId="77777777" w:rsidTr="003A7235">
        <w:trPr>
          <w:trHeight w:val="227"/>
          <w:jc w:val="center"/>
        </w:trPr>
        <w:tc>
          <w:tcPr>
            <w:tcW w:w="2392" w:type="dxa"/>
            <w:gridSpan w:val="4"/>
            <w:vAlign w:val="center"/>
          </w:tcPr>
          <w:p w14:paraId="5463A1FF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Докторат</w:t>
            </w:r>
          </w:p>
        </w:tc>
        <w:tc>
          <w:tcPr>
            <w:tcW w:w="1228" w:type="dxa"/>
            <w:vAlign w:val="center"/>
          </w:tcPr>
          <w:p w14:paraId="0D4A9C51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2002</w:t>
            </w:r>
          </w:p>
        </w:tc>
        <w:tc>
          <w:tcPr>
            <w:tcW w:w="3557" w:type="dxa"/>
            <w:gridSpan w:val="5"/>
            <w:vAlign w:val="center"/>
          </w:tcPr>
          <w:p w14:paraId="025B7964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2743" w:type="dxa"/>
            <w:gridSpan w:val="3"/>
            <w:vAlign w:val="center"/>
          </w:tcPr>
          <w:p w14:paraId="0A4C9A05" w14:textId="77777777" w:rsidR="00D91DEA" w:rsidRPr="00C37861" w:rsidRDefault="00D91DEA" w:rsidP="00D91DEA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Енергетика и процесна техника</w:t>
            </w:r>
          </w:p>
        </w:tc>
      </w:tr>
      <w:tr w:rsidR="00D91DEA" w:rsidRPr="00C37861" w14:paraId="0DA8614D" w14:textId="77777777" w:rsidTr="003A7235">
        <w:trPr>
          <w:trHeight w:val="227"/>
          <w:jc w:val="center"/>
        </w:trPr>
        <w:tc>
          <w:tcPr>
            <w:tcW w:w="2392" w:type="dxa"/>
            <w:gridSpan w:val="4"/>
            <w:vAlign w:val="center"/>
          </w:tcPr>
          <w:p w14:paraId="75C48F5A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Диплома</w:t>
            </w:r>
          </w:p>
        </w:tc>
        <w:tc>
          <w:tcPr>
            <w:tcW w:w="1228" w:type="dxa"/>
            <w:vAlign w:val="center"/>
          </w:tcPr>
          <w:p w14:paraId="10BC62B7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1994</w:t>
            </w:r>
          </w:p>
        </w:tc>
        <w:tc>
          <w:tcPr>
            <w:tcW w:w="3557" w:type="dxa"/>
            <w:gridSpan w:val="5"/>
            <w:vAlign w:val="center"/>
          </w:tcPr>
          <w:p w14:paraId="2623B311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2743" w:type="dxa"/>
            <w:gridSpan w:val="3"/>
            <w:vAlign w:val="center"/>
          </w:tcPr>
          <w:p w14:paraId="42994993" w14:textId="77777777" w:rsidR="00D91DEA" w:rsidRPr="00C37861" w:rsidRDefault="00D91DEA" w:rsidP="00D91DEA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Процесна техника</w:t>
            </w:r>
          </w:p>
        </w:tc>
      </w:tr>
      <w:tr w:rsidR="00D91DEA" w:rsidRPr="00C37861" w14:paraId="72A34CC4" w14:textId="77777777" w:rsidTr="003A7235">
        <w:trPr>
          <w:trHeight w:val="227"/>
          <w:jc w:val="center"/>
        </w:trPr>
        <w:tc>
          <w:tcPr>
            <w:tcW w:w="9920" w:type="dxa"/>
            <w:gridSpan w:val="13"/>
            <w:vAlign w:val="center"/>
          </w:tcPr>
          <w:p w14:paraId="0FA972BC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D91DEA" w:rsidRPr="00C37861" w14:paraId="716021C6" w14:textId="77777777" w:rsidTr="003A7235">
        <w:trPr>
          <w:trHeight w:val="227"/>
          <w:jc w:val="center"/>
        </w:trPr>
        <w:tc>
          <w:tcPr>
            <w:tcW w:w="562" w:type="dxa"/>
            <w:gridSpan w:val="2"/>
            <w:vAlign w:val="center"/>
          </w:tcPr>
          <w:p w14:paraId="7DC4FD6D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Р.Б.</w:t>
            </w:r>
          </w:p>
        </w:tc>
        <w:tc>
          <w:tcPr>
            <w:tcW w:w="3416" w:type="dxa"/>
            <w:gridSpan w:val="4"/>
            <w:vAlign w:val="center"/>
          </w:tcPr>
          <w:p w14:paraId="093B331D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Наслов дисертације</w:t>
            </w:r>
          </w:p>
        </w:tc>
        <w:tc>
          <w:tcPr>
            <w:tcW w:w="2610" w:type="dxa"/>
            <w:gridSpan w:val="2"/>
            <w:vAlign w:val="center"/>
          </w:tcPr>
          <w:p w14:paraId="3F24A465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Име кандидата</w:t>
            </w:r>
          </w:p>
        </w:tc>
        <w:tc>
          <w:tcPr>
            <w:tcW w:w="1634" w:type="dxa"/>
            <w:gridSpan w:val="3"/>
            <w:vAlign w:val="center"/>
          </w:tcPr>
          <w:p w14:paraId="7BC38DC1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*пријављена </w:t>
            </w:r>
          </w:p>
        </w:tc>
        <w:tc>
          <w:tcPr>
            <w:tcW w:w="1698" w:type="dxa"/>
            <w:gridSpan w:val="2"/>
            <w:vAlign w:val="center"/>
          </w:tcPr>
          <w:p w14:paraId="182227DE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** одбрањена</w:t>
            </w:r>
          </w:p>
        </w:tc>
      </w:tr>
      <w:tr w:rsidR="00D91DEA" w:rsidRPr="00C37861" w14:paraId="72EAF396" w14:textId="77777777" w:rsidTr="003A7235">
        <w:trPr>
          <w:trHeight w:val="227"/>
          <w:jc w:val="center"/>
        </w:trPr>
        <w:tc>
          <w:tcPr>
            <w:tcW w:w="562" w:type="dxa"/>
            <w:gridSpan w:val="2"/>
            <w:vAlign w:val="center"/>
          </w:tcPr>
          <w:p w14:paraId="0FFC96A1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3416" w:type="dxa"/>
            <w:gridSpan w:val="4"/>
            <w:vAlign w:val="center"/>
          </w:tcPr>
          <w:p w14:paraId="682B4EF7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Оптимизација потрошње енергије за грејање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вишепородичног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стамбеног грађевинског фонда града коришћењем енергетског модела</w:t>
            </w:r>
          </w:p>
        </w:tc>
        <w:tc>
          <w:tcPr>
            <w:tcW w:w="2610" w:type="dxa"/>
            <w:gridSpan w:val="2"/>
            <w:vAlign w:val="center"/>
          </w:tcPr>
          <w:p w14:paraId="60814793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Андреја Стефановић</w:t>
            </w:r>
          </w:p>
        </w:tc>
        <w:tc>
          <w:tcPr>
            <w:tcW w:w="1634" w:type="dxa"/>
            <w:gridSpan w:val="3"/>
            <w:vAlign w:val="center"/>
          </w:tcPr>
          <w:p w14:paraId="5AA3B72E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55B74550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2016.</w:t>
            </w:r>
          </w:p>
        </w:tc>
      </w:tr>
      <w:tr w:rsidR="00D91DEA" w:rsidRPr="00C37861" w14:paraId="5E1924A3" w14:textId="77777777" w:rsidTr="003A7235">
        <w:trPr>
          <w:trHeight w:val="227"/>
          <w:jc w:val="center"/>
        </w:trPr>
        <w:tc>
          <w:tcPr>
            <w:tcW w:w="562" w:type="dxa"/>
            <w:gridSpan w:val="2"/>
            <w:vAlign w:val="center"/>
          </w:tcPr>
          <w:p w14:paraId="3A8FC66A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3416" w:type="dxa"/>
            <w:gridSpan w:val="4"/>
            <w:vAlign w:val="center"/>
          </w:tcPr>
          <w:p w14:paraId="38BBB357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Методологија дугорочног планирања коришћења потенцијала биомасе</w:t>
            </w:r>
          </w:p>
        </w:tc>
        <w:tc>
          <w:tcPr>
            <w:tcW w:w="2610" w:type="dxa"/>
            <w:gridSpan w:val="2"/>
            <w:vAlign w:val="center"/>
          </w:tcPr>
          <w:p w14:paraId="13DBDA7D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Владимир Вукашиновић</w:t>
            </w:r>
          </w:p>
        </w:tc>
        <w:tc>
          <w:tcPr>
            <w:tcW w:w="1634" w:type="dxa"/>
            <w:gridSpan w:val="3"/>
            <w:vAlign w:val="center"/>
          </w:tcPr>
          <w:p w14:paraId="7459A4A1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2014.</w:t>
            </w:r>
          </w:p>
        </w:tc>
        <w:tc>
          <w:tcPr>
            <w:tcW w:w="1698" w:type="dxa"/>
            <w:gridSpan w:val="2"/>
            <w:vAlign w:val="center"/>
          </w:tcPr>
          <w:p w14:paraId="2E0DAFAC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2017.</w:t>
            </w:r>
          </w:p>
        </w:tc>
      </w:tr>
      <w:tr w:rsidR="00D91DEA" w:rsidRPr="00C37861" w14:paraId="68385D13" w14:textId="77777777" w:rsidTr="003A7235">
        <w:trPr>
          <w:trHeight w:val="227"/>
          <w:jc w:val="center"/>
        </w:trPr>
        <w:tc>
          <w:tcPr>
            <w:tcW w:w="562" w:type="dxa"/>
            <w:gridSpan w:val="2"/>
            <w:vAlign w:val="center"/>
          </w:tcPr>
          <w:p w14:paraId="059F622D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3416" w:type="dxa"/>
            <w:gridSpan w:val="4"/>
            <w:vAlign w:val="center"/>
          </w:tcPr>
          <w:p w14:paraId="4E860D79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Методологија за имплементацију концепта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еко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-ефикасности у производњи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маргаринаи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биљних масноћа</w:t>
            </w:r>
          </w:p>
        </w:tc>
        <w:tc>
          <w:tcPr>
            <w:tcW w:w="2610" w:type="dxa"/>
            <w:gridSpan w:val="2"/>
            <w:vAlign w:val="center"/>
          </w:tcPr>
          <w:p w14:paraId="07BFAC7C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Александар Алексић</w:t>
            </w:r>
          </w:p>
        </w:tc>
        <w:tc>
          <w:tcPr>
            <w:tcW w:w="1634" w:type="dxa"/>
            <w:gridSpan w:val="3"/>
            <w:vAlign w:val="center"/>
          </w:tcPr>
          <w:p w14:paraId="5F48B623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2016</w:t>
            </w:r>
          </w:p>
        </w:tc>
        <w:tc>
          <w:tcPr>
            <w:tcW w:w="1698" w:type="dxa"/>
            <w:gridSpan w:val="2"/>
            <w:vAlign w:val="center"/>
          </w:tcPr>
          <w:p w14:paraId="03803330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</w:tr>
      <w:tr w:rsidR="00D91DEA" w:rsidRPr="00C37861" w14:paraId="1CED2340" w14:textId="77777777" w:rsidTr="003A7235">
        <w:trPr>
          <w:trHeight w:val="227"/>
          <w:jc w:val="center"/>
        </w:trPr>
        <w:tc>
          <w:tcPr>
            <w:tcW w:w="9920" w:type="dxa"/>
            <w:gridSpan w:val="13"/>
            <w:vAlign w:val="center"/>
          </w:tcPr>
          <w:p w14:paraId="55579B49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br w:type="page"/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 из области датог студијског програма 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 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D91DEA" w:rsidRPr="00C37861" w14:paraId="07891385" w14:textId="77777777" w:rsidTr="003A7235">
        <w:trPr>
          <w:trHeight w:val="227"/>
          <w:jc w:val="center"/>
        </w:trPr>
        <w:tc>
          <w:tcPr>
            <w:tcW w:w="521" w:type="dxa"/>
            <w:vAlign w:val="center"/>
          </w:tcPr>
          <w:p w14:paraId="506E1F06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8410" w:type="dxa"/>
            <w:gridSpan w:val="11"/>
            <w:shd w:val="clear" w:color="auto" w:fill="auto"/>
            <w:vAlign w:val="center"/>
          </w:tcPr>
          <w:p w14:paraId="2BA8FBAD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Vukašinović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Gordić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D. (2016).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Optimization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GIS-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based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combined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approach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determination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most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cost-effective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investments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biomass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sector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Applied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Energy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178(15),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br/>
              <w:t>250-259</w:t>
            </w:r>
          </w:p>
        </w:tc>
        <w:tc>
          <w:tcPr>
            <w:tcW w:w="989" w:type="dxa"/>
            <w:vAlign w:val="center"/>
          </w:tcPr>
          <w:p w14:paraId="0CCBF52A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M21a</w:t>
            </w:r>
          </w:p>
        </w:tc>
      </w:tr>
      <w:tr w:rsidR="00D91DEA" w:rsidRPr="00C37861" w14:paraId="316FD499" w14:textId="77777777" w:rsidTr="003A7235">
        <w:trPr>
          <w:trHeight w:val="227"/>
          <w:jc w:val="center"/>
        </w:trPr>
        <w:tc>
          <w:tcPr>
            <w:tcW w:w="521" w:type="dxa"/>
            <w:vAlign w:val="center"/>
          </w:tcPr>
          <w:p w14:paraId="30BE7ED4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8410" w:type="dxa"/>
            <w:gridSpan w:val="11"/>
            <w:shd w:val="clear" w:color="auto" w:fill="auto"/>
            <w:vAlign w:val="center"/>
          </w:tcPr>
          <w:p w14:paraId="1714569F" w14:textId="77777777" w:rsidR="00D91DEA" w:rsidRPr="00C37861" w:rsidRDefault="00D91DEA" w:rsidP="00EA3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Stefanovic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Gordic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D. (2016).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Modeling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methodology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heating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energy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consumption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potential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reductions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due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thermal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improvements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staggered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block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buildings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Energy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Buildings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125,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No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August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2016, 244-253, ISSN 0378-7788.</w:t>
            </w:r>
          </w:p>
        </w:tc>
        <w:tc>
          <w:tcPr>
            <w:tcW w:w="989" w:type="dxa"/>
            <w:vAlign w:val="center"/>
          </w:tcPr>
          <w:p w14:paraId="024BCFCE" w14:textId="77777777" w:rsidR="00D91DEA" w:rsidRPr="00C37861" w:rsidRDefault="00EA35F6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>
              <w:rPr>
                <w:rFonts w:ascii="Calibri" w:hAnsi="Calibri" w:cs="Calibri"/>
                <w:sz w:val="20"/>
                <w:szCs w:val="20"/>
                <w:lang w:eastAsia="sr-Latn-CS"/>
              </w:rPr>
              <w:t>M21</w:t>
            </w:r>
            <w:r w:rsidR="00D91DEA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a</w:t>
            </w:r>
          </w:p>
        </w:tc>
      </w:tr>
      <w:tr w:rsidR="00D91DEA" w:rsidRPr="00C37861" w14:paraId="4D9430B8" w14:textId="77777777" w:rsidTr="003A7235">
        <w:trPr>
          <w:trHeight w:val="227"/>
          <w:jc w:val="center"/>
        </w:trPr>
        <w:tc>
          <w:tcPr>
            <w:tcW w:w="521" w:type="dxa"/>
            <w:vAlign w:val="center"/>
          </w:tcPr>
          <w:p w14:paraId="2A3BC55B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3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8410" w:type="dxa"/>
            <w:gridSpan w:val="11"/>
            <w:shd w:val="clear" w:color="auto" w:fill="auto"/>
            <w:vAlign w:val="center"/>
          </w:tcPr>
          <w:p w14:paraId="520F0162" w14:textId="77777777" w:rsidR="00D91DEA" w:rsidRPr="00C37861" w:rsidRDefault="00D91DEA" w:rsidP="00EA3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L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ukic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Jurisevic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Nikolic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Gordic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D. 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(2015).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Specific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heating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consumption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residential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sector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Serbia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–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example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Kragujevac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Energy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Buildings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107,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No.November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2015, 163-171, ISSN 0378-7788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989" w:type="dxa"/>
            <w:vAlign w:val="center"/>
          </w:tcPr>
          <w:p w14:paraId="24B4F7D3" w14:textId="77777777" w:rsidR="00D91DEA" w:rsidRPr="00C37861" w:rsidRDefault="00EA35F6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M21</w:t>
            </w:r>
            <w:r w:rsidR="00D91DEA"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</w:t>
            </w:r>
          </w:p>
        </w:tc>
      </w:tr>
      <w:tr w:rsidR="00D91DEA" w:rsidRPr="00C37861" w14:paraId="208AE9EA" w14:textId="77777777" w:rsidTr="003A7235">
        <w:trPr>
          <w:trHeight w:val="227"/>
          <w:jc w:val="center"/>
        </w:trPr>
        <w:tc>
          <w:tcPr>
            <w:tcW w:w="521" w:type="dxa"/>
            <w:vAlign w:val="center"/>
          </w:tcPr>
          <w:p w14:paraId="491DDF3B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4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8410" w:type="dxa"/>
            <w:gridSpan w:val="11"/>
            <w:shd w:val="clear" w:color="auto" w:fill="auto"/>
            <w:vAlign w:val="center"/>
          </w:tcPr>
          <w:p w14:paraId="1A09B2DA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Gordic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Babic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Jelic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Koncalovic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Vukasinovic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Integrating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energy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environmental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management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wood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furniture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industry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sr-Cyrl-CS" w:eastAsia="sr-Latn-CS"/>
              </w:rPr>
              <w:t>Scientific</w:t>
            </w:r>
            <w:proofErr w:type="spellEnd"/>
            <w:r w:rsidRPr="00C37861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sr-Cyrl-CS" w:eastAsia="sr-Latn-CS"/>
              </w:rPr>
              <w:t>World</w:t>
            </w:r>
            <w:proofErr w:type="spellEnd"/>
            <w:r w:rsidRPr="00C37861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Vol.2014,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No.Article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ID 596958,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. 18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pages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ISSN 1537-7441,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Doi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10.1155/2014/596958, 2014 </w:t>
            </w:r>
          </w:p>
        </w:tc>
        <w:tc>
          <w:tcPr>
            <w:tcW w:w="989" w:type="dxa"/>
            <w:vAlign w:val="center"/>
          </w:tcPr>
          <w:p w14:paraId="011F1590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M21</w:t>
            </w:r>
          </w:p>
        </w:tc>
      </w:tr>
      <w:tr w:rsidR="00D91DEA" w:rsidRPr="00C37861" w14:paraId="064ABE5E" w14:textId="77777777" w:rsidTr="003A7235">
        <w:trPr>
          <w:trHeight w:val="227"/>
          <w:jc w:val="center"/>
        </w:trPr>
        <w:tc>
          <w:tcPr>
            <w:tcW w:w="521" w:type="dxa"/>
            <w:vAlign w:val="center"/>
          </w:tcPr>
          <w:p w14:paraId="0C3C7D1F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5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8410" w:type="dxa"/>
            <w:gridSpan w:val="11"/>
            <w:shd w:val="clear" w:color="auto" w:fill="auto"/>
            <w:vAlign w:val="center"/>
          </w:tcPr>
          <w:p w14:paraId="0798B557" w14:textId="77777777" w:rsidR="00D91DEA" w:rsidRPr="00C37861" w:rsidRDefault="00D91DEA" w:rsidP="00EA3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Gordic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Babic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Sustersic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Jovicic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Koncalovic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Jelic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D. (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2010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Development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Energy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Management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System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-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Case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Study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Serbian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Car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Manufacturer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Energy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Conversion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Management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51(12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2783-2790, ISSN 0196-8904.</w:t>
            </w:r>
          </w:p>
        </w:tc>
        <w:tc>
          <w:tcPr>
            <w:tcW w:w="989" w:type="dxa"/>
            <w:vAlign w:val="center"/>
          </w:tcPr>
          <w:p w14:paraId="087186BD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M21</w:t>
            </w:r>
          </w:p>
        </w:tc>
      </w:tr>
      <w:tr w:rsidR="00D91DEA" w:rsidRPr="00C37861" w14:paraId="386FBA13" w14:textId="77777777" w:rsidTr="003A7235">
        <w:trPr>
          <w:trHeight w:val="227"/>
          <w:jc w:val="center"/>
        </w:trPr>
        <w:tc>
          <w:tcPr>
            <w:tcW w:w="521" w:type="dxa"/>
            <w:vAlign w:val="center"/>
          </w:tcPr>
          <w:p w14:paraId="7C75D2BB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6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8410" w:type="dxa"/>
            <w:gridSpan w:val="11"/>
            <w:shd w:val="clear" w:color="auto" w:fill="auto"/>
            <w:vAlign w:val="center"/>
          </w:tcPr>
          <w:p w14:paraId="4F22496E" w14:textId="77777777" w:rsidR="00D91DEA" w:rsidRPr="00C37861" w:rsidRDefault="00D91DEA" w:rsidP="00EA3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Todorović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P.,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Gordić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Babić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Jeremić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Demichela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Mačužić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I. (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2013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implementation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infrared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thermography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maintenance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plans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within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a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world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class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manufacturing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strategy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Thermal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Science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,17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4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977-987, ISSN 0354-9836.</w:t>
            </w:r>
          </w:p>
        </w:tc>
        <w:tc>
          <w:tcPr>
            <w:tcW w:w="989" w:type="dxa"/>
            <w:vAlign w:val="center"/>
          </w:tcPr>
          <w:p w14:paraId="7167DBFF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M22</w:t>
            </w:r>
          </w:p>
        </w:tc>
      </w:tr>
      <w:tr w:rsidR="00D91DEA" w:rsidRPr="00C37861" w14:paraId="7082DFB2" w14:textId="77777777" w:rsidTr="003A7235">
        <w:trPr>
          <w:trHeight w:val="227"/>
          <w:jc w:val="center"/>
        </w:trPr>
        <w:tc>
          <w:tcPr>
            <w:tcW w:w="521" w:type="dxa"/>
            <w:vAlign w:val="center"/>
          </w:tcPr>
          <w:p w14:paraId="31424F3C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7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8410" w:type="dxa"/>
            <w:gridSpan w:val="11"/>
            <w:shd w:val="clear" w:color="auto" w:fill="auto"/>
            <w:vAlign w:val="center"/>
          </w:tcPr>
          <w:p w14:paraId="57E66C97" w14:textId="77777777" w:rsidR="00D91DEA" w:rsidRPr="00C37861" w:rsidRDefault="00D91DEA" w:rsidP="00EA3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Vukasinovic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Gordic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Babic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Jelic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Koncalovic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D. (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2016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Review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efficiencies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cogeneration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units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using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internal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combustion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engines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International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Green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Energy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13(5)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446-453, ISSN 1543-5075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989" w:type="dxa"/>
            <w:vAlign w:val="center"/>
          </w:tcPr>
          <w:p w14:paraId="3DE0B4BF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M22</w:t>
            </w:r>
          </w:p>
        </w:tc>
      </w:tr>
      <w:tr w:rsidR="00D91DEA" w:rsidRPr="00C37861" w14:paraId="1F6F6E1F" w14:textId="77777777" w:rsidTr="003A7235">
        <w:trPr>
          <w:trHeight w:val="227"/>
          <w:jc w:val="center"/>
        </w:trPr>
        <w:tc>
          <w:tcPr>
            <w:tcW w:w="521" w:type="dxa"/>
            <w:vAlign w:val="center"/>
          </w:tcPr>
          <w:p w14:paraId="67CCA779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8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8410" w:type="dxa"/>
            <w:gridSpan w:val="11"/>
            <w:shd w:val="clear" w:color="auto" w:fill="auto"/>
            <w:vAlign w:val="center"/>
          </w:tcPr>
          <w:p w14:paraId="3141B7E2" w14:textId="77777777" w:rsidR="00D91DEA" w:rsidRPr="00C37861" w:rsidRDefault="00D91DEA" w:rsidP="00EA3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Aleksić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Gordić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Šušteršič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Babić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, M. (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2016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Application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fat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trap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wastewater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treatment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margarine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production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Desalination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Water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Treatment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57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8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3466–3472,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br/>
              <w:t>ISSN 1944-3986.</w:t>
            </w:r>
          </w:p>
        </w:tc>
        <w:tc>
          <w:tcPr>
            <w:tcW w:w="989" w:type="dxa"/>
            <w:vAlign w:val="center"/>
          </w:tcPr>
          <w:p w14:paraId="4138144C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M22</w:t>
            </w:r>
          </w:p>
        </w:tc>
      </w:tr>
      <w:tr w:rsidR="00D91DEA" w:rsidRPr="00C37861" w14:paraId="29393563" w14:textId="77777777" w:rsidTr="003A7235">
        <w:trPr>
          <w:trHeight w:val="227"/>
          <w:jc w:val="center"/>
        </w:trPr>
        <w:tc>
          <w:tcPr>
            <w:tcW w:w="521" w:type="dxa"/>
            <w:vAlign w:val="center"/>
          </w:tcPr>
          <w:p w14:paraId="10E04BD2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9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8410" w:type="dxa"/>
            <w:gridSpan w:val="11"/>
            <w:shd w:val="clear" w:color="auto" w:fill="auto"/>
            <w:vAlign w:val="center"/>
          </w:tcPr>
          <w:p w14:paraId="07C95F61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Vukasinovic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Gordic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Babic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Jelic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Koncalovic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D. (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2016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Technical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potential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using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biomass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a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fuel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cogeneration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plants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Serbia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Environmental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Engineering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Management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15(11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2413-2420, ISSN 1582-9596.</w:t>
            </w:r>
          </w:p>
        </w:tc>
        <w:tc>
          <w:tcPr>
            <w:tcW w:w="989" w:type="dxa"/>
            <w:vAlign w:val="center"/>
          </w:tcPr>
          <w:p w14:paraId="535CC688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D91DEA" w:rsidRPr="00C37861" w14:paraId="28BF9DE9" w14:textId="77777777" w:rsidTr="003A7235">
        <w:trPr>
          <w:trHeight w:val="227"/>
          <w:jc w:val="center"/>
        </w:trPr>
        <w:tc>
          <w:tcPr>
            <w:tcW w:w="521" w:type="dxa"/>
            <w:vAlign w:val="center"/>
          </w:tcPr>
          <w:p w14:paraId="12C1D29C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10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8410" w:type="dxa"/>
            <w:gridSpan w:val="11"/>
            <w:shd w:val="clear" w:color="auto" w:fill="auto"/>
            <w:vAlign w:val="center"/>
          </w:tcPr>
          <w:p w14:paraId="30B974A1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Cvetkovic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Sustersic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Gordic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Stosic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S. (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2014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Perfomance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single-stage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rotating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biological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contactor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with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supplemental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aeration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Environmental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Engineering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Management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13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3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681-688, ISSN 1582-9596.</w:t>
            </w:r>
          </w:p>
        </w:tc>
        <w:tc>
          <w:tcPr>
            <w:tcW w:w="989" w:type="dxa"/>
            <w:vAlign w:val="center"/>
          </w:tcPr>
          <w:p w14:paraId="55BC02AE" w14:textId="77777777" w:rsidR="00D91DEA" w:rsidRPr="00C37861" w:rsidRDefault="00D91DEA" w:rsidP="00D91DEA">
            <w:pPr>
              <w:jc w:val="center"/>
              <w:rPr>
                <w:rFonts w:ascii="Calibri" w:hAnsi="Calibri" w:cs="Calibri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D91DEA" w:rsidRPr="00C37861" w14:paraId="787B484A" w14:textId="77777777" w:rsidTr="003A7235">
        <w:trPr>
          <w:trHeight w:val="227"/>
          <w:jc w:val="center"/>
        </w:trPr>
        <w:tc>
          <w:tcPr>
            <w:tcW w:w="521" w:type="dxa"/>
            <w:vAlign w:val="center"/>
          </w:tcPr>
          <w:p w14:paraId="5A19BF2C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11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8410" w:type="dxa"/>
            <w:gridSpan w:val="11"/>
            <w:shd w:val="clear" w:color="auto" w:fill="auto"/>
          </w:tcPr>
          <w:p w14:paraId="28C7D86C" w14:textId="77777777" w:rsidR="00D91DEA" w:rsidRPr="00C37861" w:rsidRDefault="00D91DEA" w:rsidP="00EA35F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Gordić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Babić,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Jelić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Končalović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Jovičić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Šušteršič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V. (2009). Energy auditing and </w:t>
            </w:r>
            <w:r w:rsidRPr="00C37861">
              <w:rPr>
                <w:rFonts w:ascii="Calibri" w:hAnsi="Calibri" w:cs="Calibri"/>
                <w:sz w:val="20"/>
                <w:szCs w:val="20"/>
              </w:rPr>
              <w:lastRenderedPageBreak/>
              <w:t>energy saving measures in '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Zastava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Automobili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' factory,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Thermal Science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13(1), 185-193, </w:t>
            </w:r>
            <w:r w:rsidRPr="00C37861">
              <w:rPr>
                <w:rFonts w:ascii="Calibri" w:hAnsi="Calibri" w:cs="Calibri"/>
                <w:sz w:val="20"/>
                <w:szCs w:val="20"/>
              </w:rPr>
              <w:br/>
              <w:t>ISSN 0354-9836.</w:t>
            </w:r>
          </w:p>
        </w:tc>
        <w:tc>
          <w:tcPr>
            <w:tcW w:w="989" w:type="dxa"/>
            <w:vAlign w:val="center"/>
          </w:tcPr>
          <w:p w14:paraId="15C66E1F" w14:textId="77777777" w:rsidR="00D91DEA" w:rsidRPr="00C37861" w:rsidRDefault="00D91DEA" w:rsidP="00D91DEA">
            <w:pPr>
              <w:jc w:val="center"/>
              <w:rPr>
                <w:rFonts w:ascii="Calibri" w:hAnsi="Calibri" w:cs="Calibri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lastRenderedPageBreak/>
              <w:t>M23</w:t>
            </w:r>
          </w:p>
        </w:tc>
      </w:tr>
      <w:tr w:rsidR="00D91DEA" w:rsidRPr="00C37861" w14:paraId="4DC54844" w14:textId="77777777" w:rsidTr="003A7235">
        <w:trPr>
          <w:trHeight w:val="227"/>
          <w:jc w:val="center"/>
        </w:trPr>
        <w:tc>
          <w:tcPr>
            <w:tcW w:w="521" w:type="dxa"/>
            <w:vAlign w:val="center"/>
          </w:tcPr>
          <w:p w14:paraId="2C914575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12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8410" w:type="dxa"/>
            <w:gridSpan w:val="11"/>
            <w:shd w:val="clear" w:color="auto" w:fill="auto"/>
          </w:tcPr>
          <w:p w14:paraId="5C2255AC" w14:textId="77777777" w:rsidR="00D91DEA" w:rsidRPr="00C37861" w:rsidRDefault="00D91DEA" w:rsidP="00EA35F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Jelić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Gordić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Babić,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Končalović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Šušteršič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V. (2010). Review of existing energy management standards and possibilities for its introduction in Serbia,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Thermal Science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 14(3), 613-623, ISSN 0354-9836.</w:t>
            </w:r>
          </w:p>
        </w:tc>
        <w:tc>
          <w:tcPr>
            <w:tcW w:w="989" w:type="dxa"/>
            <w:vAlign w:val="center"/>
          </w:tcPr>
          <w:p w14:paraId="2C3D7BDB" w14:textId="77777777" w:rsidR="00D91DEA" w:rsidRPr="00C37861" w:rsidRDefault="00D91DEA" w:rsidP="00D91DEA">
            <w:pPr>
              <w:jc w:val="center"/>
              <w:rPr>
                <w:rFonts w:ascii="Calibri" w:hAnsi="Calibri" w:cs="Calibri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D91DEA" w:rsidRPr="00C37861" w14:paraId="51868EAC" w14:textId="77777777" w:rsidTr="003A7235">
        <w:trPr>
          <w:trHeight w:val="227"/>
          <w:jc w:val="center"/>
        </w:trPr>
        <w:tc>
          <w:tcPr>
            <w:tcW w:w="521" w:type="dxa"/>
            <w:vAlign w:val="center"/>
          </w:tcPr>
          <w:p w14:paraId="24722C07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13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8410" w:type="dxa"/>
            <w:gridSpan w:val="11"/>
            <w:shd w:val="clear" w:color="auto" w:fill="auto"/>
          </w:tcPr>
          <w:p w14:paraId="4B0FBB6B" w14:textId="77777777" w:rsidR="00D91DEA" w:rsidRPr="00C37861" w:rsidRDefault="00D91DEA" w:rsidP="00D91DE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Vujić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G.,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Jovičić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Djurović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Petrović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Ubavin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Nakomčić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Jovičić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G.,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Gordić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 (2010). Influence Of Ambience Temperature </w:t>
            </w:r>
            <w:proofErr w:type="gramStart"/>
            <w:r w:rsidRPr="00C37861">
              <w:rPr>
                <w:rFonts w:ascii="Calibri" w:hAnsi="Calibri" w:cs="Calibri"/>
                <w:sz w:val="20"/>
                <w:szCs w:val="20"/>
              </w:rPr>
              <w:t>And</w:t>
            </w:r>
            <w:proofErr w:type="gram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Operational-Constructive Parameters On Landfill Gas Generation - Case Study Novi Sad,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Thermal Science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 14(2), 555-564, ISSN 0354-9836.</w:t>
            </w:r>
          </w:p>
        </w:tc>
        <w:tc>
          <w:tcPr>
            <w:tcW w:w="989" w:type="dxa"/>
            <w:vAlign w:val="center"/>
          </w:tcPr>
          <w:p w14:paraId="3595DE86" w14:textId="77777777" w:rsidR="00D91DEA" w:rsidRPr="00C37861" w:rsidRDefault="00D91DEA" w:rsidP="00D91DEA">
            <w:pPr>
              <w:jc w:val="center"/>
              <w:rPr>
                <w:rFonts w:ascii="Calibri" w:hAnsi="Calibri" w:cs="Calibri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D91DEA" w:rsidRPr="00C37861" w14:paraId="1B137381" w14:textId="77777777" w:rsidTr="003A7235">
        <w:trPr>
          <w:trHeight w:val="227"/>
          <w:jc w:val="center"/>
        </w:trPr>
        <w:tc>
          <w:tcPr>
            <w:tcW w:w="521" w:type="dxa"/>
            <w:vAlign w:val="center"/>
          </w:tcPr>
          <w:p w14:paraId="321C4E14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14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8410" w:type="dxa"/>
            <w:gridSpan w:val="11"/>
            <w:shd w:val="clear" w:color="auto" w:fill="auto"/>
          </w:tcPr>
          <w:p w14:paraId="02EC16D5" w14:textId="77777777" w:rsidR="00D91DEA" w:rsidRPr="00C37861" w:rsidRDefault="00D91DEA" w:rsidP="00D91DE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Savic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Obrovic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Gordic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Jovanovic, S. (2010). Investigation Of </w:t>
            </w:r>
            <w:proofErr w:type="gramStart"/>
            <w:r w:rsidRPr="00C37861">
              <w:rPr>
                <w:rFonts w:ascii="Calibri" w:hAnsi="Calibri" w:cs="Calibri"/>
                <w:sz w:val="20"/>
                <w:szCs w:val="20"/>
              </w:rPr>
              <w:t>The</w:t>
            </w:r>
            <w:proofErr w:type="gram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Ionized Gas Flow Adjacent To Porous Wall In The Case When Electroconductivity Is A Function Of The Longitudinal Velocity Gradient,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Thermal Science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 14(1), 185-193, ISSN 0354-9836.</w:t>
            </w:r>
          </w:p>
        </w:tc>
        <w:tc>
          <w:tcPr>
            <w:tcW w:w="989" w:type="dxa"/>
            <w:vAlign w:val="center"/>
          </w:tcPr>
          <w:p w14:paraId="36349A62" w14:textId="77777777" w:rsidR="00D91DEA" w:rsidRPr="00C37861" w:rsidRDefault="00D91DEA" w:rsidP="00D91DEA">
            <w:pPr>
              <w:jc w:val="center"/>
              <w:rPr>
                <w:rFonts w:ascii="Calibri" w:hAnsi="Calibri" w:cs="Calibri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D91DEA" w:rsidRPr="00C37861" w14:paraId="06718E17" w14:textId="77777777" w:rsidTr="003A7235">
        <w:trPr>
          <w:trHeight w:val="227"/>
          <w:jc w:val="center"/>
        </w:trPr>
        <w:tc>
          <w:tcPr>
            <w:tcW w:w="521" w:type="dxa"/>
            <w:vAlign w:val="center"/>
          </w:tcPr>
          <w:p w14:paraId="5442D46F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15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8410" w:type="dxa"/>
            <w:gridSpan w:val="11"/>
            <w:shd w:val="clear" w:color="auto" w:fill="auto"/>
          </w:tcPr>
          <w:p w14:paraId="22DC857C" w14:textId="77777777" w:rsidR="00D91DEA" w:rsidRPr="00C37861" w:rsidRDefault="00D91DEA" w:rsidP="00EA35F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Babić,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Gordić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Jelić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Končalović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 (2010). Analysis of the Electricity Production Potential in the Case of Retrofit of Steam Turbines in a District Heating Company,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Thermal Science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 14, S27-S40, ISSN 0354-9836.</w:t>
            </w:r>
          </w:p>
        </w:tc>
        <w:tc>
          <w:tcPr>
            <w:tcW w:w="989" w:type="dxa"/>
            <w:vAlign w:val="center"/>
          </w:tcPr>
          <w:p w14:paraId="00F9B3C0" w14:textId="77777777" w:rsidR="00D91DEA" w:rsidRPr="00C37861" w:rsidRDefault="00D91DEA" w:rsidP="00D91DEA">
            <w:pPr>
              <w:jc w:val="center"/>
              <w:rPr>
                <w:rFonts w:ascii="Calibri" w:hAnsi="Calibri" w:cs="Calibri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D91DEA" w:rsidRPr="00C37861" w14:paraId="0465F4E0" w14:textId="77777777" w:rsidTr="003A7235">
        <w:trPr>
          <w:trHeight w:val="227"/>
          <w:jc w:val="center"/>
        </w:trPr>
        <w:tc>
          <w:tcPr>
            <w:tcW w:w="521" w:type="dxa"/>
            <w:vAlign w:val="center"/>
          </w:tcPr>
          <w:p w14:paraId="4D64CAD1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16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8410" w:type="dxa"/>
            <w:gridSpan w:val="11"/>
            <w:shd w:val="clear" w:color="auto" w:fill="auto"/>
          </w:tcPr>
          <w:p w14:paraId="2EC59DAF" w14:textId="77777777" w:rsidR="00D91DEA" w:rsidRPr="00C37861" w:rsidRDefault="00D91DEA" w:rsidP="00EA35F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Babić,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Gordić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Jelić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Končalović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Milovanović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Jovičić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Despotović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M. (2010). Overview of a New Method for Designing High Efficiency Small Hydro Power Plants,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Thermal Science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 14, S155-S169, ISSN 0354-9836.</w:t>
            </w:r>
          </w:p>
        </w:tc>
        <w:tc>
          <w:tcPr>
            <w:tcW w:w="989" w:type="dxa"/>
            <w:vAlign w:val="center"/>
          </w:tcPr>
          <w:p w14:paraId="6E3F106C" w14:textId="77777777" w:rsidR="00D91DEA" w:rsidRPr="00C37861" w:rsidRDefault="00D91DEA" w:rsidP="00D91DEA">
            <w:pPr>
              <w:jc w:val="center"/>
              <w:rPr>
                <w:rFonts w:ascii="Calibri" w:hAnsi="Calibri" w:cs="Calibri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D91DEA" w:rsidRPr="00C37861" w14:paraId="4761EA83" w14:textId="77777777" w:rsidTr="003A7235">
        <w:trPr>
          <w:trHeight w:val="227"/>
          <w:jc w:val="center"/>
        </w:trPr>
        <w:tc>
          <w:tcPr>
            <w:tcW w:w="521" w:type="dxa"/>
            <w:vAlign w:val="center"/>
          </w:tcPr>
          <w:p w14:paraId="566FEFBE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17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8410" w:type="dxa"/>
            <w:gridSpan w:val="11"/>
            <w:shd w:val="clear" w:color="auto" w:fill="auto"/>
          </w:tcPr>
          <w:p w14:paraId="1F4D38F9" w14:textId="77777777" w:rsidR="00D91DEA" w:rsidRPr="00C37861" w:rsidRDefault="00D91DEA" w:rsidP="00EA35F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Jovicic, N., Boskovic, G.,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Vujic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G., Jovicic, G.,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Despotovic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M., Milovanovic,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Gordic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 (2010). Route Optimization to Increase Energy Efficiency and Reduce Fuel Consumption of Communal Vehicles,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Thermal Science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 14, S67-S78, ISSN 0354-9836.</w:t>
            </w:r>
          </w:p>
        </w:tc>
        <w:tc>
          <w:tcPr>
            <w:tcW w:w="989" w:type="dxa"/>
            <w:vAlign w:val="center"/>
          </w:tcPr>
          <w:p w14:paraId="708F5FFA" w14:textId="77777777" w:rsidR="00D91DEA" w:rsidRPr="00C37861" w:rsidRDefault="00D91DEA" w:rsidP="00D91DEA">
            <w:pPr>
              <w:jc w:val="center"/>
              <w:rPr>
                <w:rFonts w:ascii="Calibri" w:hAnsi="Calibri" w:cs="Calibri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D91DEA" w:rsidRPr="00C37861" w14:paraId="4A9BB237" w14:textId="77777777" w:rsidTr="003A7235">
        <w:trPr>
          <w:trHeight w:val="227"/>
          <w:jc w:val="center"/>
        </w:trPr>
        <w:tc>
          <w:tcPr>
            <w:tcW w:w="521" w:type="dxa"/>
            <w:vAlign w:val="center"/>
          </w:tcPr>
          <w:p w14:paraId="126E84A0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18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8410" w:type="dxa"/>
            <w:gridSpan w:val="11"/>
            <w:shd w:val="clear" w:color="auto" w:fill="auto"/>
          </w:tcPr>
          <w:p w14:paraId="34E2AA38" w14:textId="77777777" w:rsidR="00D91DEA" w:rsidRPr="00C37861" w:rsidRDefault="00D91DEA" w:rsidP="00EA35F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Sustersic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V., Babic,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Gordic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Despotovic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M., Milovanovic, D. (2010). An Overview of the Regulatory Framework for the Geothermal Energy in Europe and Serbia,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Thermal Science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 14,</w:t>
            </w:r>
            <w:r w:rsidRPr="00C37861">
              <w:rPr>
                <w:rFonts w:ascii="Calibri" w:hAnsi="Calibri" w:cs="Calibri"/>
                <w:sz w:val="20"/>
                <w:szCs w:val="20"/>
              </w:rPr>
              <w:br/>
              <w:t>S115 - S125, ISSN 0354-9836.</w:t>
            </w:r>
          </w:p>
        </w:tc>
        <w:tc>
          <w:tcPr>
            <w:tcW w:w="989" w:type="dxa"/>
            <w:vAlign w:val="center"/>
          </w:tcPr>
          <w:p w14:paraId="76A8F3BE" w14:textId="77777777" w:rsidR="00D91DEA" w:rsidRPr="00C37861" w:rsidRDefault="00D91DEA" w:rsidP="00D91DEA">
            <w:pPr>
              <w:jc w:val="center"/>
              <w:rPr>
                <w:rFonts w:ascii="Calibri" w:hAnsi="Calibri" w:cs="Calibri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D91DEA" w:rsidRPr="00C37861" w14:paraId="66DFF2DB" w14:textId="77777777" w:rsidTr="003A7235">
        <w:trPr>
          <w:jc w:val="center"/>
        </w:trPr>
        <w:tc>
          <w:tcPr>
            <w:tcW w:w="9920" w:type="dxa"/>
            <w:gridSpan w:val="13"/>
            <w:vAlign w:val="center"/>
          </w:tcPr>
          <w:p w14:paraId="5210BAED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D91DEA" w:rsidRPr="00C37861" w14:paraId="4F70A332" w14:textId="77777777" w:rsidTr="003A7235">
        <w:trPr>
          <w:jc w:val="center"/>
        </w:trPr>
        <w:tc>
          <w:tcPr>
            <w:tcW w:w="4678" w:type="dxa"/>
            <w:gridSpan w:val="7"/>
            <w:vAlign w:val="center"/>
          </w:tcPr>
          <w:p w14:paraId="3874B6D1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5242" w:type="dxa"/>
            <w:gridSpan w:val="6"/>
            <w:vAlign w:val="center"/>
          </w:tcPr>
          <w:p w14:paraId="7096420B" w14:textId="77777777" w:rsidR="00D91DEA" w:rsidRPr="00C37861" w:rsidRDefault="00EA35F6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 w:eastAsia="sr-Latn-CS"/>
              </w:rPr>
              <w:t>184</w:t>
            </w:r>
            <w:r w:rsidR="00D91DEA"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r w:rsidR="00D91DEA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Scopus – 126 </w:t>
            </w:r>
            <w:proofErr w:type="spellStart"/>
            <w:r w:rsidR="00D91DEA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WoS</w:t>
            </w:r>
            <w:proofErr w:type="spellEnd"/>
          </w:p>
        </w:tc>
      </w:tr>
      <w:tr w:rsidR="00D91DEA" w:rsidRPr="00C37861" w14:paraId="40C42699" w14:textId="77777777" w:rsidTr="003A7235">
        <w:trPr>
          <w:jc w:val="center"/>
        </w:trPr>
        <w:tc>
          <w:tcPr>
            <w:tcW w:w="4678" w:type="dxa"/>
            <w:gridSpan w:val="7"/>
            <w:vAlign w:val="center"/>
          </w:tcPr>
          <w:p w14:paraId="2F31911A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5242" w:type="dxa"/>
            <w:gridSpan w:val="6"/>
            <w:vAlign w:val="center"/>
          </w:tcPr>
          <w:p w14:paraId="1B98676B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24 SCI</w:t>
            </w:r>
          </w:p>
        </w:tc>
      </w:tr>
      <w:tr w:rsidR="00D91DEA" w:rsidRPr="00C37861" w14:paraId="19A4D3AC" w14:textId="77777777" w:rsidTr="003A7235">
        <w:trPr>
          <w:jc w:val="center"/>
        </w:trPr>
        <w:tc>
          <w:tcPr>
            <w:tcW w:w="4678" w:type="dxa"/>
            <w:gridSpan w:val="7"/>
            <w:vAlign w:val="center"/>
          </w:tcPr>
          <w:p w14:paraId="4009944C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2334" w:type="dxa"/>
            <w:gridSpan w:val="2"/>
            <w:vAlign w:val="center"/>
          </w:tcPr>
          <w:p w14:paraId="4A8B03D9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Домаћи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ab/>
              <w:t>1</w:t>
            </w:r>
          </w:p>
        </w:tc>
        <w:tc>
          <w:tcPr>
            <w:tcW w:w="2908" w:type="dxa"/>
            <w:gridSpan w:val="4"/>
            <w:vAlign w:val="center"/>
          </w:tcPr>
          <w:p w14:paraId="521F664F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Међународни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ab/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ab/>
              <w:t>0</w:t>
            </w:r>
          </w:p>
        </w:tc>
      </w:tr>
      <w:tr w:rsidR="00D91DEA" w:rsidRPr="00C37861" w14:paraId="66FBDAF0" w14:textId="77777777" w:rsidTr="003A7235">
        <w:trPr>
          <w:jc w:val="center"/>
        </w:trPr>
        <w:tc>
          <w:tcPr>
            <w:tcW w:w="2358" w:type="dxa"/>
            <w:gridSpan w:val="3"/>
            <w:vAlign w:val="center"/>
          </w:tcPr>
          <w:p w14:paraId="63592155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Усавршавања </w:t>
            </w:r>
          </w:p>
        </w:tc>
        <w:tc>
          <w:tcPr>
            <w:tcW w:w="7562" w:type="dxa"/>
            <w:gridSpan w:val="10"/>
            <w:vAlign w:val="center"/>
          </w:tcPr>
          <w:p w14:paraId="6D60AE64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• Тренинг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Financial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Engineering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Energy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Efficiency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Projects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СЕЕА,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Norwegian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Energy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Efficiency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Group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Нови Сад, Београд и Аранђеловац, окт. 2002 – мај 2003,</w:t>
            </w:r>
          </w:p>
          <w:p w14:paraId="310F1D7A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•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University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Technology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Life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Sciences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Bydgoszcz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Пољска, недељу дана, 2007</w:t>
            </w:r>
          </w:p>
          <w:p w14:paraId="2BEAA192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•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Baden-Württemberg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Germany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недељу дана, 2008</w:t>
            </w:r>
          </w:p>
          <w:p w14:paraId="6345261E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•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Canterbury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Christ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Church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University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Engleska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недељу дана, 2010</w:t>
            </w:r>
          </w:p>
          <w:p w14:paraId="6ED4430F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•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Instituto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Superior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Técnico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University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Porto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Portugal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недељу дана, 2011</w:t>
            </w:r>
          </w:p>
          <w:p w14:paraId="601D8172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•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University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of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Bologna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Italija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недељу дана, 2012</w:t>
            </w:r>
          </w:p>
        </w:tc>
      </w:tr>
      <w:tr w:rsidR="00D91DEA" w:rsidRPr="00C37861" w14:paraId="7CAB689C" w14:textId="77777777" w:rsidTr="003A7235">
        <w:trPr>
          <w:jc w:val="center"/>
        </w:trPr>
        <w:tc>
          <w:tcPr>
            <w:tcW w:w="9920" w:type="dxa"/>
            <w:gridSpan w:val="13"/>
            <w:vAlign w:val="center"/>
          </w:tcPr>
          <w:p w14:paraId="670B11EF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Други подаци које сматрате релевантним</w:t>
            </w:r>
          </w:p>
          <w:p w14:paraId="2EBBFB7B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Рецензент у SCI часописима: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Energy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Conversion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Management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Energy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Policy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Renewable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&amp;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Sustainable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Energy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Reviews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Simulation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Modelling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Practice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Theory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Тhеrmаl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Sciеncе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Environmental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Progress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&amp;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Sustainable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Energy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Measurement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ASME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Dynamic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Systems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Measurement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Control</w:t>
            </w:r>
            <w:proofErr w:type="spellEnd"/>
          </w:p>
        </w:tc>
      </w:tr>
    </w:tbl>
    <w:p w14:paraId="31AE905E" w14:textId="77777777" w:rsidR="00A876D8" w:rsidRDefault="00A876D8" w:rsidP="00A876D8">
      <w:pPr>
        <w:rPr>
          <w:lang w:val="sr-Cyrl-RS"/>
        </w:rPr>
      </w:pPr>
    </w:p>
    <w:p w14:paraId="56D91B16" w14:textId="032649B9" w:rsidR="00677E23" w:rsidRDefault="007F76A0" w:rsidP="00A876D8">
      <w:pPr>
        <w:rPr>
          <w:lang w:val="sr-Cyrl-RS"/>
        </w:rPr>
      </w:pPr>
      <w:r w:rsidRPr="00C37861">
        <w:rPr>
          <w:lang w:val="sr-Cyrl-R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04"/>
        <w:gridCol w:w="2298"/>
        <w:gridCol w:w="538"/>
        <w:gridCol w:w="583"/>
        <w:gridCol w:w="544"/>
        <w:gridCol w:w="1025"/>
        <w:gridCol w:w="808"/>
        <w:gridCol w:w="487"/>
        <w:gridCol w:w="1259"/>
        <w:gridCol w:w="675"/>
      </w:tblGrid>
      <w:tr w:rsidR="00A876D8" w:rsidRPr="00A876D8" w14:paraId="04616E04" w14:textId="77777777" w:rsidTr="00A876D8">
        <w:trPr>
          <w:trHeight w:val="227"/>
          <w:jc w:val="center"/>
        </w:trPr>
        <w:tc>
          <w:tcPr>
            <w:tcW w:w="4474" w:type="dxa"/>
            <w:gridSpan w:val="4"/>
            <w:vAlign w:val="center"/>
          </w:tcPr>
          <w:p w14:paraId="43BE384F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bookmarkStart w:id="12" w:name="IvanGrujic"/>
            <w:r w:rsidRPr="00A876D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lastRenderedPageBreak/>
              <w:t>Име и презиме</w:t>
            </w:r>
          </w:p>
        </w:tc>
        <w:tc>
          <w:tcPr>
            <w:tcW w:w="5381" w:type="dxa"/>
            <w:gridSpan w:val="7"/>
            <w:vAlign w:val="center"/>
          </w:tcPr>
          <w:p w14:paraId="738304F0" w14:textId="77777777" w:rsidR="00A876D8" w:rsidRPr="00A876D8" w:rsidRDefault="00A876D8" w:rsidP="008074FB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A876D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Иван</w:t>
            </w:r>
            <w:proofErr w:type="spellEnd"/>
            <w:r w:rsidRPr="00A876D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Љ. </w:t>
            </w:r>
            <w:proofErr w:type="spellStart"/>
            <w:r w:rsidRPr="00A876D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Грујић</w:t>
            </w:r>
            <w:proofErr w:type="spellEnd"/>
          </w:p>
        </w:tc>
      </w:tr>
      <w:tr w:rsidR="00A876D8" w:rsidRPr="00A876D8" w14:paraId="0B623F6F" w14:textId="77777777" w:rsidTr="00A876D8">
        <w:trPr>
          <w:trHeight w:val="227"/>
          <w:jc w:val="center"/>
        </w:trPr>
        <w:tc>
          <w:tcPr>
            <w:tcW w:w="4474" w:type="dxa"/>
            <w:gridSpan w:val="4"/>
            <w:vAlign w:val="center"/>
          </w:tcPr>
          <w:p w14:paraId="28C648A0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876D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381" w:type="dxa"/>
            <w:gridSpan w:val="7"/>
            <w:vAlign w:val="center"/>
          </w:tcPr>
          <w:p w14:paraId="59DCEC4E" w14:textId="77777777" w:rsidR="00A876D8" w:rsidRPr="00A876D8" w:rsidRDefault="00A876D8" w:rsidP="008074FB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Доцент</w:t>
            </w:r>
            <w:proofErr w:type="spellEnd"/>
          </w:p>
        </w:tc>
      </w:tr>
      <w:tr w:rsidR="00A876D8" w:rsidRPr="00A876D8" w14:paraId="202E903B" w14:textId="77777777" w:rsidTr="00A876D8">
        <w:trPr>
          <w:trHeight w:val="227"/>
          <w:jc w:val="center"/>
        </w:trPr>
        <w:tc>
          <w:tcPr>
            <w:tcW w:w="4474" w:type="dxa"/>
            <w:gridSpan w:val="4"/>
            <w:vAlign w:val="center"/>
          </w:tcPr>
          <w:p w14:paraId="532849A8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876D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5381" w:type="dxa"/>
            <w:gridSpan w:val="7"/>
            <w:vAlign w:val="center"/>
          </w:tcPr>
          <w:p w14:paraId="4B9EA50C" w14:textId="77777777" w:rsidR="00A876D8" w:rsidRPr="00A876D8" w:rsidRDefault="00A876D8" w:rsidP="008074FB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Моторна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возила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мотори</w:t>
            </w:r>
            <w:proofErr w:type="spellEnd"/>
          </w:p>
        </w:tc>
      </w:tr>
      <w:tr w:rsidR="00A876D8" w:rsidRPr="00A876D8" w14:paraId="4A0B14EC" w14:textId="77777777" w:rsidTr="00A876D8">
        <w:trPr>
          <w:trHeight w:val="227"/>
          <w:jc w:val="center"/>
        </w:trPr>
        <w:tc>
          <w:tcPr>
            <w:tcW w:w="1638" w:type="dxa"/>
            <w:gridSpan w:val="2"/>
            <w:vAlign w:val="center"/>
          </w:tcPr>
          <w:p w14:paraId="355FFD3A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876D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  <w:tc>
          <w:tcPr>
            <w:tcW w:w="2836" w:type="dxa"/>
            <w:gridSpan w:val="2"/>
            <w:vAlign w:val="center"/>
          </w:tcPr>
          <w:p w14:paraId="3E827316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447" w:type="dxa"/>
            <w:gridSpan w:val="5"/>
            <w:vAlign w:val="center"/>
          </w:tcPr>
          <w:p w14:paraId="2D85E4BE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1934" w:type="dxa"/>
            <w:gridSpan w:val="2"/>
            <w:vAlign w:val="center"/>
          </w:tcPr>
          <w:p w14:paraId="04A50706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A876D8" w:rsidRPr="00A876D8" w14:paraId="46E5622F" w14:textId="77777777" w:rsidTr="00A876D8">
        <w:trPr>
          <w:trHeight w:val="227"/>
          <w:jc w:val="center"/>
        </w:trPr>
        <w:tc>
          <w:tcPr>
            <w:tcW w:w="1638" w:type="dxa"/>
            <w:gridSpan w:val="2"/>
            <w:vAlign w:val="center"/>
          </w:tcPr>
          <w:p w14:paraId="262E6DDD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2836" w:type="dxa"/>
            <w:gridSpan w:val="2"/>
            <w:vAlign w:val="center"/>
          </w:tcPr>
          <w:p w14:paraId="5E397FBD" w14:textId="77777777" w:rsidR="00A876D8" w:rsidRPr="00A876D8" w:rsidRDefault="00A876D8" w:rsidP="008074FB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2022.</w:t>
            </w:r>
          </w:p>
        </w:tc>
        <w:tc>
          <w:tcPr>
            <w:tcW w:w="3447" w:type="dxa"/>
            <w:gridSpan w:val="5"/>
            <w:vAlign w:val="center"/>
          </w:tcPr>
          <w:p w14:paraId="5EE6684D" w14:textId="77777777" w:rsidR="00A876D8" w:rsidRPr="00A876D8" w:rsidRDefault="00A876D8" w:rsidP="008074FB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Факултет инжењерских наука Универзитета у Крагујевцу</w:t>
            </w:r>
          </w:p>
        </w:tc>
        <w:tc>
          <w:tcPr>
            <w:tcW w:w="1934" w:type="dxa"/>
            <w:gridSpan w:val="2"/>
            <w:vAlign w:val="center"/>
          </w:tcPr>
          <w:p w14:paraId="483C285D" w14:textId="77777777" w:rsidR="00A876D8" w:rsidRPr="00A876D8" w:rsidRDefault="00A876D8" w:rsidP="008074FB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Моторна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возила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мотори</w:t>
            </w:r>
            <w:proofErr w:type="spellEnd"/>
          </w:p>
        </w:tc>
      </w:tr>
      <w:tr w:rsidR="00A876D8" w:rsidRPr="00A876D8" w14:paraId="02A1C875" w14:textId="77777777" w:rsidTr="00A876D8">
        <w:trPr>
          <w:trHeight w:val="227"/>
          <w:jc w:val="center"/>
        </w:trPr>
        <w:tc>
          <w:tcPr>
            <w:tcW w:w="1638" w:type="dxa"/>
            <w:gridSpan w:val="2"/>
            <w:vAlign w:val="center"/>
          </w:tcPr>
          <w:p w14:paraId="68F47C37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2836" w:type="dxa"/>
            <w:gridSpan w:val="2"/>
            <w:vAlign w:val="center"/>
          </w:tcPr>
          <w:p w14:paraId="064E2D57" w14:textId="77777777" w:rsidR="00A876D8" w:rsidRPr="00A876D8" w:rsidRDefault="00A876D8" w:rsidP="008074FB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2021.</w:t>
            </w:r>
          </w:p>
        </w:tc>
        <w:tc>
          <w:tcPr>
            <w:tcW w:w="3447" w:type="dxa"/>
            <w:gridSpan w:val="5"/>
            <w:vAlign w:val="center"/>
          </w:tcPr>
          <w:p w14:paraId="002E108A" w14:textId="77777777" w:rsidR="00A876D8" w:rsidRPr="00A876D8" w:rsidRDefault="00A876D8" w:rsidP="008074FB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Факултет инжењерских наука Универзитета у Крагујевцу</w:t>
            </w:r>
          </w:p>
        </w:tc>
        <w:tc>
          <w:tcPr>
            <w:tcW w:w="1934" w:type="dxa"/>
            <w:gridSpan w:val="2"/>
            <w:vAlign w:val="center"/>
          </w:tcPr>
          <w:p w14:paraId="023D3EE0" w14:textId="77777777" w:rsidR="00A876D8" w:rsidRPr="00A876D8" w:rsidRDefault="00A876D8" w:rsidP="008074FB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Моторна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возила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мотори</w:t>
            </w:r>
            <w:proofErr w:type="spellEnd"/>
          </w:p>
        </w:tc>
      </w:tr>
      <w:tr w:rsidR="00A876D8" w:rsidRPr="00A876D8" w14:paraId="3F3343A2" w14:textId="77777777" w:rsidTr="00A876D8">
        <w:trPr>
          <w:trHeight w:val="227"/>
          <w:jc w:val="center"/>
        </w:trPr>
        <w:tc>
          <w:tcPr>
            <w:tcW w:w="1638" w:type="dxa"/>
            <w:gridSpan w:val="2"/>
            <w:vAlign w:val="center"/>
          </w:tcPr>
          <w:p w14:paraId="1393F162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Мастер диплома</w:t>
            </w:r>
          </w:p>
        </w:tc>
        <w:tc>
          <w:tcPr>
            <w:tcW w:w="2836" w:type="dxa"/>
            <w:gridSpan w:val="2"/>
            <w:vAlign w:val="center"/>
          </w:tcPr>
          <w:p w14:paraId="2D9FFBBB" w14:textId="77777777" w:rsidR="00A876D8" w:rsidRPr="00A876D8" w:rsidRDefault="00A876D8" w:rsidP="008074FB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2015.</w:t>
            </w:r>
          </w:p>
        </w:tc>
        <w:tc>
          <w:tcPr>
            <w:tcW w:w="3447" w:type="dxa"/>
            <w:gridSpan w:val="5"/>
            <w:vAlign w:val="center"/>
          </w:tcPr>
          <w:p w14:paraId="6D88FCD3" w14:textId="77777777" w:rsidR="00A876D8" w:rsidRPr="00A876D8" w:rsidRDefault="00A876D8" w:rsidP="008074FB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Факултет инжењерских наука Универзитета у Крагујевцу</w:t>
            </w:r>
          </w:p>
        </w:tc>
        <w:tc>
          <w:tcPr>
            <w:tcW w:w="1934" w:type="dxa"/>
            <w:gridSpan w:val="2"/>
            <w:vAlign w:val="center"/>
          </w:tcPr>
          <w:p w14:paraId="3B582293" w14:textId="77777777" w:rsidR="00A876D8" w:rsidRPr="00A876D8" w:rsidRDefault="00A876D8" w:rsidP="008074FB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Аутомобилско инжењерство</w:t>
            </w:r>
          </w:p>
        </w:tc>
      </w:tr>
      <w:tr w:rsidR="00A876D8" w:rsidRPr="00A876D8" w14:paraId="2E2C9AED" w14:textId="77777777" w:rsidTr="00A876D8">
        <w:trPr>
          <w:trHeight w:val="227"/>
          <w:jc w:val="center"/>
        </w:trPr>
        <w:tc>
          <w:tcPr>
            <w:tcW w:w="1638" w:type="dxa"/>
            <w:gridSpan w:val="2"/>
            <w:vAlign w:val="center"/>
          </w:tcPr>
          <w:p w14:paraId="2CB67CB6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2836" w:type="dxa"/>
            <w:gridSpan w:val="2"/>
            <w:vAlign w:val="center"/>
          </w:tcPr>
          <w:p w14:paraId="6FDB2A4E" w14:textId="77777777" w:rsidR="00A876D8" w:rsidRPr="00A876D8" w:rsidRDefault="00A876D8" w:rsidP="008074FB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2013</w:t>
            </w:r>
          </w:p>
        </w:tc>
        <w:tc>
          <w:tcPr>
            <w:tcW w:w="3447" w:type="dxa"/>
            <w:gridSpan w:val="5"/>
            <w:vAlign w:val="center"/>
          </w:tcPr>
          <w:p w14:paraId="45F2EA85" w14:textId="77777777" w:rsidR="00A876D8" w:rsidRPr="00A876D8" w:rsidRDefault="00A876D8" w:rsidP="008074FB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Факултет инжењерских наука Универзитета у Крагујевцу</w:t>
            </w:r>
          </w:p>
        </w:tc>
        <w:tc>
          <w:tcPr>
            <w:tcW w:w="1934" w:type="dxa"/>
            <w:gridSpan w:val="2"/>
            <w:vAlign w:val="center"/>
          </w:tcPr>
          <w:p w14:paraId="131BD7A5" w14:textId="77777777" w:rsidR="00A876D8" w:rsidRPr="00A876D8" w:rsidRDefault="00A876D8" w:rsidP="008074FB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Моторна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возила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мотори</w:t>
            </w:r>
            <w:proofErr w:type="spellEnd"/>
          </w:p>
        </w:tc>
      </w:tr>
      <w:tr w:rsidR="00A876D8" w:rsidRPr="00A876D8" w14:paraId="3C47D2E1" w14:textId="77777777" w:rsidTr="00A876D8">
        <w:trPr>
          <w:trHeight w:val="227"/>
          <w:jc w:val="center"/>
        </w:trPr>
        <w:tc>
          <w:tcPr>
            <w:tcW w:w="9855" w:type="dxa"/>
            <w:gridSpan w:val="11"/>
            <w:vAlign w:val="center"/>
          </w:tcPr>
          <w:p w14:paraId="0040429B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876D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Списак дисертација</w:t>
            </w:r>
            <w:r w:rsidRPr="00A876D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A876D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а у којима је </w:t>
            </w:r>
            <w:proofErr w:type="spellStart"/>
            <w:r w:rsidRPr="00A876D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наставнк</w:t>
            </w:r>
            <w:proofErr w:type="spellEnd"/>
            <w:r w:rsidRPr="00A876D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 ментор или је био ментор у претходних 10 година</w:t>
            </w:r>
          </w:p>
        </w:tc>
      </w:tr>
      <w:tr w:rsidR="00A876D8" w:rsidRPr="00A876D8" w14:paraId="55E38085" w14:textId="77777777" w:rsidTr="00A876D8">
        <w:trPr>
          <w:trHeight w:val="227"/>
          <w:jc w:val="center"/>
        </w:trPr>
        <w:tc>
          <w:tcPr>
            <w:tcW w:w="1638" w:type="dxa"/>
            <w:gridSpan w:val="2"/>
            <w:vAlign w:val="center"/>
          </w:tcPr>
          <w:p w14:paraId="2A71DFC7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2298" w:type="dxa"/>
            <w:vAlign w:val="center"/>
          </w:tcPr>
          <w:p w14:paraId="6DA29594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Наслов дисертације</w:t>
            </w:r>
            <w:r w:rsidRPr="00A876D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докторског уметничког пројекта </w:t>
            </w:r>
          </w:p>
        </w:tc>
        <w:tc>
          <w:tcPr>
            <w:tcW w:w="1665" w:type="dxa"/>
            <w:gridSpan w:val="3"/>
            <w:vAlign w:val="center"/>
          </w:tcPr>
          <w:p w14:paraId="11514920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Име кандидата</w:t>
            </w:r>
          </w:p>
        </w:tc>
        <w:tc>
          <w:tcPr>
            <w:tcW w:w="1833" w:type="dxa"/>
            <w:gridSpan w:val="2"/>
            <w:vAlign w:val="center"/>
          </w:tcPr>
          <w:p w14:paraId="766F1BED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*пријављена </w:t>
            </w:r>
          </w:p>
        </w:tc>
        <w:tc>
          <w:tcPr>
            <w:tcW w:w="2421" w:type="dxa"/>
            <w:gridSpan w:val="3"/>
            <w:vAlign w:val="center"/>
          </w:tcPr>
          <w:p w14:paraId="1F8F41FE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** одбрањена</w:t>
            </w:r>
          </w:p>
        </w:tc>
      </w:tr>
      <w:tr w:rsidR="00A876D8" w:rsidRPr="00A876D8" w14:paraId="6BC1BC7C" w14:textId="77777777" w:rsidTr="00A876D8">
        <w:trPr>
          <w:trHeight w:val="227"/>
          <w:jc w:val="center"/>
        </w:trPr>
        <w:tc>
          <w:tcPr>
            <w:tcW w:w="1638" w:type="dxa"/>
            <w:gridSpan w:val="2"/>
            <w:vAlign w:val="center"/>
          </w:tcPr>
          <w:p w14:paraId="13C64097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298" w:type="dxa"/>
            <w:vAlign w:val="center"/>
          </w:tcPr>
          <w:p w14:paraId="37A8A544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665" w:type="dxa"/>
            <w:gridSpan w:val="3"/>
            <w:vAlign w:val="center"/>
          </w:tcPr>
          <w:p w14:paraId="5BD8F552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833" w:type="dxa"/>
            <w:gridSpan w:val="2"/>
            <w:vAlign w:val="center"/>
          </w:tcPr>
          <w:p w14:paraId="2D483FE7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421" w:type="dxa"/>
            <w:gridSpan w:val="3"/>
            <w:vAlign w:val="center"/>
          </w:tcPr>
          <w:p w14:paraId="47C85716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A876D8" w:rsidRPr="00A876D8" w14:paraId="7BE13C00" w14:textId="77777777" w:rsidTr="00A876D8">
        <w:trPr>
          <w:trHeight w:val="227"/>
          <w:jc w:val="center"/>
        </w:trPr>
        <w:tc>
          <w:tcPr>
            <w:tcW w:w="9855" w:type="dxa"/>
            <w:gridSpan w:val="11"/>
            <w:vAlign w:val="center"/>
          </w:tcPr>
          <w:p w14:paraId="0268C48E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*Година  у којој је дисертација пријављена</w:t>
            </w:r>
            <w:r w:rsidRPr="00A876D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A876D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(само за дисертације које су у току), </w:t>
            </w:r>
          </w:p>
          <w:p w14:paraId="08493775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** Година у којој је дисертација одбрањена (само за дисертације из ранијег периода)</w:t>
            </w:r>
          </w:p>
        </w:tc>
      </w:tr>
      <w:tr w:rsidR="00A876D8" w:rsidRPr="00A876D8" w14:paraId="2B64DA0F" w14:textId="77777777" w:rsidTr="00A876D8">
        <w:trPr>
          <w:trHeight w:val="227"/>
          <w:jc w:val="center"/>
        </w:trPr>
        <w:tc>
          <w:tcPr>
            <w:tcW w:w="9855" w:type="dxa"/>
            <w:gridSpan w:val="11"/>
            <w:vAlign w:val="center"/>
          </w:tcPr>
          <w:p w14:paraId="0AC7BB30" w14:textId="77777777" w:rsidR="00A876D8" w:rsidRPr="00A876D8" w:rsidRDefault="00A876D8" w:rsidP="008074FB">
            <w:pPr>
              <w:spacing w:after="6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A876D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Pr="00A876D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научних радова  из области датог студијског програма </w:t>
            </w:r>
            <w:r w:rsidRPr="00A876D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 према класификацији </w:t>
            </w:r>
            <w:proofErr w:type="spellStart"/>
            <w:r w:rsidRPr="00A876D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ре</w:t>
            </w:r>
            <w:proofErr w:type="spellEnd"/>
            <w:r w:rsidRPr="00A876D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с</w:t>
            </w:r>
            <w:r w:rsidRPr="00A876D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орног Министарства просвете, науке и технолошког развоја  а у складу са допунским </w:t>
            </w:r>
            <w:proofErr w:type="spellStart"/>
            <w:r w:rsidRPr="00A876D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захтевевима</w:t>
            </w:r>
            <w:proofErr w:type="spellEnd"/>
            <w:r w:rsidRPr="00A876D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  стандарда за дато поље (минимално 5 не више од 20)</w:t>
            </w:r>
          </w:p>
        </w:tc>
      </w:tr>
      <w:tr w:rsidR="00A876D8" w:rsidRPr="00A876D8" w14:paraId="20AD72FF" w14:textId="77777777" w:rsidTr="00A876D8">
        <w:trPr>
          <w:trHeight w:val="227"/>
          <w:jc w:val="center"/>
        </w:trPr>
        <w:tc>
          <w:tcPr>
            <w:tcW w:w="534" w:type="dxa"/>
            <w:vAlign w:val="center"/>
          </w:tcPr>
          <w:p w14:paraId="570E3F13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646" w:type="dxa"/>
            <w:gridSpan w:val="9"/>
          </w:tcPr>
          <w:p w14:paraId="58969CA2" w14:textId="77777777" w:rsidR="00A876D8" w:rsidRPr="00A876D8" w:rsidRDefault="00A876D8" w:rsidP="008074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Stojanović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O. I. Abdullah, J.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Glišović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I.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Grujic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J.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Dorić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Investigation of Thermal Behaviour of Brake System Using Alternative Materials, Heat Transfer Research, Vol.51, No.17, pp. 1609-1623, ISSN 1064-2285, Doi 10.1615/HeatTransRes.2020035198, 2020</w:t>
            </w:r>
          </w:p>
        </w:tc>
        <w:tc>
          <w:tcPr>
            <w:tcW w:w="675" w:type="dxa"/>
          </w:tcPr>
          <w:p w14:paraId="2503DFCD" w14:textId="77777777" w:rsidR="00A876D8" w:rsidRPr="00A876D8" w:rsidRDefault="00A876D8" w:rsidP="008074F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М22</w:t>
            </w:r>
          </w:p>
        </w:tc>
      </w:tr>
      <w:tr w:rsidR="00A876D8" w:rsidRPr="00A876D8" w14:paraId="1B5D1603" w14:textId="77777777" w:rsidTr="00A876D8">
        <w:trPr>
          <w:trHeight w:val="227"/>
          <w:jc w:val="center"/>
        </w:trPr>
        <w:tc>
          <w:tcPr>
            <w:tcW w:w="534" w:type="dxa"/>
            <w:vAlign w:val="center"/>
          </w:tcPr>
          <w:p w14:paraId="39216AF7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8646" w:type="dxa"/>
            <w:gridSpan w:val="9"/>
          </w:tcPr>
          <w:p w14:paraId="521166C3" w14:textId="77777777" w:rsidR="00A876D8" w:rsidRPr="00A876D8" w:rsidRDefault="00A876D8" w:rsidP="008074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N.R.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Stojanović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J.D.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Glišović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O.I. Abdullah,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I.Lj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Grujić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S.Ž.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Vasiljević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Pressure influence on heating of ventilating disc brakes for passenger cars, Thermal Science, Vol.24, No.1A, pp. 203-214, ISSN 0354-9836, Doi 10.2298/TSCI190608314S, 2020</w:t>
            </w:r>
          </w:p>
        </w:tc>
        <w:tc>
          <w:tcPr>
            <w:tcW w:w="675" w:type="dxa"/>
          </w:tcPr>
          <w:p w14:paraId="00A0294D" w14:textId="77777777" w:rsidR="00A876D8" w:rsidRPr="00A876D8" w:rsidRDefault="00A876D8" w:rsidP="008074F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М22</w:t>
            </w:r>
          </w:p>
        </w:tc>
      </w:tr>
      <w:tr w:rsidR="00A876D8" w:rsidRPr="00A876D8" w14:paraId="1307FA7D" w14:textId="77777777" w:rsidTr="00A876D8">
        <w:trPr>
          <w:trHeight w:val="227"/>
          <w:jc w:val="center"/>
        </w:trPr>
        <w:tc>
          <w:tcPr>
            <w:tcW w:w="534" w:type="dxa"/>
            <w:vAlign w:val="center"/>
          </w:tcPr>
          <w:p w14:paraId="5D223CEB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8646" w:type="dxa"/>
            <w:gridSpan w:val="9"/>
          </w:tcPr>
          <w:p w14:paraId="0587E1D2" w14:textId="77777777" w:rsidR="00A876D8" w:rsidRPr="00A876D8" w:rsidRDefault="00A876D8" w:rsidP="008074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Stojanovic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J.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Glisovic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O. I. Abdullah, A.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Belhocine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I.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Grujic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Particle formation due to brake wear, influence on the people health and measures for their reduction: a review, Environmental Science and Pollution Research, Vol.29, No.7, pp. 9606–9625, ISSN 0944-1344, Doi 10.1007/s11356-021-17907-3, 2022</w:t>
            </w:r>
          </w:p>
        </w:tc>
        <w:tc>
          <w:tcPr>
            <w:tcW w:w="675" w:type="dxa"/>
          </w:tcPr>
          <w:p w14:paraId="48EEFA5F" w14:textId="77777777" w:rsidR="00A876D8" w:rsidRPr="00A876D8" w:rsidRDefault="00A876D8" w:rsidP="008074F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М22</w:t>
            </w:r>
          </w:p>
        </w:tc>
      </w:tr>
      <w:tr w:rsidR="00A876D8" w:rsidRPr="00A876D8" w14:paraId="4490CD9F" w14:textId="77777777" w:rsidTr="00A876D8">
        <w:trPr>
          <w:trHeight w:val="227"/>
          <w:jc w:val="center"/>
        </w:trPr>
        <w:tc>
          <w:tcPr>
            <w:tcW w:w="534" w:type="dxa"/>
            <w:vAlign w:val="center"/>
          </w:tcPr>
          <w:p w14:paraId="34213712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8646" w:type="dxa"/>
            <w:gridSpan w:val="9"/>
          </w:tcPr>
          <w:p w14:paraId="794A8713" w14:textId="77777777" w:rsidR="00A876D8" w:rsidRPr="00A876D8" w:rsidRDefault="00A876D8" w:rsidP="008074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O.I. Abdullah, N,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Stojanovic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I.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Grujic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gram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</w:t>
            </w:r>
            <w:proofErr w:type="gram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influence of the braking disc ribs and applied material on the natural frequency, International Journal of Precision Engineering and Manufacturing, Vol.23, No.1, pp. 87-97, ISSN 2234-7593, Doi 10.1007/s12541-021-00597-9, 2022</w:t>
            </w:r>
          </w:p>
        </w:tc>
        <w:tc>
          <w:tcPr>
            <w:tcW w:w="675" w:type="dxa"/>
          </w:tcPr>
          <w:p w14:paraId="3B2CE66E" w14:textId="77777777" w:rsidR="00A876D8" w:rsidRPr="00A876D8" w:rsidRDefault="00A876D8" w:rsidP="008074F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М22</w:t>
            </w:r>
          </w:p>
        </w:tc>
      </w:tr>
      <w:tr w:rsidR="00A876D8" w:rsidRPr="00A876D8" w14:paraId="546CD5D7" w14:textId="77777777" w:rsidTr="00A876D8">
        <w:trPr>
          <w:trHeight w:val="227"/>
          <w:jc w:val="center"/>
        </w:trPr>
        <w:tc>
          <w:tcPr>
            <w:tcW w:w="534" w:type="dxa"/>
            <w:vAlign w:val="center"/>
          </w:tcPr>
          <w:p w14:paraId="022D276E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8646" w:type="dxa"/>
            <w:gridSpan w:val="9"/>
          </w:tcPr>
          <w:p w14:paraId="194E5232" w14:textId="77777777" w:rsidR="00A876D8" w:rsidRPr="00A876D8" w:rsidRDefault="00A876D8" w:rsidP="008074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Grujić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N.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Stojanović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J.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Dorić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D.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Miloradović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J.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Glišović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The Application of Neural Networks for Prediction of Concentration of Harmful Components in the Exhaust Gases of Diesel Engines,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Tehnički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Vjesnik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/ Technical Gazette, Vol.27, No.1, pp. 262-269, ISSN 1330-3651, Doi https://doi.org/10.17559/TV-20181126111859, 2020</w:t>
            </w:r>
          </w:p>
        </w:tc>
        <w:tc>
          <w:tcPr>
            <w:tcW w:w="675" w:type="dxa"/>
          </w:tcPr>
          <w:p w14:paraId="6CB41A96" w14:textId="77777777" w:rsidR="00A876D8" w:rsidRPr="00A876D8" w:rsidRDefault="00A876D8" w:rsidP="008074F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М23</w:t>
            </w:r>
          </w:p>
        </w:tc>
      </w:tr>
      <w:tr w:rsidR="00A876D8" w:rsidRPr="00A876D8" w14:paraId="20BAF2A0" w14:textId="77777777" w:rsidTr="00A876D8">
        <w:trPr>
          <w:trHeight w:val="227"/>
          <w:jc w:val="center"/>
        </w:trPr>
        <w:tc>
          <w:tcPr>
            <w:tcW w:w="534" w:type="dxa"/>
            <w:vAlign w:val="center"/>
          </w:tcPr>
          <w:p w14:paraId="6E5481ED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8646" w:type="dxa"/>
            <w:gridSpan w:val="9"/>
          </w:tcPr>
          <w:p w14:paraId="3B0965B9" w14:textId="77777777" w:rsidR="00A876D8" w:rsidRPr="00A876D8" w:rsidRDefault="00A876D8" w:rsidP="008074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Grujic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N.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Stojanovic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R.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Pesic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A.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Davinic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S. Narayan, Numerical analysis of IC engine operation with high-pressure hydrogen injection, Transactions of FAMENA, Vol.44, No.1, pp. 55-66, ISSN 1333-1124, Doi https://doi.org/10.21278/TOF.44105, 2020</w:t>
            </w:r>
          </w:p>
        </w:tc>
        <w:tc>
          <w:tcPr>
            <w:tcW w:w="675" w:type="dxa"/>
          </w:tcPr>
          <w:p w14:paraId="72903129" w14:textId="77777777" w:rsidR="00A876D8" w:rsidRPr="00A876D8" w:rsidRDefault="00A876D8" w:rsidP="008074F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М23</w:t>
            </w:r>
          </w:p>
        </w:tc>
      </w:tr>
      <w:tr w:rsidR="00A876D8" w:rsidRPr="00A876D8" w14:paraId="6CFA8818" w14:textId="77777777" w:rsidTr="00A876D8">
        <w:trPr>
          <w:trHeight w:val="227"/>
          <w:jc w:val="center"/>
        </w:trPr>
        <w:tc>
          <w:tcPr>
            <w:tcW w:w="534" w:type="dxa"/>
            <w:vAlign w:val="center"/>
          </w:tcPr>
          <w:p w14:paraId="3EFA9A00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8646" w:type="dxa"/>
            <w:gridSpan w:val="9"/>
          </w:tcPr>
          <w:p w14:paraId="2EF2BC7B" w14:textId="77777777" w:rsidR="00A876D8" w:rsidRPr="00A876D8" w:rsidRDefault="00A876D8" w:rsidP="008074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Grujić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J.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Dorić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O.I. Abdullah, N.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Stojanović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A.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Davinić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gram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</w:t>
            </w:r>
            <w:proofErr w:type="gram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influence of the hydrogen injection timing on the IC engine working cycle, Thermal Science, Vol.25, No.5B, pp. 3801-3811, ISSN 0354-9836, Doi https://doi.org/10.2298/TSCI190816346G, 2021</w:t>
            </w:r>
          </w:p>
        </w:tc>
        <w:tc>
          <w:tcPr>
            <w:tcW w:w="675" w:type="dxa"/>
          </w:tcPr>
          <w:p w14:paraId="3135834A" w14:textId="77777777" w:rsidR="00A876D8" w:rsidRPr="00A876D8" w:rsidRDefault="00A876D8" w:rsidP="008074F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М23</w:t>
            </w:r>
          </w:p>
        </w:tc>
      </w:tr>
      <w:tr w:rsidR="00A876D8" w:rsidRPr="00A876D8" w14:paraId="20832A79" w14:textId="77777777" w:rsidTr="00A876D8">
        <w:trPr>
          <w:trHeight w:val="227"/>
          <w:jc w:val="center"/>
        </w:trPr>
        <w:tc>
          <w:tcPr>
            <w:tcW w:w="534" w:type="dxa"/>
            <w:vAlign w:val="center"/>
          </w:tcPr>
          <w:p w14:paraId="6243F53B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8646" w:type="dxa"/>
            <w:gridSpan w:val="9"/>
          </w:tcPr>
          <w:p w14:paraId="6423C3A7" w14:textId="77777777" w:rsidR="00A876D8" w:rsidRPr="00A876D8" w:rsidRDefault="00A876D8" w:rsidP="008074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K. Muhammad Usman, A.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Shitu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B. Ashok, B.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Dhinesh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N.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Sanny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I.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Grujic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N.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Stojanovic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Comparative analyses of biodiesel produced from jatropha and neem seed oil using a gas chromatography–mass spectroscopy technique, Biofuels, Vol.12, No.7, pp. 757–768, ISSN 1759-7269, Doi 10.1080/17597269.2018.1537206, 2021</w:t>
            </w:r>
          </w:p>
        </w:tc>
        <w:tc>
          <w:tcPr>
            <w:tcW w:w="675" w:type="dxa"/>
          </w:tcPr>
          <w:p w14:paraId="4B15DB19" w14:textId="77777777" w:rsidR="00A876D8" w:rsidRPr="00A876D8" w:rsidRDefault="00A876D8" w:rsidP="008074F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М23</w:t>
            </w:r>
          </w:p>
        </w:tc>
      </w:tr>
      <w:tr w:rsidR="00A876D8" w:rsidRPr="00A876D8" w14:paraId="655474EA" w14:textId="77777777" w:rsidTr="00A876D8">
        <w:trPr>
          <w:trHeight w:val="227"/>
          <w:jc w:val="center"/>
        </w:trPr>
        <w:tc>
          <w:tcPr>
            <w:tcW w:w="534" w:type="dxa"/>
            <w:vAlign w:val="center"/>
          </w:tcPr>
          <w:p w14:paraId="63011602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8646" w:type="dxa"/>
            <w:gridSpan w:val="9"/>
          </w:tcPr>
          <w:p w14:paraId="3BB63174" w14:textId="77777777" w:rsidR="00A876D8" w:rsidRPr="00A876D8" w:rsidRDefault="00A876D8" w:rsidP="008074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Stojanovic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O.I. Abdullah, I.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Grujic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B. Boskovic, Particles formation due to the wear of tires and measures for the wear reduction: A review, Proceedings of the Institution of Mechanical Engineers, Part D: Journal of Automobile Engineering, Vol.-, No.-, pp. 1-15, ISSN 0954-4070, Doi 10.1177/09544070211067879, 2021</w:t>
            </w:r>
          </w:p>
        </w:tc>
        <w:tc>
          <w:tcPr>
            <w:tcW w:w="675" w:type="dxa"/>
          </w:tcPr>
          <w:p w14:paraId="57940A1A" w14:textId="77777777" w:rsidR="00A876D8" w:rsidRPr="00A876D8" w:rsidRDefault="00A876D8" w:rsidP="008074F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М23</w:t>
            </w:r>
          </w:p>
        </w:tc>
      </w:tr>
      <w:tr w:rsidR="00A876D8" w:rsidRPr="00A876D8" w14:paraId="3B9B64D8" w14:textId="77777777" w:rsidTr="00A876D8">
        <w:trPr>
          <w:trHeight w:val="227"/>
          <w:jc w:val="center"/>
        </w:trPr>
        <w:tc>
          <w:tcPr>
            <w:tcW w:w="534" w:type="dxa"/>
            <w:vAlign w:val="center"/>
          </w:tcPr>
          <w:p w14:paraId="74161D4E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8646" w:type="dxa"/>
            <w:gridSpan w:val="9"/>
          </w:tcPr>
          <w:p w14:paraId="0F6F338C" w14:textId="77777777" w:rsidR="00A876D8" w:rsidRPr="00A876D8" w:rsidRDefault="00A876D8" w:rsidP="008074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S. Vasiljevic, J.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Glišović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B.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Stojanovic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N.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Stojanovic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I.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Grujic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gram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</w:t>
            </w:r>
            <w:proofErr w:type="gram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analysis of the influential parameters </w:t>
            </w:r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that cause particles formation during the braking process: A review, Proceedings of the Institution of Mechanical Engineers, Part J: Journal of Engineering Tribology, Vol.236, No.1, pp. 38-48, ISSN 1350-6501, Doi https://doi.org/10.1177/13506501211004798, 2022</w:t>
            </w:r>
          </w:p>
        </w:tc>
        <w:tc>
          <w:tcPr>
            <w:tcW w:w="675" w:type="dxa"/>
          </w:tcPr>
          <w:p w14:paraId="38193F3A" w14:textId="77777777" w:rsidR="00A876D8" w:rsidRPr="00A876D8" w:rsidRDefault="00A876D8" w:rsidP="008074F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М23</w:t>
            </w:r>
          </w:p>
        </w:tc>
      </w:tr>
      <w:tr w:rsidR="00A876D8" w:rsidRPr="00A876D8" w14:paraId="3B0BFD46" w14:textId="77777777" w:rsidTr="00A876D8">
        <w:trPr>
          <w:trHeight w:val="227"/>
          <w:jc w:val="center"/>
        </w:trPr>
        <w:tc>
          <w:tcPr>
            <w:tcW w:w="534" w:type="dxa"/>
            <w:vAlign w:val="center"/>
          </w:tcPr>
          <w:p w14:paraId="537884F7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8646" w:type="dxa"/>
            <w:gridSpan w:val="9"/>
          </w:tcPr>
          <w:p w14:paraId="5191D10B" w14:textId="77777777" w:rsidR="00A876D8" w:rsidRPr="00A876D8" w:rsidRDefault="00A876D8" w:rsidP="008074F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A876D8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S. Vasiljevic, J. </w:t>
            </w:r>
            <w:proofErr w:type="spellStart"/>
            <w:r w:rsidRPr="00A876D8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Glisovic</w:t>
            </w:r>
            <w:proofErr w:type="spellEnd"/>
            <w:r w:rsidRPr="00A876D8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N. </w:t>
            </w:r>
            <w:proofErr w:type="spellStart"/>
            <w:r w:rsidRPr="00A876D8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Stojanovic</w:t>
            </w:r>
            <w:proofErr w:type="spellEnd"/>
            <w:r w:rsidRPr="00A876D8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I. </w:t>
            </w:r>
            <w:proofErr w:type="spellStart"/>
            <w:r w:rsidRPr="00A876D8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Grujic</w:t>
            </w:r>
            <w:proofErr w:type="spellEnd"/>
            <w:r w:rsidRPr="00A876D8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, Application of neural networks in predictions of brake wear particulate matter emission, Proceedings of the Institution of Mechanical Engineers, Part D: Journal of Automobile Engineering, Vol.-, No.-, pp. -, ISSN 0954-4070, 2022</w:t>
            </w:r>
          </w:p>
        </w:tc>
        <w:tc>
          <w:tcPr>
            <w:tcW w:w="675" w:type="dxa"/>
          </w:tcPr>
          <w:p w14:paraId="620D809D" w14:textId="77777777" w:rsidR="00A876D8" w:rsidRPr="00A876D8" w:rsidRDefault="00A876D8" w:rsidP="008074F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М23</w:t>
            </w:r>
          </w:p>
        </w:tc>
      </w:tr>
      <w:tr w:rsidR="00A876D8" w:rsidRPr="00A876D8" w14:paraId="789FDE6B" w14:textId="77777777" w:rsidTr="00A876D8">
        <w:trPr>
          <w:trHeight w:val="227"/>
          <w:jc w:val="center"/>
        </w:trPr>
        <w:tc>
          <w:tcPr>
            <w:tcW w:w="534" w:type="dxa"/>
            <w:vAlign w:val="center"/>
          </w:tcPr>
          <w:p w14:paraId="56003208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8646" w:type="dxa"/>
            <w:gridSpan w:val="9"/>
          </w:tcPr>
          <w:p w14:paraId="608C414F" w14:textId="77777777" w:rsidR="00A876D8" w:rsidRPr="00A876D8" w:rsidRDefault="00A876D8" w:rsidP="008074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Stojanović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O.I. Abdullah, J. Schlattmann, I.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Grujić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J.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Glišović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Investigation of the penetration and temperature of the friction pair under different working conditions, Tribology in Industry, Vol.42, No.2, pp. 288-298, ISSN 0354-8996, Doi 10.24874/ti.849.02.20.05, 2020</w:t>
            </w:r>
          </w:p>
        </w:tc>
        <w:tc>
          <w:tcPr>
            <w:tcW w:w="675" w:type="dxa"/>
          </w:tcPr>
          <w:p w14:paraId="7FB25CD2" w14:textId="77777777" w:rsidR="00A876D8" w:rsidRPr="00A876D8" w:rsidRDefault="00A876D8" w:rsidP="008074F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M24</w:t>
            </w:r>
          </w:p>
        </w:tc>
      </w:tr>
      <w:tr w:rsidR="00A876D8" w:rsidRPr="00A876D8" w14:paraId="6A8770F8" w14:textId="77777777" w:rsidTr="00A876D8">
        <w:trPr>
          <w:trHeight w:val="227"/>
          <w:jc w:val="center"/>
        </w:trPr>
        <w:tc>
          <w:tcPr>
            <w:tcW w:w="534" w:type="dxa"/>
            <w:vAlign w:val="center"/>
          </w:tcPr>
          <w:p w14:paraId="2824B213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8646" w:type="dxa"/>
            <w:gridSpan w:val="9"/>
          </w:tcPr>
          <w:p w14:paraId="22D0387A" w14:textId="77777777" w:rsidR="00A876D8" w:rsidRPr="00A876D8" w:rsidRDefault="00A876D8" w:rsidP="008074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Grujić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A.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Davinić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Influence of working regimes on double vibe function parameters for diesel engines, Mobility &amp; Vehicle Mechanics, Vol.42, No.1, pp. 1-8, ISSN 1450-5304, 2016</w:t>
            </w:r>
          </w:p>
        </w:tc>
        <w:tc>
          <w:tcPr>
            <w:tcW w:w="675" w:type="dxa"/>
          </w:tcPr>
          <w:p w14:paraId="2913754A" w14:textId="77777777" w:rsidR="00A876D8" w:rsidRPr="00A876D8" w:rsidRDefault="00A876D8" w:rsidP="008074F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М52</w:t>
            </w:r>
          </w:p>
        </w:tc>
      </w:tr>
      <w:tr w:rsidR="00A876D8" w:rsidRPr="00A876D8" w14:paraId="41012C0B" w14:textId="77777777" w:rsidTr="00A876D8">
        <w:trPr>
          <w:trHeight w:val="227"/>
          <w:jc w:val="center"/>
        </w:trPr>
        <w:tc>
          <w:tcPr>
            <w:tcW w:w="534" w:type="dxa"/>
            <w:vAlign w:val="center"/>
          </w:tcPr>
          <w:p w14:paraId="6905D92C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8646" w:type="dxa"/>
            <w:gridSpan w:val="9"/>
          </w:tcPr>
          <w:p w14:paraId="20694939" w14:textId="77777777" w:rsidR="00A876D8" w:rsidRPr="00A876D8" w:rsidRDefault="00A876D8" w:rsidP="008074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Grujic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A.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Davinic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N.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Stojanovic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D.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Taranovic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R.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Pesic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Economic analysis of application of different drive trains in vehicles, Mobility &amp; Vehicle Mechanics, Vol.43, No.2, pp. 29-38, ISSN 1450-5304, Doi 10.24874/mvm.2017.43.02.03, 2017</w:t>
            </w:r>
          </w:p>
        </w:tc>
        <w:tc>
          <w:tcPr>
            <w:tcW w:w="675" w:type="dxa"/>
          </w:tcPr>
          <w:p w14:paraId="022ADA31" w14:textId="77777777" w:rsidR="00A876D8" w:rsidRPr="00A876D8" w:rsidRDefault="00A876D8" w:rsidP="008074F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М52</w:t>
            </w:r>
          </w:p>
        </w:tc>
      </w:tr>
      <w:tr w:rsidR="00A876D8" w:rsidRPr="00A876D8" w14:paraId="704E643A" w14:textId="77777777" w:rsidTr="00A876D8">
        <w:trPr>
          <w:trHeight w:val="227"/>
          <w:jc w:val="center"/>
        </w:trPr>
        <w:tc>
          <w:tcPr>
            <w:tcW w:w="534" w:type="dxa"/>
            <w:vAlign w:val="center"/>
          </w:tcPr>
          <w:p w14:paraId="65037C36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8646" w:type="dxa"/>
            <w:gridSpan w:val="9"/>
          </w:tcPr>
          <w:p w14:paraId="51C108C5" w14:textId="77777777" w:rsidR="00A876D8" w:rsidRPr="00A876D8" w:rsidRDefault="00A876D8" w:rsidP="008074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Grujić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N.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Stojanović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J.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Dorić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B.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Bošković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A.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Davinić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gram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</w:t>
            </w:r>
            <w:proofErr w:type="gram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analysis of the engine working cycle from the aspect of piston trajectory law, Tractors and power machines, Vol.24, No.1/2, pp. 9-13, ISSN 0354-9496, 2019</w:t>
            </w:r>
          </w:p>
        </w:tc>
        <w:tc>
          <w:tcPr>
            <w:tcW w:w="675" w:type="dxa"/>
          </w:tcPr>
          <w:p w14:paraId="757A4FA5" w14:textId="77777777" w:rsidR="00A876D8" w:rsidRPr="00A876D8" w:rsidRDefault="00A876D8" w:rsidP="008074F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M52</w:t>
            </w:r>
          </w:p>
        </w:tc>
      </w:tr>
      <w:tr w:rsidR="00A876D8" w:rsidRPr="00A876D8" w14:paraId="66E799E2" w14:textId="77777777" w:rsidTr="00A876D8">
        <w:trPr>
          <w:trHeight w:val="227"/>
          <w:jc w:val="center"/>
        </w:trPr>
        <w:tc>
          <w:tcPr>
            <w:tcW w:w="534" w:type="dxa"/>
            <w:vAlign w:val="center"/>
          </w:tcPr>
          <w:p w14:paraId="0A67E582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8646" w:type="dxa"/>
            <w:gridSpan w:val="9"/>
          </w:tcPr>
          <w:p w14:paraId="4EDC5703" w14:textId="77777777" w:rsidR="00A876D8" w:rsidRPr="00A876D8" w:rsidRDefault="00A876D8" w:rsidP="008074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Grujić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N.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Stojanović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J.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Dorić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S.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Vasiljević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R.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Pešić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The analysis of conventional and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non conventional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piston mechanism from aspect of mechanical stresses, Tractors and power machines, Vol.24, No.1/2, pp. 5-8, ISSN 0354-9496, 2019</w:t>
            </w:r>
          </w:p>
        </w:tc>
        <w:tc>
          <w:tcPr>
            <w:tcW w:w="675" w:type="dxa"/>
          </w:tcPr>
          <w:p w14:paraId="7602DD10" w14:textId="77777777" w:rsidR="00A876D8" w:rsidRPr="00A876D8" w:rsidRDefault="00A876D8" w:rsidP="008074F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М52</w:t>
            </w:r>
          </w:p>
        </w:tc>
      </w:tr>
      <w:tr w:rsidR="00A876D8" w:rsidRPr="00A876D8" w14:paraId="5383DF1C" w14:textId="77777777" w:rsidTr="00A876D8">
        <w:trPr>
          <w:trHeight w:val="227"/>
          <w:jc w:val="center"/>
        </w:trPr>
        <w:tc>
          <w:tcPr>
            <w:tcW w:w="534" w:type="dxa"/>
            <w:vAlign w:val="center"/>
          </w:tcPr>
          <w:p w14:paraId="5E0762AB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8646" w:type="dxa"/>
            <w:gridSpan w:val="9"/>
          </w:tcPr>
          <w:p w14:paraId="5C6125B7" w14:textId="77777777" w:rsidR="00A876D8" w:rsidRPr="00A876D8" w:rsidRDefault="00A876D8" w:rsidP="008074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Grujić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N.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Stojanović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J. 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Dorić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Investigation of the working cycle of the new conception of IC engine, Tractors and power machines, Vol.25, No.1/2, pp. 36-41, ISSN 0354-9496, 2020</w:t>
            </w:r>
          </w:p>
        </w:tc>
        <w:tc>
          <w:tcPr>
            <w:tcW w:w="675" w:type="dxa"/>
          </w:tcPr>
          <w:p w14:paraId="15F0D764" w14:textId="77777777" w:rsidR="00A876D8" w:rsidRPr="00A876D8" w:rsidRDefault="00A876D8" w:rsidP="008074F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М52</w:t>
            </w:r>
          </w:p>
        </w:tc>
      </w:tr>
      <w:tr w:rsidR="00A876D8" w:rsidRPr="00A876D8" w14:paraId="4744F6FC" w14:textId="77777777" w:rsidTr="00A876D8">
        <w:trPr>
          <w:trHeight w:val="227"/>
          <w:jc w:val="center"/>
        </w:trPr>
        <w:tc>
          <w:tcPr>
            <w:tcW w:w="9855" w:type="dxa"/>
            <w:gridSpan w:val="11"/>
            <w:vAlign w:val="center"/>
          </w:tcPr>
          <w:p w14:paraId="05130F77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A876D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Збирни подаци научне активност наставника</w:t>
            </w:r>
          </w:p>
        </w:tc>
      </w:tr>
      <w:tr w:rsidR="00A876D8" w:rsidRPr="00A876D8" w14:paraId="4192D15C" w14:textId="77777777" w:rsidTr="00A876D8">
        <w:trPr>
          <w:trHeight w:val="227"/>
          <w:jc w:val="center"/>
        </w:trPr>
        <w:tc>
          <w:tcPr>
            <w:tcW w:w="5057" w:type="dxa"/>
            <w:gridSpan w:val="5"/>
            <w:vAlign w:val="center"/>
          </w:tcPr>
          <w:p w14:paraId="3BC40893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Укупан број цитата, без аутоцитата</w:t>
            </w:r>
          </w:p>
        </w:tc>
        <w:tc>
          <w:tcPr>
            <w:tcW w:w="4798" w:type="dxa"/>
            <w:gridSpan w:val="6"/>
            <w:vAlign w:val="center"/>
          </w:tcPr>
          <w:p w14:paraId="6A89BFE0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A876D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</w:t>
            </w:r>
            <w:r w:rsidRPr="00A876D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A876D8">
              <w:rPr>
                <w:rFonts w:asciiTheme="minorHAnsi" w:hAnsiTheme="minorHAnsi" w:cstheme="minorHAnsi"/>
                <w:sz w:val="20"/>
                <w:szCs w:val="20"/>
              </w:rPr>
              <w:t>извор</w:t>
            </w:r>
            <w:proofErr w:type="spellEnd"/>
            <w:r w:rsidRPr="00A876D8">
              <w:rPr>
                <w:rFonts w:asciiTheme="minorHAnsi" w:hAnsiTheme="minorHAnsi" w:cstheme="minorHAnsi"/>
                <w:sz w:val="20"/>
                <w:szCs w:val="20"/>
              </w:rPr>
              <w:t>: ISI/Web of Science, SCOPUS)</w:t>
            </w:r>
          </w:p>
        </w:tc>
      </w:tr>
      <w:tr w:rsidR="00A876D8" w:rsidRPr="00A876D8" w14:paraId="65006330" w14:textId="77777777" w:rsidTr="00A876D8">
        <w:trPr>
          <w:trHeight w:val="227"/>
          <w:jc w:val="center"/>
        </w:trPr>
        <w:tc>
          <w:tcPr>
            <w:tcW w:w="5057" w:type="dxa"/>
            <w:gridSpan w:val="5"/>
            <w:vAlign w:val="center"/>
          </w:tcPr>
          <w:p w14:paraId="3876A039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Укупан број радова са SCI (или SSCI) листе</w:t>
            </w:r>
          </w:p>
        </w:tc>
        <w:tc>
          <w:tcPr>
            <w:tcW w:w="4798" w:type="dxa"/>
            <w:gridSpan w:val="6"/>
            <w:vAlign w:val="center"/>
          </w:tcPr>
          <w:p w14:paraId="39ED7077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</w:tr>
      <w:tr w:rsidR="00A876D8" w:rsidRPr="00A876D8" w14:paraId="43B06FB0" w14:textId="77777777" w:rsidTr="00A876D8">
        <w:trPr>
          <w:trHeight w:val="227"/>
          <w:jc w:val="center"/>
        </w:trPr>
        <w:tc>
          <w:tcPr>
            <w:tcW w:w="5057" w:type="dxa"/>
            <w:gridSpan w:val="5"/>
            <w:vAlign w:val="center"/>
          </w:tcPr>
          <w:p w14:paraId="5AEA2019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1569" w:type="dxa"/>
            <w:gridSpan w:val="2"/>
            <w:vAlign w:val="center"/>
          </w:tcPr>
          <w:p w14:paraId="62DE3BFE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Домаћи</w:t>
            </w:r>
            <w:r w:rsidRPr="00A876D8">
              <w:rPr>
                <w:rFonts w:asciiTheme="minorHAnsi" w:hAnsiTheme="minorHAnsi" w:cstheme="minorHAnsi"/>
                <w:sz w:val="20"/>
                <w:szCs w:val="20"/>
              </w:rPr>
              <w:t>: 1</w:t>
            </w:r>
          </w:p>
        </w:tc>
        <w:tc>
          <w:tcPr>
            <w:tcW w:w="3229" w:type="dxa"/>
            <w:gridSpan w:val="4"/>
            <w:vAlign w:val="center"/>
          </w:tcPr>
          <w:p w14:paraId="02B0621C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Међународни</w:t>
            </w:r>
            <w:r w:rsidRPr="00A876D8">
              <w:rPr>
                <w:rFonts w:asciiTheme="minorHAnsi" w:hAnsiTheme="minorHAnsi" w:cstheme="minorHAnsi"/>
                <w:sz w:val="20"/>
                <w:szCs w:val="20"/>
              </w:rPr>
              <w:t>: 0</w:t>
            </w:r>
          </w:p>
        </w:tc>
      </w:tr>
      <w:tr w:rsidR="00A876D8" w:rsidRPr="00A876D8" w14:paraId="79261A0E" w14:textId="77777777" w:rsidTr="00A876D8">
        <w:trPr>
          <w:trHeight w:val="227"/>
          <w:jc w:val="center"/>
        </w:trPr>
        <w:tc>
          <w:tcPr>
            <w:tcW w:w="5057" w:type="dxa"/>
            <w:gridSpan w:val="5"/>
            <w:vAlign w:val="center"/>
          </w:tcPr>
          <w:p w14:paraId="62B99086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Усавршавања</w:t>
            </w:r>
          </w:p>
        </w:tc>
        <w:tc>
          <w:tcPr>
            <w:tcW w:w="1569" w:type="dxa"/>
            <w:gridSpan w:val="2"/>
            <w:vAlign w:val="center"/>
          </w:tcPr>
          <w:p w14:paraId="03EA5081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29" w:type="dxa"/>
            <w:gridSpan w:val="4"/>
            <w:vAlign w:val="center"/>
          </w:tcPr>
          <w:p w14:paraId="4F1F26F3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</w:p>
        </w:tc>
      </w:tr>
      <w:tr w:rsidR="00A876D8" w:rsidRPr="00A876D8" w14:paraId="26663BAE" w14:textId="77777777" w:rsidTr="00A876D8">
        <w:trPr>
          <w:trHeight w:val="227"/>
          <w:jc w:val="center"/>
        </w:trPr>
        <w:tc>
          <w:tcPr>
            <w:tcW w:w="5057" w:type="dxa"/>
            <w:gridSpan w:val="5"/>
            <w:vAlign w:val="center"/>
          </w:tcPr>
          <w:p w14:paraId="45C28CDD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A876D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  <w:tc>
          <w:tcPr>
            <w:tcW w:w="4798" w:type="dxa"/>
            <w:gridSpan w:val="6"/>
            <w:vAlign w:val="center"/>
          </w:tcPr>
          <w:p w14:paraId="53A2C4D7" w14:textId="77777777" w:rsidR="00A876D8" w:rsidRPr="00A876D8" w:rsidRDefault="00A876D8" w:rsidP="008074FB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</w:p>
        </w:tc>
      </w:tr>
      <w:bookmarkEnd w:id="12"/>
    </w:tbl>
    <w:p w14:paraId="6EE6FB32" w14:textId="2E3FA7D3" w:rsidR="00A876D8" w:rsidRDefault="00A876D8" w:rsidP="00A876D8">
      <w:pPr>
        <w:rPr>
          <w:lang w:val="sr-Cyrl-RS"/>
        </w:rPr>
      </w:pPr>
    </w:p>
    <w:p w14:paraId="5B162164" w14:textId="77777777" w:rsidR="00A876D8" w:rsidRPr="00A876D8" w:rsidRDefault="00A876D8" w:rsidP="00A876D8">
      <w:pPr>
        <w:rPr>
          <w:lang w:val="sr-Cyrl-RS"/>
        </w:rPr>
      </w:pPr>
    </w:p>
    <w:p w14:paraId="1E5765D4" w14:textId="77777777" w:rsidR="00A876D8" w:rsidRDefault="00A876D8">
      <w:r>
        <w:br w:type="page"/>
      </w:r>
    </w:p>
    <w:tbl>
      <w:tblPr>
        <w:tblW w:w="992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43"/>
        <w:gridCol w:w="26"/>
        <w:gridCol w:w="1843"/>
        <w:gridCol w:w="1224"/>
        <w:gridCol w:w="210"/>
        <w:gridCol w:w="847"/>
        <w:gridCol w:w="1848"/>
        <w:gridCol w:w="478"/>
        <w:gridCol w:w="165"/>
        <w:gridCol w:w="1042"/>
        <w:gridCol w:w="773"/>
        <w:gridCol w:w="924"/>
      </w:tblGrid>
      <w:tr w:rsidR="00886B10" w:rsidRPr="00C37861" w14:paraId="7066CC8E" w14:textId="77777777" w:rsidTr="002F57D4">
        <w:trPr>
          <w:trHeight w:val="227"/>
          <w:jc w:val="center"/>
        </w:trPr>
        <w:tc>
          <w:tcPr>
            <w:tcW w:w="36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F102EA" w14:textId="700581F4" w:rsidR="00886B10" w:rsidRPr="00C37861" w:rsidRDefault="00886B10" w:rsidP="002F57D4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lastRenderedPageBreak/>
              <w:t>Име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презиме</w:t>
            </w:r>
            <w:proofErr w:type="spellEnd"/>
          </w:p>
        </w:tc>
        <w:tc>
          <w:tcPr>
            <w:tcW w:w="62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09C8BC" w14:textId="77777777" w:rsidR="00886B10" w:rsidRPr="00C37861" w:rsidRDefault="00886B10" w:rsidP="002F57D4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</w:pPr>
            <w:bookmarkStart w:id="13" w:name="Grujovic"/>
            <w:bookmarkEnd w:id="13"/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Ненад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Грујовић</w:t>
            </w:r>
          </w:p>
        </w:tc>
      </w:tr>
      <w:tr w:rsidR="00886B10" w:rsidRPr="00C37861" w14:paraId="1463765F" w14:textId="77777777" w:rsidTr="002F57D4">
        <w:trPr>
          <w:trHeight w:val="227"/>
          <w:jc w:val="center"/>
        </w:trPr>
        <w:tc>
          <w:tcPr>
            <w:tcW w:w="36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C251F5" w14:textId="77777777" w:rsidR="00886B10" w:rsidRPr="00C37861" w:rsidRDefault="00886B10" w:rsidP="002F57D4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Звање</w:t>
            </w:r>
            <w:proofErr w:type="spellEnd"/>
          </w:p>
        </w:tc>
        <w:tc>
          <w:tcPr>
            <w:tcW w:w="62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CEECE8" w14:textId="77777777" w:rsidR="00886B10" w:rsidRPr="00C37861" w:rsidRDefault="00886B10" w:rsidP="002F57D4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Редовни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професор</w:t>
            </w:r>
            <w:proofErr w:type="spellEnd"/>
          </w:p>
        </w:tc>
      </w:tr>
      <w:tr w:rsidR="00886B10" w:rsidRPr="00C37861" w14:paraId="717552A5" w14:textId="77777777" w:rsidTr="002F57D4">
        <w:trPr>
          <w:trHeight w:val="227"/>
          <w:jc w:val="center"/>
        </w:trPr>
        <w:tc>
          <w:tcPr>
            <w:tcW w:w="36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C0D82D" w14:textId="77777777" w:rsidR="00886B10" w:rsidRPr="00C37861" w:rsidRDefault="00886B10" w:rsidP="002F57D4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Ужа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научна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област</w:t>
            </w:r>
            <w:proofErr w:type="spellEnd"/>
          </w:p>
        </w:tc>
        <w:tc>
          <w:tcPr>
            <w:tcW w:w="62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3222FE" w14:textId="77777777" w:rsidR="00886B10" w:rsidRPr="00C37861" w:rsidRDefault="00886B10" w:rsidP="00886B10">
            <w:pPr>
              <w:widowControl w:val="0"/>
              <w:tabs>
                <w:tab w:val="left" w:pos="567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Примењена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механика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Примењена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информатика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рачунарско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инжењерство</w:t>
            </w:r>
            <w:proofErr w:type="spellEnd"/>
          </w:p>
        </w:tc>
      </w:tr>
      <w:tr w:rsidR="00D91DEA" w:rsidRPr="00C37861" w14:paraId="15132B47" w14:textId="77777777" w:rsidTr="002F57D4">
        <w:trPr>
          <w:trHeight w:val="227"/>
          <w:jc w:val="center"/>
        </w:trPr>
        <w:tc>
          <w:tcPr>
            <w:tcW w:w="2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F08531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Академска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каријера</w:t>
            </w:r>
            <w:proofErr w:type="spellEnd"/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328F60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Година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5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B34944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Институција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27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0E850E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Ужа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научна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уметничка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или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стручна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област</w:t>
            </w:r>
            <w:proofErr w:type="spellEnd"/>
          </w:p>
        </w:tc>
      </w:tr>
      <w:tr w:rsidR="00D91DEA" w:rsidRPr="00C37861" w14:paraId="52BDE732" w14:textId="77777777" w:rsidTr="002F57D4">
        <w:trPr>
          <w:trHeight w:val="227"/>
          <w:jc w:val="center"/>
        </w:trPr>
        <w:tc>
          <w:tcPr>
            <w:tcW w:w="2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6FF752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Избор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звање</w:t>
            </w:r>
            <w:proofErr w:type="spellEnd"/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6FC4EE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2007.</w:t>
            </w:r>
          </w:p>
        </w:tc>
        <w:tc>
          <w:tcPr>
            <w:tcW w:w="35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E2A485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Ma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шински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факултет у Крагујевцу </w:t>
            </w: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 xml:space="preserve">Универзитета 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у Крагујевцу</w:t>
            </w:r>
          </w:p>
        </w:tc>
        <w:tc>
          <w:tcPr>
            <w:tcW w:w="27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CE55C9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Примењена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механика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Примењена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информатика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рачунарско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инжењерство</w:t>
            </w:r>
            <w:proofErr w:type="spellEnd"/>
          </w:p>
        </w:tc>
      </w:tr>
      <w:tr w:rsidR="00D91DEA" w:rsidRPr="00C37861" w14:paraId="29C47AD7" w14:textId="77777777" w:rsidTr="002F57D4">
        <w:trPr>
          <w:trHeight w:val="227"/>
          <w:jc w:val="center"/>
        </w:trPr>
        <w:tc>
          <w:tcPr>
            <w:tcW w:w="2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5B4793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Докторат</w:t>
            </w:r>
            <w:proofErr w:type="spellEnd"/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D5A725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1996.</w:t>
            </w:r>
          </w:p>
        </w:tc>
        <w:tc>
          <w:tcPr>
            <w:tcW w:w="35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7A20FD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Ma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шински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факултет у Крагујевцу </w:t>
            </w: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 xml:space="preserve">Универзитета 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у Крагујевцу</w:t>
            </w:r>
          </w:p>
        </w:tc>
        <w:tc>
          <w:tcPr>
            <w:tcW w:w="27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506F23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Примењена информатика и рачунарско инжењерство</w:t>
            </w:r>
          </w:p>
        </w:tc>
      </w:tr>
      <w:tr w:rsidR="00D91DEA" w:rsidRPr="00C37861" w14:paraId="045ECBAF" w14:textId="77777777" w:rsidTr="002F57D4">
        <w:trPr>
          <w:trHeight w:val="227"/>
          <w:jc w:val="center"/>
        </w:trPr>
        <w:tc>
          <w:tcPr>
            <w:tcW w:w="2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A95DF3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Магистратура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8616F0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1989.</w:t>
            </w:r>
          </w:p>
        </w:tc>
        <w:tc>
          <w:tcPr>
            <w:tcW w:w="35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2A98C6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sz w:val="18"/>
                <w:szCs w:val="18"/>
                <w:lang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Ma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шински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факултет у Крагујевцу </w:t>
            </w: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 xml:space="preserve">Универзитета 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у Крагујевцу</w:t>
            </w:r>
          </w:p>
        </w:tc>
        <w:tc>
          <w:tcPr>
            <w:tcW w:w="27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33EEDA" w14:textId="4C66C48B" w:rsidR="00D91DEA" w:rsidRPr="00C30565" w:rsidRDefault="00D91DEA" w:rsidP="00C73C64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highlight w:val="yellow"/>
                <w:lang w:val="sr-Cyrl-RS" w:eastAsia="sr-Latn-CS"/>
              </w:rPr>
            </w:pPr>
            <w:r w:rsidRPr="00C73C64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Примењена </w:t>
            </w:r>
            <w:r w:rsidR="00C73C64" w:rsidRPr="00C73C64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механика и машинске конструкције</w:t>
            </w:r>
          </w:p>
        </w:tc>
      </w:tr>
      <w:tr w:rsidR="00D91DEA" w:rsidRPr="00C37861" w14:paraId="564DCB77" w14:textId="77777777" w:rsidTr="002F57D4">
        <w:trPr>
          <w:trHeight w:val="227"/>
          <w:jc w:val="center"/>
        </w:trPr>
        <w:tc>
          <w:tcPr>
            <w:tcW w:w="2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B8ABAD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Диплома</w:t>
            </w:r>
            <w:proofErr w:type="spellEnd"/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9EE10B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1986.</w:t>
            </w:r>
          </w:p>
        </w:tc>
        <w:tc>
          <w:tcPr>
            <w:tcW w:w="35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2C2AA0" w14:textId="77777777" w:rsidR="00D91DEA" w:rsidRPr="00C37861" w:rsidRDefault="00D91DEA" w:rsidP="00D91DEA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Ma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шински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факултет у Крагујевцу </w:t>
            </w: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 xml:space="preserve">Универзитета 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у Крагујевцу</w:t>
            </w:r>
          </w:p>
        </w:tc>
        <w:tc>
          <w:tcPr>
            <w:tcW w:w="27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6C2ED7" w14:textId="46C4D841" w:rsidR="00D91DEA" w:rsidRPr="00C73C64" w:rsidRDefault="00C73C64" w:rsidP="00D91DEA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highlight w:val="yellow"/>
                <w:lang w:val="sr-Cyrl-RS"/>
              </w:rPr>
            </w:pPr>
            <w:r w:rsidRPr="00C73C64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Саобраћајно машинство и транспорт</w:t>
            </w:r>
          </w:p>
        </w:tc>
      </w:tr>
      <w:tr w:rsidR="00886B10" w:rsidRPr="00C37861" w14:paraId="2BFFA4BF" w14:textId="77777777" w:rsidTr="002F57D4">
        <w:trPr>
          <w:trHeight w:val="227"/>
          <w:jc w:val="center"/>
        </w:trPr>
        <w:tc>
          <w:tcPr>
            <w:tcW w:w="992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837A83" w14:textId="77777777" w:rsidR="00886B10" w:rsidRPr="00C37861" w:rsidRDefault="00886B10" w:rsidP="002F57D4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Списак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дисертација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којима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је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наставнк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ментор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или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је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био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ментор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претходних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10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година</w:t>
            </w:r>
            <w:proofErr w:type="spellEnd"/>
          </w:p>
        </w:tc>
      </w:tr>
      <w:tr w:rsidR="00886B10" w:rsidRPr="00C37861" w14:paraId="506E3C34" w14:textId="77777777" w:rsidTr="002F57D4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5FECDD" w14:textId="77777777" w:rsidR="00886B10" w:rsidRPr="00C37861" w:rsidRDefault="00886B10" w:rsidP="002F57D4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Р.Б.</w:t>
            </w:r>
          </w:p>
        </w:tc>
        <w:tc>
          <w:tcPr>
            <w:tcW w:w="33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0E7F1D" w14:textId="77777777" w:rsidR="00886B10" w:rsidRPr="00C37861" w:rsidRDefault="00886B10" w:rsidP="002F57D4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Наслов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дисертације</w:t>
            </w:r>
            <w:proofErr w:type="spellEnd"/>
          </w:p>
        </w:tc>
        <w:tc>
          <w:tcPr>
            <w:tcW w:w="2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2F4CCC" w14:textId="77777777" w:rsidR="00886B10" w:rsidRPr="00C37861" w:rsidRDefault="00886B10" w:rsidP="002F57D4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Име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кандидата</w:t>
            </w:r>
            <w:proofErr w:type="spellEnd"/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A1F465" w14:textId="77777777" w:rsidR="00886B10" w:rsidRPr="00C37861" w:rsidRDefault="00886B10" w:rsidP="002F57D4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*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пријављена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2988B4" w14:textId="77777777" w:rsidR="00886B10" w:rsidRPr="00C37861" w:rsidRDefault="00886B10" w:rsidP="002F57D4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**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одбрањена</w:t>
            </w:r>
            <w:proofErr w:type="spellEnd"/>
          </w:p>
        </w:tc>
      </w:tr>
      <w:tr w:rsidR="00886B10" w:rsidRPr="00C37861" w14:paraId="206B8304" w14:textId="77777777" w:rsidTr="002F57D4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08766D" w14:textId="77777777" w:rsidR="00886B10" w:rsidRPr="00C37861" w:rsidRDefault="00886B10" w:rsidP="002F57D4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1.</w:t>
            </w:r>
          </w:p>
        </w:tc>
        <w:tc>
          <w:tcPr>
            <w:tcW w:w="33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B3FDC7" w14:textId="77777777" w:rsidR="00886B10" w:rsidRPr="00C37861" w:rsidRDefault="00886B10" w:rsidP="002F57D4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color w:val="000000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CS"/>
              </w:rPr>
              <w:t>Оптимизационе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CS"/>
              </w:rPr>
              <w:t>методе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CS"/>
              </w:rPr>
              <w:t>симулацији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CS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CS"/>
              </w:rPr>
              <w:t>управљању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CS"/>
              </w:rPr>
              <w:t>хидроенергетским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CS"/>
              </w:rPr>
              <w:t>системима</w:t>
            </w:r>
            <w:proofErr w:type="spellEnd"/>
          </w:p>
        </w:tc>
        <w:tc>
          <w:tcPr>
            <w:tcW w:w="2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1B8E63" w14:textId="77777777" w:rsidR="00886B10" w:rsidRPr="00C37861" w:rsidRDefault="00886B10" w:rsidP="002F57D4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Никола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Миливојевић</w:t>
            </w:r>
            <w:proofErr w:type="spellEnd"/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3256AB" w14:textId="77777777" w:rsidR="00886B10" w:rsidRPr="00C37861" w:rsidRDefault="00886B10" w:rsidP="00886B10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338469" w14:textId="77777777" w:rsidR="00886B10" w:rsidRPr="00C37861" w:rsidRDefault="00886B10" w:rsidP="00886B10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2008.</w:t>
            </w:r>
          </w:p>
        </w:tc>
      </w:tr>
      <w:tr w:rsidR="00886B10" w:rsidRPr="00C37861" w14:paraId="6E18DD61" w14:textId="77777777" w:rsidTr="002F57D4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8E063F" w14:textId="77777777" w:rsidR="00886B10" w:rsidRPr="00C37861" w:rsidRDefault="00886B10" w:rsidP="002F57D4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2.</w:t>
            </w:r>
          </w:p>
        </w:tc>
        <w:tc>
          <w:tcPr>
            <w:tcW w:w="33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9277E6" w14:textId="77777777" w:rsidR="00886B10" w:rsidRPr="00C37861" w:rsidRDefault="00886B10" w:rsidP="002F57D4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Развој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имплементација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материјалног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модела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за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полимерне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материјале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са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памћењем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облика</w:t>
            </w:r>
            <w:proofErr w:type="spellEnd"/>
          </w:p>
        </w:tc>
        <w:tc>
          <w:tcPr>
            <w:tcW w:w="2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0EAAAA" w14:textId="77777777" w:rsidR="00886B10" w:rsidRPr="00C37861" w:rsidRDefault="00886B10" w:rsidP="002F57D4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Вукашин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Славковић</w:t>
            </w:r>
            <w:proofErr w:type="spellEnd"/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B61C31" w14:textId="77777777" w:rsidR="00886B10" w:rsidRPr="00C37861" w:rsidRDefault="00886B10" w:rsidP="00886B10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2017.</w:t>
            </w:r>
          </w:p>
        </w:tc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6454DF" w14:textId="77777777" w:rsidR="00886B10" w:rsidRPr="00C37861" w:rsidRDefault="00886B10" w:rsidP="00886B10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</w:p>
        </w:tc>
      </w:tr>
      <w:tr w:rsidR="00886B10" w:rsidRPr="00C37861" w14:paraId="37968815" w14:textId="77777777" w:rsidTr="002F57D4">
        <w:trPr>
          <w:trHeight w:val="227"/>
          <w:jc w:val="center"/>
        </w:trPr>
        <w:tc>
          <w:tcPr>
            <w:tcW w:w="992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F1C16E" w14:textId="77777777" w:rsidR="00886B10" w:rsidRPr="00C37861" w:rsidRDefault="00886B10" w:rsidP="002F57D4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*</w:t>
            </w:r>
            <w:proofErr w:type="spellStart"/>
            <w:proofErr w:type="gram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Година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 у</w:t>
            </w:r>
            <w:proofErr w:type="gram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којој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дисертација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пријављена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(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само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за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дисертације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које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су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току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), **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Година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којој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дисертација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одбрањена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(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само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за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дисертације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из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ранијег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периода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)</w:t>
            </w:r>
          </w:p>
        </w:tc>
      </w:tr>
      <w:tr w:rsidR="00886B10" w:rsidRPr="00C37861" w14:paraId="0BC681C8" w14:textId="77777777" w:rsidTr="002F57D4">
        <w:trPr>
          <w:trHeight w:val="227"/>
          <w:jc w:val="center"/>
        </w:trPr>
        <w:tc>
          <w:tcPr>
            <w:tcW w:w="992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EF4F6B" w14:textId="77777777" w:rsidR="00886B10" w:rsidRPr="00C37861" w:rsidRDefault="00D91DEA" w:rsidP="002F57D4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 из области датог студијског програма 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 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886B10" w:rsidRPr="00C37861" w14:paraId="6250FA21" w14:textId="77777777" w:rsidTr="002F57D4">
        <w:trPr>
          <w:trHeight w:val="227"/>
          <w:jc w:val="center"/>
        </w:trPr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6D9B30" w14:textId="77777777" w:rsidR="00886B10" w:rsidRPr="00C37861" w:rsidRDefault="00886B10" w:rsidP="00886B10">
            <w:pPr>
              <w:pStyle w:val="ListParagraph"/>
              <w:numPr>
                <w:ilvl w:val="0"/>
                <w:numId w:val="19"/>
              </w:numPr>
              <w:suppressAutoHyphens/>
              <w:spacing w:line="259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84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E76FDB" w14:textId="717E9D43" w:rsidR="00886B10" w:rsidRPr="00C37861" w:rsidRDefault="00886B10" w:rsidP="009915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Cs/>
                <w:sz w:val="20"/>
                <w:szCs w:val="20"/>
              </w:rPr>
              <w:t>Grujovic</w:t>
            </w:r>
            <w:proofErr w:type="spellEnd"/>
            <w:r w:rsidRPr="00C37861">
              <w:rPr>
                <w:rFonts w:ascii="Calibri" w:hAnsi="Calibri" w:cs="Calibri"/>
                <w:bCs/>
                <w:sz w:val="20"/>
                <w:szCs w:val="20"/>
              </w:rPr>
              <w:t xml:space="preserve"> N., </w:t>
            </w:r>
            <w:proofErr w:type="spellStart"/>
            <w:r w:rsidRPr="00C37861">
              <w:rPr>
                <w:rFonts w:ascii="Calibri" w:hAnsi="Calibri" w:cs="Calibri"/>
                <w:bCs/>
                <w:sz w:val="20"/>
                <w:szCs w:val="20"/>
              </w:rPr>
              <w:t>Zivic</w:t>
            </w:r>
            <w:proofErr w:type="spellEnd"/>
            <w:r w:rsidRPr="00C37861">
              <w:rPr>
                <w:rFonts w:ascii="Calibri" w:hAnsi="Calibri" w:cs="Calibri"/>
                <w:bCs/>
                <w:sz w:val="20"/>
                <w:szCs w:val="20"/>
              </w:rPr>
              <w:t xml:space="preserve"> F., </w:t>
            </w:r>
            <w:proofErr w:type="spellStart"/>
            <w:r w:rsidRPr="00C37861">
              <w:rPr>
                <w:rFonts w:ascii="Calibri" w:hAnsi="Calibri" w:cs="Calibri"/>
                <w:bCs/>
                <w:sz w:val="20"/>
                <w:szCs w:val="20"/>
              </w:rPr>
              <w:t>Zivkovic</w:t>
            </w:r>
            <w:proofErr w:type="spellEnd"/>
            <w:r w:rsidRPr="00C37861">
              <w:rPr>
                <w:rFonts w:ascii="Calibri" w:hAnsi="Calibri" w:cs="Calibri"/>
                <w:bCs/>
                <w:sz w:val="20"/>
                <w:szCs w:val="20"/>
              </w:rPr>
              <w:t xml:space="preserve"> M., </w:t>
            </w:r>
            <w:proofErr w:type="spellStart"/>
            <w:r w:rsidRPr="00C37861">
              <w:rPr>
                <w:rFonts w:ascii="Calibri" w:hAnsi="Calibri" w:cs="Calibri"/>
                <w:bCs/>
                <w:sz w:val="20"/>
                <w:szCs w:val="20"/>
              </w:rPr>
              <w:t>Sljivic</w:t>
            </w:r>
            <w:proofErr w:type="spellEnd"/>
            <w:r w:rsidRPr="00C37861">
              <w:rPr>
                <w:rFonts w:ascii="Calibri" w:hAnsi="Calibri" w:cs="Calibri"/>
                <w:bCs/>
                <w:sz w:val="20"/>
                <w:szCs w:val="20"/>
              </w:rPr>
              <w:t xml:space="preserve"> M., </w:t>
            </w:r>
            <w:proofErr w:type="spellStart"/>
            <w:r w:rsidRPr="00C37861">
              <w:rPr>
                <w:rFonts w:ascii="Calibri" w:hAnsi="Calibri" w:cs="Calibri"/>
                <w:bCs/>
                <w:sz w:val="20"/>
                <w:szCs w:val="20"/>
              </w:rPr>
              <w:t>Radovanovic</w:t>
            </w:r>
            <w:proofErr w:type="spellEnd"/>
            <w:r w:rsidRPr="00C37861">
              <w:rPr>
                <w:rFonts w:ascii="Calibri" w:hAnsi="Calibri" w:cs="Calibri"/>
                <w:bCs/>
                <w:sz w:val="20"/>
                <w:szCs w:val="20"/>
              </w:rPr>
              <w:t xml:space="preserve"> A., </w:t>
            </w:r>
            <w:proofErr w:type="spellStart"/>
            <w:r w:rsidRPr="00C37861">
              <w:rPr>
                <w:rFonts w:ascii="Calibri" w:hAnsi="Calibri" w:cs="Calibri"/>
                <w:bCs/>
                <w:sz w:val="20"/>
                <w:szCs w:val="20"/>
              </w:rPr>
              <w:t>Bukvic</w:t>
            </w:r>
            <w:proofErr w:type="spellEnd"/>
            <w:r w:rsidRPr="00C37861">
              <w:rPr>
                <w:rFonts w:ascii="Calibri" w:hAnsi="Calibri" w:cs="Calibri"/>
                <w:bCs/>
                <w:sz w:val="20"/>
                <w:szCs w:val="20"/>
              </w:rPr>
              <w:t xml:space="preserve"> L., Mladenovic M., </w:t>
            </w:r>
            <w:proofErr w:type="spellStart"/>
            <w:r w:rsidRPr="00C37861">
              <w:rPr>
                <w:rFonts w:ascii="Calibri" w:hAnsi="Calibri" w:cs="Calibri"/>
                <w:bCs/>
                <w:sz w:val="20"/>
                <w:szCs w:val="20"/>
              </w:rPr>
              <w:t>Sindjelic</w:t>
            </w:r>
            <w:proofErr w:type="spellEnd"/>
            <w:r w:rsidRPr="00C37861">
              <w:rPr>
                <w:rFonts w:ascii="Calibri" w:hAnsi="Calibri" w:cs="Calibri"/>
                <w:bCs/>
                <w:sz w:val="20"/>
                <w:szCs w:val="20"/>
              </w:rPr>
              <w:t xml:space="preserve"> A., Custom design of furniture elements by fused filament fabrication, Proceedings of the Institution of Mechanical Engineers, Part C: Journal of Mechanical Engineering Science,</w:t>
            </w:r>
            <w:r w:rsidR="00C30565">
              <w:t xml:space="preserve"> </w:t>
            </w:r>
            <w:r w:rsidR="00C30565" w:rsidRPr="00C30565">
              <w:rPr>
                <w:rFonts w:ascii="Calibri" w:hAnsi="Calibri" w:cs="Calibri"/>
                <w:bCs/>
                <w:sz w:val="20"/>
                <w:szCs w:val="20"/>
              </w:rPr>
              <w:t xml:space="preserve">Volume: 231 </w:t>
            </w:r>
            <w:r w:rsidR="00C30565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  <w:r w:rsidR="00C30565" w:rsidRPr="00C30565">
              <w:rPr>
                <w:rFonts w:ascii="Calibri" w:hAnsi="Calibri" w:cs="Calibri"/>
                <w:bCs/>
                <w:sz w:val="20"/>
                <w:szCs w:val="20"/>
              </w:rPr>
              <w:t xml:space="preserve">: 1, </w:t>
            </w:r>
            <w:r w:rsidR="00C30565">
              <w:rPr>
                <w:rFonts w:ascii="Calibri" w:hAnsi="Calibri" w:cs="Calibri"/>
                <w:bCs/>
                <w:sz w:val="20"/>
                <w:szCs w:val="20"/>
              </w:rPr>
              <w:t>pp.</w:t>
            </w:r>
            <w:r w:rsidR="00C30565" w:rsidRPr="00C30565">
              <w:rPr>
                <w:rFonts w:ascii="Calibri" w:hAnsi="Calibri" w:cs="Calibri"/>
                <w:bCs/>
                <w:sz w:val="20"/>
                <w:szCs w:val="20"/>
              </w:rPr>
              <w:t xml:space="preserve"> 88-95</w:t>
            </w:r>
            <w:r w:rsidR="00C30565">
              <w:rPr>
                <w:rFonts w:ascii="Calibri" w:hAnsi="Calibri" w:cs="Calibri"/>
                <w:bCs/>
                <w:sz w:val="20"/>
                <w:szCs w:val="20"/>
                <w:lang w:val="sr-Cyrl-RS"/>
              </w:rPr>
              <w:t>,</w:t>
            </w:r>
            <w:r w:rsidRPr="00C37861">
              <w:rPr>
                <w:rFonts w:ascii="Calibri" w:hAnsi="Calibri" w:cs="Calibri"/>
                <w:bCs/>
                <w:sz w:val="20"/>
                <w:szCs w:val="20"/>
              </w:rPr>
              <w:t xml:space="preserve"> 2016, ISSN 0954-4062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BB0238" w14:textId="77777777" w:rsidR="00886B10" w:rsidRPr="00C37861" w:rsidRDefault="00886B10" w:rsidP="00886B10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М23</w:t>
            </w:r>
          </w:p>
        </w:tc>
      </w:tr>
      <w:tr w:rsidR="00886B10" w:rsidRPr="0099159C" w14:paraId="29FFB5AA" w14:textId="77777777" w:rsidTr="002F57D4">
        <w:trPr>
          <w:trHeight w:val="227"/>
          <w:jc w:val="center"/>
        </w:trPr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8B162" w14:textId="77777777" w:rsidR="00886B10" w:rsidRPr="00C37861" w:rsidRDefault="00886B10" w:rsidP="00886B10">
            <w:pPr>
              <w:pStyle w:val="ListParagraph"/>
              <w:numPr>
                <w:ilvl w:val="0"/>
                <w:numId w:val="19"/>
              </w:numPr>
              <w:suppressAutoHyphens/>
              <w:spacing w:line="259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84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D9DDF0" w14:textId="77777777" w:rsidR="00886B10" w:rsidRPr="0099159C" w:rsidRDefault="00886B10" w:rsidP="00886B1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9159C">
              <w:rPr>
                <w:rFonts w:ascii="Calibri" w:hAnsi="Calibri" w:cs="Calibri"/>
                <w:bCs/>
                <w:sz w:val="20"/>
                <w:szCs w:val="20"/>
              </w:rPr>
              <w:t>Zivic</w:t>
            </w:r>
            <w:proofErr w:type="spellEnd"/>
            <w:r w:rsidRPr="0099159C">
              <w:rPr>
                <w:rFonts w:ascii="Calibri" w:hAnsi="Calibri" w:cs="Calibri"/>
                <w:bCs/>
                <w:sz w:val="20"/>
                <w:szCs w:val="20"/>
              </w:rPr>
              <w:t xml:space="preserve"> F., </w:t>
            </w:r>
            <w:proofErr w:type="spellStart"/>
            <w:r w:rsidRPr="0099159C">
              <w:rPr>
                <w:rFonts w:ascii="Calibri" w:hAnsi="Calibri" w:cs="Calibri"/>
                <w:bCs/>
                <w:sz w:val="20"/>
                <w:szCs w:val="20"/>
              </w:rPr>
              <w:t>Grujovic</w:t>
            </w:r>
            <w:proofErr w:type="spellEnd"/>
            <w:r w:rsidRPr="0099159C">
              <w:rPr>
                <w:rFonts w:ascii="Calibri" w:hAnsi="Calibri" w:cs="Calibri"/>
                <w:bCs/>
                <w:sz w:val="20"/>
                <w:szCs w:val="20"/>
              </w:rPr>
              <w:t xml:space="preserve"> N., </w:t>
            </w:r>
            <w:proofErr w:type="spellStart"/>
            <w:r w:rsidRPr="0099159C">
              <w:rPr>
                <w:rFonts w:ascii="Calibri" w:hAnsi="Calibri" w:cs="Calibri"/>
                <w:bCs/>
                <w:sz w:val="20"/>
                <w:szCs w:val="20"/>
              </w:rPr>
              <w:t>Adamovic</w:t>
            </w:r>
            <w:proofErr w:type="spellEnd"/>
            <w:r w:rsidRPr="0099159C">
              <w:rPr>
                <w:rFonts w:ascii="Calibri" w:hAnsi="Calibri" w:cs="Calibri"/>
                <w:bCs/>
                <w:sz w:val="20"/>
                <w:szCs w:val="20"/>
              </w:rPr>
              <w:t xml:space="preserve"> D., Divac D., Development of New Composites made of Waste Materials for Wood Pallet Element, In: </w:t>
            </w:r>
            <w:proofErr w:type="spellStart"/>
            <w:r w:rsidRPr="0099159C">
              <w:rPr>
                <w:rFonts w:ascii="Calibri" w:hAnsi="Calibri" w:cs="Calibri"/>
                <w:bCs/>
                <w:sz w:val="20"/>
                <w:szCs w:val="20"/>
              </w:rPr>
              <w:t>Pellicer</w:t>
            </w:r>
            <w:proofErr w:type="spellEnd"/>
            <w:r w:rsidRPr="0099159C">
              <w:rPr>
                <w:rFonts w:ascii="Calibri" w:hAnsi="Calibri" w:cs="Calibri"/>
                <w:bCs/>
                <w:sz w:val="20"/>
                <w:szCs w:val="20"/>
              </w:rPr>
              <w:t xml:space="preserve"> E., Nikolic D., Sort J., </w:t>
            </w:r>
            <w:proofErr w:type="spellStart"/>
            <w:r w:rsidRPr="0099159C">
              <w:rPr>
                <w:rFonts w:ascii="Calibri" w:hAnsi="Calibri" w:cs="Calibri"/>
                <w:bCs/>
                <w:sz w:val="20"/>
                <w:szCs w:val="20"/>
              </w:rPr>
              <w:t>Baró</w:t>
            </w:r>
            <w:proofErr w:type="spellEnd"/>
            <w:r w:rsidRPr="0099159C">
              <w:rPr>
                <w:rFonts w:ascii="Calibri" w:hAnsi="Calibri" w:cs="Calibri"/>
                <w:bCs/>
                <w:sz w:val="20"/>
                <w:szCs w:val="20"/>
              </w:rPr>
              <w:t xml:space="preserve"> M.D., </w:t>
            </w:r>
            <w:proofErr w:type="spellStart"/>
            <w:r w:rsidRPr="0099159C">
              <w:rPr>
                <w:rFonts w:ascii="Calibri" w:hAnsi="Calibri" w:cs="Calibri"/>
                <w:bCs/>
                <w:sz w:val="20"/>
                <w:szCs w:val="20"/>
              </w:rPr>
              <w:t>Zivic</w:t>
            </w:r>
            <w:proofErr w:type="spellEnd"/>
            <w:r w:rsidRPr="0099159C">
              <w:rPr>
                <w:rFonts w:ascii="Calibri" w:hAnsi="Calibri" w:cs="Calibri"/>
                <w:bCs/>
                <w:sz w:val="20"/>
                <w:szCs w:val="20"/>
              </w:rPr>
              <w:t xml:space="preserve"> F., </w:t>
            </w:r>
            <w:proofErr w:type="spellStart"/>
            <w:r w:rsidRPr="0099159C">
              <w:rPr>
                <w:rFonts w:ascii="Calibri" w:hAnsi="Calibri" w:cs="Calibri"/>
                <w:bCs/>
                <w:sz w:val="20"/>
                <w:szCs w:val="20"/>
              </w:rPr>
              <w:t>Grujovic</w:t>
            </w:r>
            <w:proofErr w:type="spellEnd"/>
            <w:r w:rsidRPr="0099159C">
              <w:rPr>
                <w:rFonts w:ascii="Calibri" w:hAnsi="Calibri" w:cs="Calibri"/>
                <w:bCs/>
                <w:sz w:val="20"/>
                <w:szCs w:val="20"/>
              </w:rPr>
              <w:t xml:space="preserve"> N., </w:t>
            </w:r>
            <w:proofErr w:type="spellStart"/>
            <w:r w:rsidRPr="0099159C">
              <w:rPr>
                <w:rFonts w:ascii="Calibri" w:hAnsi="Calibri" w:cs="Calibri"/>
                <w:bCs/>
                <w:sz w:val="20"/>
                <w:szCs w:val="20"/>
              </w:rPr>
              <w:t>Grujic</w:t>
            </w:r>
            <w:proofErr w:type="spellEnd"/>
            <w:r w:rsidRPr="0099159C">
              <w:rPr>
                <w:rFonts w:ascii="Calibri" w:hAnsi="Calibri" w:cs="Calibri"/>
                <w:bCs/>
                <w:sz w:val="20"/>
                <w:szCs w:val="20"/>
              </w:rPr>
              <w:t xml:space="preserve"> R., </w:t>
            </w:r>
            <w:proofErr w:type="spellStart"/>
            <w:r w:rsidRPr="0099159C">
              <w:rPr>
                <w:rFonts w:ascii="Calibri" w:hAnsi="Calibri" w:cs="Calibri"/>
                <w:bCs/>
                <w:sz w:val="20"/>
                <w:szCs w:val="20"/>
              </w:rPr>
              <w:t>Pelemis</w:t>
            </w:r>
            <w:proofErr w:type="spellEnd"/>
            <w:r w:rsidRPr="0099159C">
              <w:rPr>
                <w:rFonts w:ascii="Calibri" w:hAnsi="Calibri" w:cs="Calibri"/>
                <w:bCs/>
                <w:sz w:val="20"/>
                <w:szCs w:val="20"/>
              </w:rPr>
              <w:t xml:space="preserve"> S. (Eds) Advances in Application of Industrial Biomaterials, 2017, Springer Nature, ISBN 978-3-319-62766-3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23F1CB" w14:textId="77777777" w:rsidR="00886B10" w:rsidRPr="0099159C" w:rsidRDefault="00886B10" w:rsidP="00886B10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99159C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М13</w:t>
            </w:r>
          </w:p>
        </w:tc>
      </w:tr>
      <w:tr w:rsidR="00886B10" w:rsidRPr="00C37861" w14:paraId="0724D8E1" w14:textId="77777777" w:rsidTr="002F57D4">
        <w:trPr>
          <w:trHeight w:val="227"/>
          <w:jc w:val="center"/>
        </w:trPr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E90815" w14:textId="77777777" w:rsidR="00886B10" w:rsidRPr="0099159C" w:rsidRDefault="00886B10" w:rsidP="00886B10">
            <w:pPr>
              <w:pStyle w:val="ListParagraph"/>
              <w:numPr>
                <w:ilvl w:val="0"/>
                <w:numId w:val="19"/>
              </w:numPr>
              <w:suppressAutoHyphens/>
              <w:spacing w:line="259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84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E7F8D9" w14:textId="77777777" w:rsidR="00886B10" w:rsidRPr="0099159C" w:rsidRDefault="00886B10" w:rsidP="00886B1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9159C">
              <w:rPr>
                <w:rFonts w:ascii="Calibri" w:hAnsi="Calibri" w:cs="Calibri"/>
                <w:bCs/>
                <w:sz w:val="20"/>
                <w:szCs w:val="20"/>
              </w:rPr>
              <w:t>Zivic</w:t>
            </w:r>
            <w:proofErr w:type="spellEnd"/>
            <w:r w:rsidRPr="0099159C">
              <w:rPr>
                <w:rFonts w:ascii="Calibri" w:hAnsi="Calibri" w:cs="Calibri"/>
                <w:bCs/>
                <w:sz w:val="20"/>
                <w:szCs w:val="20"/>
              </w:rPr>
              <w:t xml:space="preserve"> F., </w:t>
            </w:r>
            <w:proofErr w:type="spellStart"/>
            <w:r w:rsidRPr="0099159C">
              <w:rPr>
                <w:rFonts w:ascii="Calibri" w:hAnsi="Calibri" w:cs="Calibri"/>
                <w:bCs/>
                <w:sz w:val="20"/>
                <w:szCs w:val="20"/>
              </w:rPr>
              <w:t>Grujovic</w:t>
            </w:r>
            <w:proofErr w:type="spellEnd"/>
            <w:r w:rsidRPr="0099159C">
              <w:rPr>
                <w:rFonts w:ascii="Calibri" w:hAnsi="Calibri" w:cs="Calibri"/>
                <w:bCs/>
                <w:sz w:val="20"/>
                <w:szCs w:val="20"/>
              </w:rPr>
              <w:t xml:space="preserve"> N., </w:t>
            </w:r>
            <w:proofErr w:type="spellStart"/>
            <w:r w:rsidRPr="0099159C">
              <w:rPr>
                <w:rFonts w:ascii="Calibri" w:hAnsi="Calibri" w:cs="Calibri"/>
                <w:bCs/>
                <w:sz w:val="20"/>
                <w:szCs w:val="20"/>
              </w:rPr>
              <w:t>Miljojkovic</w:t>
            </w:r>
            <w:proofErr w:type="spellEnd"/>
            <w:r w:rsidRPr="0099159C">
              <w:rPr>
                <w:rFonts w:ascii="Calibri" w:hAnsi="Calibri" w:cs="Calibri"/>
                <w:bCs/>
                <w:sz w:val="20"/>
                <w:szCs w:val="20"/>
              </w:rPr>
              <w:t xml:space="preserve"> J., Differences between Adopters and Non-adopters of Innovation: Case study of New Technologies Adoption by Small and Medium Enterprises in Serbia, </w:t>
            </w:r>
            <w:proofErr w:type="gramStart"/>
            <w:r w:rsidRPr="0099159C">
              <w:rPr>
                <w:rFonts w:ascii="Calibri" w:hAnsi="Calibri" w:cs="Calibri"/>
                <w:bCs/>
                <w:sz w:val="20"/>
                <w:szCs w:val="20"/>
              </w:rPr>
              <w:t>In</w:t>
            </w:r>
            <w:proofErr w:type="gramEnd"/>
            <w:r w:rsidRPr="0099159C">
              <w:rPr>
                <w:rFonts w:ascii="Calibri" w:hAnsi="Calibri" w:cs="Calibri"/>
                <w:bCs/>
                <w:sz w:val="20"/>
                <w:szCs w:val="20"/>
              </w:rPr>
              <w:t xml:space="preserve">: Peña J., </w:t>
            </w:r>
            <w:proofErr w:type="spellStart"/>
            <w:r w:rsidRPr="0099159C">
              <w:rPr>
                <w:rFonts w:ascii="Calibri" w:hAnsi="Calibri" w:cs="Calibri"/>
                <w:bCs/>
                <w:sz w:val="20"/>
                <w:szCs w:val="20"/>
              </w:rPr>
              <w:t>Zivic</w:t>
            </w:r>
            <w:proofErr w:type="spellEnd"/>
            <w:r w:rsidRPr="0099159C">
              <w:rPr>
                <w:rFonts w:ascii="Calibri" w:hAnsi="Calibri" w:cs="Calibri"/>
                <w:bCs/>
                <w:sz w:val="20"/>
                <w:szCs w:val="20"/>
              </w:rPr>
              <w:t xml:space="preserve"> F. (Eds) Supporting University Ventures in Nanotechnology, Biomaterials and Magnetic Sensing Applications - Policies, Practice and Future, 2017, Springer Nature, ISBN 978-3-319-61236-2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429A44" w14:textId="77777777" w:rsidR="00886B10" w:rsidRPr="0099159C" w:rsidRDefault="00886B10" w:rsidP="00886B10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99159C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М13</w:t>
            </w:r>
          </w:p>
        </w:tc>
      </w:tr>
      <w:tr w:rsidR="00886B10" w:rsidRPr="00C37861" w14:paraId="62F1F589" w14:textId="77777777" w:rsidTr="002F57D4">
        <w:trPr>
          <w:trHeight w:val="227"/>
          <w:jc w:val="center"/>
        </w:trPr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A0EFBB" w14:textId="77777777" w:rsidR="00886B10" w:rsidRPr="00C37861" w:rsidRDefault="00886B10" w:rsidP="00886B10">
            <w:pPr>
              <w:pStyle w:val="ListParagraph"/>
              <w:numPr>
                <w:ilvl w:val="0"/>
                <w:numId w:val="19"/>
              </w:numPr>
              <w:suppressAutoHyphens/>
              <w:spacing w:line="259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84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19910E" w14:textId="77777777" w:rsidR="00886B10" w:rsidRPr="00C37861" w:rsidRDefault="00886B10" w:rsidP="00886B10">
            <w:pPr>
              <w:pStyle w:val="TextBody"/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Fatima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Zivic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Miroslav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Babic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Nenad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Grujovic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Slobodan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Mitrovic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Gregory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Favaro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Mihaela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Caunii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Effect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vacuum-treatment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deformation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properties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PMMA bone cement,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the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Mechanical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Behavior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Biomedical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Materials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Vol.5, No.1,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pp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. 129-138, ISSN 1751-6161, 2012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DEA1CC" w14:textId="77777777" w:rsidR="00886B10" w:rsidRPr="00C37861" w:rsidRDefault="00886B10" w:rsidP="00886B10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M21</w:t>
            </w:r>
          </w:p>
        </w:tc>
      </w:tr>
      <w:tr w:rsidR="00886B10" w:rsidRPr="00C37861" w14:paraId="75FD77F2" w14:textId="77777777" w:rsidTr="002F57D4">
        <w:trPr>
          <w:trHeight w:val="227"/>
          <w:jc w:val="center"/>
        </w:trPr>
        <w:tc>
          <w:tcPr>
            <w:tcW w:w="56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656E38" w14:textId="77777777" w:rsidR="00886B10" w:rsidRPr="00C37861" w:rsidRDefault="00886B10" w:rsidP="00886B10">
            <w:pPr>
              <w:pStyle w:val="ListParagraph"/>
              <w:numPr>
                <w:ilvl w:val="0"/>
                <w:numId w:val="19"/>
              </w:numPr>
              <w:suppressAutoHyphens/>
              <w:spacing w:line="259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8430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42584D" w14:textId="77777777" w:rsidR="00886B10" w:rsidRPr="00C37861" w:rsidRDefault="00886B10" w:rsidP="00886B10">
            <w:pPr>
              <w:pStyle w:val="TextBody"/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Vesna Ranković, Nenad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Grujović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Dejan Divac, Nikola Milivojević, Aleksandar Novaković,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Modelling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Dam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Behaviour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Based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Neuro-Fuzzy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Identification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Engineering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Structures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Vol.35, No.00,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pp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107-113, ISSN 0141-0296,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Doi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10.1016/j.engstruct.2011.11.011, 2012</w:t>
            </w:r>
          </w:p>
        </w:tc>
        <w:tc>
          <w:tcPr>
            <w:tcW w:w="9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42427C" w14:textId="77777777" w:rsidR="00886B10" w:rsidRPr="00C37861" w:rsidRDefault="00886B10" w:rsidP="00886B10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M21</w:t>
            </w:r>
          </w:p>
        </w:tc>
      </w:tr>
      <w:tr w:rsidR="00886B10" w:rsidRPr="00C37861" w14:paraId="61D9C814" w14:textId="77777777" w:rsidTr="002F57D4">
        <w:trPr>
          <w:trHeight w:val="227"/>
          <w:jc w:val="center"/>
        </w:trPr>
        <w:tc>
          <w:tcPr>
            <w:tcW w:w="56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EF6425" w14:textId="77777777" w:rsidR="00886B10" w:rsidRPr="00C37861" w:rsidRDefault="00886B10" w:rsidP="00886B10">
            <w:pPr>
              <w:pStyle w:val="ListParagraph"/>
              <w:numPr>
                <w:ilvl w:val="0"/>
                <w:numId w:val="19"/>
              </w:numPr>
              <w:suppressAutoHyphens/>
              <w:spacing w:line="259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8430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E1A234" w14:textId="77777777" w:rsidR="00886B10" w:rsidRPr="00C37861" w:rsidRDefault="00886B10" w:rsidP="00886B10">
            <w:pPr>
              <w:pStyle w:val="TextBody"/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F.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Zivic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M.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Babic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N.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Grujovic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S.Mitrovic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D.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Adamovic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Influence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Loose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PMMA Bone Cement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Particles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the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Corrosion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Assisted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Wear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the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Orthopaedic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AISI 316LVM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Stainless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Steel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during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Reciprocating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Sliding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Wear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Vol.300,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No.Issues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1–2,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pp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. 65-77, ISSN 0043-1648, 2013</w:t>
            </w:r>
          </w:p>
        </w:tc>
        <w:tc>
          <w:tcPr>
            <w:tcW w:w="9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1878A9" w14:textId="77777777" w:rsidR="00886B10" w:rsidRPr="00C37861" w:rsidRDefault="00886B10" w:rsidP="00886B10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M21</w:t>
            </w:r>
          </w:p>
        </w:tc>
      </w:tr>
      <w:tr w:rsidR="00886B10" w:rsidRPr="00C37861" w14:paraId="02DC5094" w14:textId="77777777" w:rsidTr="002F57D4">
        <w:trPr>
          <w:trHeight w:val="227"/>
          <w:jc w:val="center"/>
        </w:trPr>
        <w:tc>
          <w:tcPr>
            <w:tcW w:w="56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DD9B8D" w14:textId="77777777" w:rsidR="00886B10" w:rsidRPr="00C37861" w:rsidRDefault="00886B10" w:rsidP="00886B10">
            <w:pPr>
              <w:pStyle w:val="ListParagraph"/>
              <w:numPr>
                <w:ilvl w:val="0"/>
                <w:numId w:val="19"/>
              </w:numPr>
              <w:suppressAutoHyphens/>
              <w:spacing w:line="259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8430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A56CD5" w14:textId="77777777" w:rsidR="00886B10" w:rsidRPr="00C37861" w:rsidRDefault="00886B10" w:rsidP="00886B10">
            <w:pPr>
              <w:pStyle w:val="TextBody"/>
              <w:spacing w:after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Vesna Ranković, Nenad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Grujović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, Dejan Divac, Nikola Milivojević,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Development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support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vector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regression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identification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model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for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prediction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dam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structural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behaviour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Structural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Safety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Vol.48, No.00,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pp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33-39, ISSN 0167-4730,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Doi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Doi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10.1016/j.strusafe.2014.02.004, 2014</w:t>
            </w:r>
          </w:p>
        </w:tc>
        <w:tc>
          <w:tcPr>
            <w:tcW w:w="9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4CDD8D" w14:textId="77777777" w:rsidR="00886B10" w:rsidRPr="00C37861" w:rsidRDefault="00886B10" w:rsidP="00886B10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M21</w:t>
            </w:r>
          </w:p>
        </w:tc>
      </w:tr>
      <w:tr w:rsidR="00BA531B" w:rsidRPr="00C37861" w14:paraId="75E946AD" w14:textId="77777777" w:rsidTr="002F57D4">
        <w:trPr>
          <w:trHeight w:val="227"/>
          <w:jc w:val="center"/>
        </w:trPr>
        <w:tc>
          <w:tcPr>
            <w:tcW w:w="56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0BF5E3" w14:textId="77777777" w:rsidR="00BA531B" w:rsidRPr="00C37861" w:rsidRDefault="00BA531B" w:rsidP="00886B10">
            <w:pPr>
              <w:pStyle w:val="ListParagraph"/>
              <w:numPr>
                <w:ilvl w:val="0"/>
                <w:numId w:val="19"/>
              </w:numPr>
              <w:suppressAutoHyphens/>
              <w:spacing w:line="259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8430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E4E12E" w14:textId="77777777" w:rsidR="00BA531B" w:rsidRPr="00C37861" w:rsidRDefault="00BA531B" w:rsidP="00BA531B">
            <w:pPr>
              <w:pStyle w:val="TextBody"/>
              <w:spacing w:after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53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Vesna Ranković, Aleksandar Novaković, Nenad </w:t>
            </w:r>
            <w:proofErr w:type="spellStart"/>
            <w:r w:rsidRPr="00BA531B">
              <w:rPr>
                <w:rFonts w:ascii="Calibri" w:hAnsi="Calibri" w:cs="Calibri"/>
                <w:color w:val="000000"/>
                <w:sz w:val="20"/>
                <w:szCs w:val="20"/>
              </w:rPr>
              <w:t>Grujović</w:t>
            </w:r>
            <w:proofErr w:type="spellEnd"/>
            <w:r w:rsidRPr="00BA53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Dejan Divac, Nikola Milivojević, </w:t>
            </w:r>
            <w:proofErr w:type="spellStart"/>
            <w:r w:rsidRPr="00BA531B">
              <w:rPr>
                <w:rFonts w:ascii="Calibri" w:hAnsi="Calibri" w:cs="Calibri"/>
                <w:color w:val="000000"/>
                <w:sz w:val="20"/>
                <w:szCs w:val="20"/>
              </w:rPr>
              <w:t>Predicting</w:t>
            </w:r>
            <w:proofErr w:type="spellEnd"/>
            <w:r w:rsidRPr="00BA53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531B">
              <w:rPr>
                <w:rFonts w:ascii="Calibri" w:hAnsi="Calibri" w:cs="Calibri"/>
                <w:color w:val="000000"/>
                <w:sz w:val="20"/>
                <w:szCs w:val="20"/>
              </w:rPr>
              <w:t>piezometric</w:t>
            </w:r>
            <w:proofErr w:type="spellEnd"/>
            <w:r w:rsidRPr="00BA53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531B">
              <w:rPr>
                <w:rFonts w:ascii="Calibri" w:hAnsi="Calibri" w:cs="Calibri"/>
                <w:color w:val="000000"/>
                <w:sz w:val="20"/>
                <w:szCs w:val="20"/>
              </w:rPr>
              <w:t>water</w:t>
            </w:r>
            <w:proofErr w:type="spellEnd"/>
            <w:r w:rsidRPr="00BA53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531B">
              <w:rPr>
                <w:rFonts w:ascii="Calibri" w:hAnsi="Calibri" w:cs="Calibri"/>
                <w:color w:val="000000"/>
                <w:sz w:val="20"/>
                <w:szCs w:val="20"/>
              </w:rPr>
              <w:t>level</w:t>
            </w:r>
            <w:proofErr w:type="spellEnd"/>
            <w:r w:rsidRPr="00BA53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BA531B">
              <w:rPr>
                <w:rFonts w:ascii="Calibri" w:hAnsi="Calibri" w:cs="Calibri"/>
                <w:color w:val="000000"/>
                <w:sz w:val="20"/>
                <w:szCs w:val="20"/>
              </w:rPr>
              <w:t>dams</w:t>
            </w:r>
            <w:proofErr w:type="spellEnd"/>
            <w:r w:rsidRPr="00BA53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531B">
              <w:rPr>
                <w:rFonts w:ascii="Calibri" w:hAnsi="Calibri" w:cs="Calibri"/>
                <w:color w:val="000000"/>
                <w:sz w:val="20"/>
                <w:szCs w:val="20"/>
              </w:rPr>
              <w:t>via</w:t>
            </w:r>
            <w:proofErr w:type="spellEnd"/>
            <w:r w:rsidRPr="00BA53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531B">
              <w:rPr>
                <w:rFonts w:ascii="Calibri" w:hAnsi="Calibri" w:cs="Calibri"/>
                <w:color w:val="000000"/>
                <w:sz w:val="20"/>
                <w:szCs w:val="20"/>
              </w:rPr>
              <w:t>artificial</w:t>
            </w:r>
            <w:proofErr w:type="spellEnd"/>
            <w:r w:rsidRPr="00BA53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531B">
              <w:rPr>
                <w:rFonts w:ascii="Calibri" w:hAnsi="Calibri" w:cs="Calibri"/>
                <w:color w:val="000000"/>
                <w:sz w:val="20"/>
                <w:szCs w:val="20"/>
              </w:rPr>
              <w:t>neural</w:t>
            </w:r>
            <w:proofErr w:type="spellEnd"/>
            <w:r w:rsidRPr="00BA53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531B">
              <w:rPr>
                <w:rFonts w:ascii="Calibri" w:hAnsi="Calibri" w:cs="Calibri"/>
                <w:color w:val="000000"/>
                <w:sz w:val="20"/>
                <w:szCs w:val="20"/>
              </w:rPr>
              <w:t>networks</w:t>
            </w:r>
            <w:proofErr w:type="spellEnd"/>
            <w:r w:rsidRPr="00BA53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A531B">
              <w:rPr>
                <w:rFonts w:ascii="Calibri" w:hAnsi="Calibri" w:cs="Calibri"/>
                <w:color w:val="000000"/>
                <w:sz w:val="20"/>
                <w:szCs w:val="20"/>
              </w:rPr>
              <w:t>Neural</w:t>
            </w:r>
            <w:proofErr w:type="spellEnd"/>
            <w:r w:rsidRPr="00BA53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531B">
              <w:rPr>
                <w:rFonts w:ascii="Calibri" w:hAnsi="Calibri" w:cs="Calibri"/>
                <w:color w:val="000000"/>
                <w:sz w:val="20"/>
                <w:szCs w:val="20"/>
              </w:rPr>
              <w:t>Computing</w:t>
            </w:r>
            <w:proofErr w:type="spellEnd"/>
            <w:r w:rsidRPr="00BA53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531B">
              <w:rPr>
                <w:rFonts w:ascii="Calibri" w:hAnsi="Calibri" w:cs="Calibri"/>
                <w:color w:val="000000"/>
                <w:sz w:val="20"/>
                <w:szCs w:val="20"/>
              </w:rPr>
              <w:t>and</w:t>
            </w:r>
            <w:proofErr w:type="spellEnd"/>
            <w:r w:rsidRPr="00BA53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531B">
              <w:rPr>
                <w:rFonts w:ascii="Calibri" w:hAnsi="Calibri" w:cs="Calibri"/>
                <w:color w:val="000000"/>
                <w:sz w:val="20"/>
                <w:szCs w:val="20"/>
              </w:rPr>
              <w:t>Applications</w:t>
            </w:r>
            <w:proofErr w:type="spellEnd"/>
            <w:r w:rsidRPr="00BA53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BA531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Vol.24, No.5, </w:t>
            </w:r>
            <w:proofErr w:type="spellStart"/>
            <w:r w:rsidRPr="00BA531B">
              <w:rPr>
                <w:rFonts w:ascii="Calibri" w:hAnsi="Calibri" w:cs="Calibri"/>
                <w:color w:val="000000"/>
                <w:sz w:val="20"/>
                <w:szCs w:val="20"/>
              </w:rPr>
              <w:t>pp</w:t>
            </w:r>
            <w:proofErr w:type="spellEnd"/>
            <w:r w:rsidRPr="00BA531B">
              <w:rPr>
                <w:rFonts w:ascii="Calibri" w:hAnsi="Calibri" w:cs="Calibri"/>
                <w:color w:val="000000"/>
                <w:sz w:val="20"/>
                <w:szCs w:val="20"/>
              </w:rPr>
              <w:t>. 1115-1121, ISSN 0941-0643, 2014</w:t>
            </w:r>
          </w:p>
        </w:tc>
        <w:tc>
          <w:tcPr>
            <w:tcW w:w="9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9F78C6" w14:textId="77777777" w:rsidR="00BA531B" w:rsidRPr="00C37861" w:rsidRDefault="00BA531B" w:rsidP="00886B10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>
              <w:rPr>
                <w:rFonts w:ascii="Calibri" w:hAnsi="Calibri" w:cs="Calibri"/>
                <w:sz w:val="20"/>
                <w:szCs w:val="20"/>
                <w:lang w:eastAsia="sr-Latn-CS"/>
              </w:rPr>
              <w:lastRenderedPageBreak/>
              <w:t>M23</w:t>
            </w:r>
          </w:p>
        </w:tc>
      </w:tr>
      <w:tr w:rsidR="00886B10" w:rsidRPr="00C37861" w14:paraId="460315CC" w14:textId="77777777" w:rsidTr="002F57D4">
        <w:trPr>
          <w:jc w:val="center"/>
        </w:trPr>
        <w:tc>
          <w:tcPr>
            <w:tcW w:w="992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4959B4" w14:textId="77777777" w:rsidR="00886B10" w:rsidRPr="00C37861" w:rsidRDefault="00886B10" w:rsidP="002F57D4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Збирни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подаци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научне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активност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наставника</w:t>
            </w:r>
            <w:proofErr w:type="spellEnd"/>
          </w:p>
        </w:tc>
      </w:tr>
      <w:tr w:rsidR="00886B10" w:rsidRPr="00C37861" w14:paraId="6CF70AF2" w14:textId="77777777" w:rsidTr="002F57D4">
        <w:trPr>
          <w:jc w:val="center"/>
        </w:trPr>
        <w:tc>
          <w:tcPr>
            <w:tcW w:w="4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6810EB" w14:textId="77777777" w:rsidR="00886B10" w:rsidRPr="00C37861" w:rsidRDefault="00886B10" w:rsidP="002F57D4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Укупан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број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цитата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без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аутоцитата</w:t>
            </w:r>
            <w:proofErr w:type="spellEnd"/>
          </w:p>
        </w:tc>
        <w:tc>
          <w:tcPr>
            <w:tcW w:w="52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5DF118" w14:textId="77777777" w:rsidR="00886B10" w:rsidRPr="00C37861" w:rsidRDefault="00886B10" w:rsidP="002F57D4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SCOPUS=118 (h-index=6);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WoS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=77 (h-index=6)</w:t>
            </w:r>
          </w:p>
        </w:tc>
      </w:tr>
      <w:tr w:rsidR="00886B10" w:rsidRPr="00C37861" w14:paraId="3ADA4FF5" w14:textId="77777777" w:rsidTr="002F57D4">
        <w:trPr>
          <w:jc w:val="center"/>
        </w:trPr>
        <w:tc>
          <w:tcPr>
            <w:tcW w:w="4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6BCEF6" w14:textId="77777777" w:rsidR="00886B10" w:rsidRPr="00C37861" w:rsidRDefault="00886B10" w:rsidP="002F57D4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Укупан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број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радова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са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SCI (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или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SSCI)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листе</w:t>
            </w:r>
            <w:proofErr w:type="spellEnd"/>
          </w:p>
        </w:tc>
        <w:tc>
          <w:tcPr>
            <w:tcW w:w="52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EFA6AF" w14:textId="77777777" w:rsidR="00886B10" w:rsidRPr="00C37861" w:rsidRDefault="00886B10" w:rsidP="002F57D4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12</w:t>
            </w:r>
          </w:p>
        </w:tc>
      </w:tr>
      <w:tr w:rsidR="00886B10" w:rsidRPr="00C37861" w14:paraId="53AB7743" w14:textId="77777777" w:rsidTr="002F57D4">
        <w:trPr>
          <w:jc w:val="center"/>
        </w:trPr>
        <w:tc>
          <w:tcPr>
            <w:tcW w:w="4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3A2F50" w14:textId="77777777" w:rsidR="00886B10" w:rsidRPr="00C37861" w:rsidRDefault="00886B10" w:rsidP="002F57D4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Тренутно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учешће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пројектима</w:t>
            </w:r>
            <w:proofErr w:type="spellEnd"/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35EA94" w14:textId="77777777" w:rsidR="00886B10" w:rsidRPr="00C37861" w:rsidRDefault="00886B10" w:rsidP="002F57D4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Домаћи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: 2</w:t>
            </w:r>
          </w:p>
        </w:tc>
        <w:tc>
          <w:tcPr>
            <w:tcW w:w="29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74F36D" w14:textId="77777777" w:rsidR="00886B10" w:rsidRPr="00C37861" w:rsidRDefault="00886B10" w:rsidP="002F57D4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Међународни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: 3</w:t>
            </w:r>
          </w:p>
        </w:tc>
      </w:tr>
      <w:tr w:rsidR="00886B10" w:rsidRPr="00C37861" w14:paraId="6FA57E04" w14:textId="77777777" w:rsidTr="002F57D4">
        <w:trPr>
          <w:jc w:val="center"/>
        </w:trPr>
        <w:tc>
          <w:tcPr>
            <w:tcW w:w="4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0B16EF" w14:textId="77777777" w:rsidR="00886B10" w:rsidRPr="00C37861" w:rsidRDefault="00886B10" w:rsidP="002F57D4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Усавршавања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52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7BC79B" w14:textId="77777777" w:rsidR="00886B10" w:rsidRPr="00C37861" w:rsidRDefault="00886B10" w:rsidP="002F57D4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Harvard School of Public Health – Boston, TU Braunschweig, UAB Barcelona, NTUA – Athens, UPC Barcelona</w:t>
            </w:r>
          </w:p>
        </w:tc>
      </w:tr>
      <w:tr w:rsidR="00886B10" w:rsidRPr="00C37861" w14:paraId="39E69AA0" w14:textId="77777777" w:rsidTr="002F57D4">
        <w:trPr>
          <w:jc w:val="center"/>
        </w:trPr>
        <w:tc>
          <w:tcPr>
            <w:tcW w:w="992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E05132" w14:textId="77777777" w:rsidR="00886B10" w:rsidRPr="00C37861" w:rsidRDefault="00886B10" w:rsidP="002F57D4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Други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подаци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које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сматрате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релевантним</w:t>
            </w:r>
            <w:proofErr w:type="spellEnd"/>
          </w:p>
          <w:p w14:paraId="4A97BAD0" w14:textId="77777777" w:rsidR="00886B10" w:rsidRPr="00C37861" w:rsidRDefault="00886B10" w:rsidP="002F57D4">
            <w:pPr>
              <w:widowControl w:val="0"/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Координатор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. 642642-SELECTA-H2020-MSCA-ITN-2014, WIMB-543898-TEMPUS-1-2013-1-ES-TEMPUS-JPHES, TEMPUS JEP CD 16156-2001, JEP UM 177119-2002, </w:t>
            </w:r>
            <w:r w:rsidRPr="00C37861">
              <w:rPr>
                <w:rFonts w:ascii="Calibri" w:hAnsi="Calibri" w:cs="Calibri"/>
                <w:sz w:val="20"/>
                <w:szCs w:val="20"/>
                <w:lang w:val="de-DE" w:eastAsia="sr-Latn-CS"/>
              </w:rPr>
              <w:t>IPA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val="de-DE" w:eastAsia="sr-Latn-CS"/>
              </w:rPr>
              <w:t>WUS</w:t>
            </w:r>
          </w:p>
        </w:tc>
      </w:tr>
    </w:tbl>
    <w:p w14:paraId="5EC6B687" w14:textId="77777777" w:rsidR="00DF5FC6" w:rsidRPr="00C37861" w:rsidRDefault="00D871C9">
      <w:pPr>
        <w:rPr>
          <w:lang w:val="sr-Cyrl-RS"/>
        </w:rPr>
      </w:pPr>
      <w:r w:rsidRPr="00C37861">
        <w:rPr>
          <w:lang w:val="sr-Cyrl-RS"/>
        </w:rP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30"/>
        <w:gridCol w:w="1228"/>
        <w:gridCol w:w="209"/>
        <w:gridCol w:w="849"/>
        <w:gridCol w:w="1856"/>
        <w:gridCol w:w="478"/>
        <w:gridCol w:w="165"/>
        <w:gridCol w:w="1045"/>
        <w:gridCol w:w="778"/>
        <w:gridCol w:w="923"/>
      </w:tblGrid>
      <w:tr w:rsidR="00864A4C" w:rsidRPr="00C37861" w14:paraId="11E487A8" w14:textId="77777777" w:rsidTr="002F57D4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0855410C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lastRenderedPageBreak/>
              <w:t>Име и презиме</w:t>
            </w:r>
          </w:p>
        </w:tc>
        <w:tc>
          <w:tcPr>
            <w:tcW w:w="6303" w:type="dxa"/>
            <w:gridSpan w:val="8"/>
            <w:vAlign w:val="center"/>
          </w:tcPr>
          <w:p w14:paraId="49AD2155" w14:textId="77777777" w:rsidR="00864A4C" w:rsidRPr="00C37861" w:rsidRDefault="00864A4C" w:rsidP="00864A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</w:pPr>
            <w:bookmarkStart w:id="14" w:name="Davinic"/>
            <w:bookmarkEnd w:id="14"/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 xml:space="preserve">Александар Давинић </w:t>
            </w:r>
          </w:p>
        </w:tc>
      </w:tr>
      <w:tr w:rsidR="00864A4C" w:rsidRPr="00C37861" w14:paraId="10B56D8D" w14:textId="77777777" w:rsidTr="002F57D4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07350057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Звање</w:t>
            </w:r>
          </w:p>
        </w:tc>
        <w:tc>
          <w:tcPr>
            <w:tcW w:w="6303" w:type="dxa"/>
            <w:gridSpan w:val="8"/>
            <w:vAlign w:val="center"/>
          </w:tcPr>
          <w:p w14:paraId="175AC7F3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Ванредни професор</w:t>
            </w:r>
          </w:p>
        </w:tc>
      </w:tr>
      <w:tr w:rsidR="00864A4C" w:rsidRPr="00C37861" w14:paraId="19B61C59" w14:textId="77777777" w:rsidTr="002F57D4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1B387D83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Ужа научна област</w:t>
            </w:r>
          </w:p>
        </w:tc>
        <w:tc>
          <w:tcPr>
            <w:tcW w:w="6303" w:type="dxa"/>
            <w:gridSpan w:val="8"/>
            <w:vAlign w:val="center"/>
          </w:tcPr>
          <w:p w14:paraId="6133C269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Моторна возила и мотори</w:t>
            </w:r>
          </w:p>
        </w:tc>
      </w:tr>
      <w:tr w:rsidR="003B6D0B" w:rsidRPr="00C37861" w14:paraId="3E63C4A5" w14:textId="77777777" w:rsidTr="002F57D4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7A6A52E0" w14:textId="77777777" w:rsidR="003B6D0B" w:rsidRPr="00C37861" w:rsidRDefault="003B6D0B" w:rsidP="003B6D0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Академска каријера</w:t>
            </w:r>
          </w:p>
        </w:tc>
        <w:tc>
          <w:tcPr>
            <w:tcW w:w="1228" w:type="dxa"/>
            <w:vAlign w:val="center"/>
          </w:tcPr>
          <w:p w14:paraId="5BFA65B1" w14:textId="77777777" w:rsidR="003B6D0B" w:rsidRPr="00C37861" w:rsidRDefault="003B6D0B" w:rsidP="003B6D0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Година </w:t>
            </w:r>
          </w:p>
        </w:tc>
        <w:tc>
          <w:tcPr>
            <w:tcW w:w="3557" w:type="dxa"/>
            <w:gridSpan w:val="5"/>
            <w:vAlign w:val="center"/>
          </w:tcPr>
          <w:p w14:paraId="301C1D21" w14:textId="77777777" w:rsidR="003B6D0B" w:rsidRPr="00C37861" w:rsidRDefault="003B6D0B" w:rsidP="003B6D0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Институција </w:t>
            </w:r>
          </w:p>
        </w:tc>
        <w:tc>
          <w:tcPr>
            <w:tcW w:w="2746" w:type="dxa"/>
            <w:gridSpan w:val="3"/>
            <w:vAlign w:val="center"/>
          </w:tcPr>
          <w:p w14:paraId="41964F0F" w14:textId="77777777" w:rsidR="003B6D0B" w:rsidRPr="00C37861" w:rsidRDefault="003B6D0B" w:rsidP="003B6D0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eastAsia="Cambria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eastAsia="Cambria" w:hAnsi="Calibri" w:cs="Calibri"/>
                <w:b/>
                <w:sz w:val="20"/>
                <w:szCs w:val="20"/>
                <w:lang w:val="sr-Cyrl-CS" w:eastAsia="sr-Latn-CS"/>
              </w:rPr>
              <w:t xml:space="preserve">Ужа научна, уметничка односно стручна област </w:t>
            </w:r>
          </w:p>
        </w:tc>
      </w:tr>
      <w:tr w:rsidR="003B6D0B" w:rsidRPr="00C37861" w14:paraId="355984CC" w14:textId="77777777" w:rsidTr="002F57D4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147BD1C0" w14:textId="77777777" w:rsidR="003B6D0B" w:rsidRPr="00C37861" w:rsidRDefault="003B6D0B" w:rsidP="003B6D0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Избор у звање</w:t>
            </w:r>
          </w:p>
        </w:tc>
        <w:tc>
          <w:tcPr>
            <w:tcW w:w="1228" w:type="dxa"/>
            <w:vAlign w:val="center"/>
          </w:tcPr>
          <w:p w14:paraId="6D2A6420" w14:textId="77777777" w:rsidR="003B6D0B" w:rsidRPr="00C37861" w:rsidRDefault="003B6D0B" w:rsidP="003B6D0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lang w:val="sr-Cyrl-CS"/>
              </w:rPr>
              <w:t>201</w:t>
            </w:r>
            <w:r w:rsidRPr="00C37861">
              <w:rPr>
                <w:rFonts w:ascii="Calibri" w:hAnsi="Calibri" w:cs="Calibri"/>
                <w:sz w:val="20"/>
              </w:rPr>
              <w:t>8</w:t>
            </w:r>
            <w:r w:rsidRPr="00C37861">
              <w:rPr>
                <w:rFonts w:ascii="Calibri" w:hAnsi="Calibri" w:cs="Calibri"/>
                <w:sz w:val="20"/>
                <w:lang w:val="sr-Cyrl-CS"/>
              </w:rPr>
              <w:t>.</w:t>
            </w:r>
          </w:p>
        </w:tc>
        <w:tc>
          <w:tcPr>
            <w:tcW w:w="3557" w:type="dxa"/>
            <w:gridSpan w:val="5"/>
            <w:vAlign w:val="center"/>
          </w:tcPr>
          <w:p w14:paraId="0E50145E" w14:textId="77777777" w:rsidR="003B6D0B" w:rsidRPr="00C37861" w:rsidRDefault="003B6D0B" w:rsidP="003B6D0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Факултет инжењерских наука Универзитета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312A0DA0" w14:textId="77777777" w:rsidR="003B6D0B" w:rsidRPr="00C37861" w:rsidRDefault="003B6D0B" w:rsidP="003B6D0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Моторна возила и мотори</w:t>
            </w:r>
          </w:p>
        </w:tc>
      </w:tr>
      <w:tr w:rsidR="003B6D0B" w:rsidRPr="00C37861" w14:paraId="38205CDF" w14:textId="77777777" w:rsidTr="002F57D4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46485F80" w14:textId="77777777" w:rsidR="003B6D0B" w:rsidRPr="00C37861" w:rsidRDefault="003B6D0B" w:rsidP="003B6D0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Докторат</w:t>
            </w:r>
          </w:p>
        </w:tc>
        <w:tc>
          <w:tcPr>
            <w:tcW w:w="1228" w:type="dxa"/>
            <w:vAlign w:val="center"/>
          </w:tcPr>
          <w:p w14:paraId="61847FB9" w14:textId="77777777" w:rsidR="003B6D0B" w:rsidRPr="00C37861" w:rsidRDefault="003B6D0B" w:rsidP="003B6D0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lang w:val="sr-Cyrl-CS"/>
              </w:rPr>
              <w:t>2013.</w:t>
            </w:r>
          </w:p>
        </w:tc>
        <w:tc>
          <w:tcPr>
            <w:tcW w:w="3557" w:type="dxa"/>
            <w:gridSpan w:val="5"/>
            <w:vAlign w:val="center"/>
          </w:tcPr>
          <w:p w14:paraId="3324CE53" w14:textId="77777777" w:rsidR="003B6D0B" w:rsidRPr="00C37861" w:rsidRDefault="003B6D0B" w:rsidP="003B6D0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Факултет инжењерских наука Универзитета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260C1222" w14:textId="77777777" w:rsidR="003B6D0B" w:rsidRPr="00C37861" w:rsidRDefault="003B6D0B" w:rsidP="003B6D0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Моторна возила и мотори</w:t>
            </w:r>
          </w:p>
        </w:tc>
      </w:tr>
      <w:tr w:rsidR="003B6D0B" w:rsidRPr="00C37861" w14:paraId="51FD6B37" w14:textId="77777777" w:rsidTr="002F57D4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4C97AB88" w14:textId="77777777" w:rsidR="003B6D0B" w:rsidRPr="00C37861" w:rsidRDefault="003B6D0B" w:rsidP="003B6D0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Магистратура</w:t>
            </w:r>
          </w:p>
        </w:tc>
        <w:tc>
          <w:tcPr>
            <w:tcW w:w="1228" w:type="dxa"/>
            <w:vAlign w:val="center"/>
          </w:tcPr>
          <w:p w14:paraId="719C560C" w14:textId="77777777" w:rsidR="003B6D0B" w:rsidRPr="00C37861" w:rsidRDefault="003B6D0B" w:rsidP="003B6D0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lang w:val="sr-Cyrl-CS"/>
              </w:rPr>
              <w:t>1995.</w:t>
            </w:r>
          </w:p>
        </w:tc>
        <w:tc>
          <w:tcPr>
            <w:tcW w:w="3557" w:type="dxa"/>
            <w:gridSpan w:val="5"/>
            <w:vAlign w:val="center"/>
          </w:tcPr>
          <w:p w14:paraId="159DFBCE" w14:textId="77777777" w:rsidR="003B6D0B" w:rsidRPr="00C37861" w:rsidRDefault="003B6D0B" w:rsidP="003B6D0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68D1C19C" w14:textId="77777777" w:rsidR="003B6D0B" w:rsidRPr="00C37861" w:rsidRDefault="003B6D0B" w:rsidP="003B6D0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Моторна возила и мотори</w:t>
            </w:r>
          </w:p>
        </w:tc>
      </w:tr>
      <w:tr w:rsidR="00864A4C" w:rsidRPr="00C37861" w14:paraId="73B561F8" w14:textId="77777777" w:rsidTr="002F57D4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02070C41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Диплома</w:t>
            </w:r>
          </w:p>
        </w:tc>
        <w:tc>
          <w:tcPr>
            <w:tcW w:w="1228" w:type="dxa"/>
            <w:vAlign w:val="center"/>
          </w:tcPr>
          <w:p w14:paraId="636DC2F9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1987.</w:t>
            </w:r>
          </w:p>
        </w:tc>
        <w:tc>
          <w:tcPr>
            <w:tcW w:w="3557" w:type="dxa"/>
            <w:gridSpan w:val="5"/>
            <w:vAlign w:val="center"/>
          </w:tcPr>
          <w:p w14:paraId="04DDAE7E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477BCEB2" w14:textId="77777777" w:rsidR="00864A4C" w:rsidRPr="00C37861" w:rsidRDefault="003B6D0B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Саобраћајно машинство и транспорт</w:t>
            </w:r>
          </w:p>
        </w:tc>
      </w:tr>
      <w:tr w:rsidR="00864A4C" w:rsidRPr="00C37861" w14:paraId="0FD89D41" w14:textId="77777777" w:rsidTr="002F57D4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107C6919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864A4C" w:rsidRPr="00C37861" w14:paraId="6E94F0D1" w14:textId="77777777" w:rsidTr="002F57D4">
        <w:trPr>
          <w:trHeight w:val="227"/>
          <w:jc w:val="center"/>
        </w:trPr>
        <w:tc>
          <w:tcPr>
            <w:tcW w:w="562" w:type="dxa"/>
            <w:vAlign w:val="center"/>
          </w:tcPr>
          <w:p w14:paraId="041590CC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Р.Б.</w:t>
            </w:r>
          </w:p>
        </w:tc>
        <w:tc>
          <w:tcPr>
            <w:tcW w:w="3267" w:type="dxa"/>
            <w:gridSpan w:val="3"/>
            <w:vAlign w:val="center"/>
          </w:tcPr>
          <w:p w14:paraId="4A608ED7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Наслов дисертације</w:t>
            </w:r>
          </w:p>
        </w:tc>
        <w:tc>
          <w:tcPr>
            <w:tcW w:w="2705" w:type="dxa"/>
            <w:gridSpan w:val="2"/>
            <w:vAlign w:val="center"/>
          </w:tcPr>
          <w:p w14:paraId="7554B8CD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Име кандидата</w:t>
            </w:r>
          </w:p>
        </w:tc>
        <w:tc>
          <w:tcPr>
            <w:tcW w:w="1688" w:type="dxa"/>
            <w:gridSpan w:val="3"/>
            <w:vAlign w:val="center"/>
          </w:tcPr>
          <w:p w14:paraId="4E42837D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*пријављена </w:t>
            </w:r>
          </w:p>
        </w:tc>
        <w:tc>
          <w:tcPr>
            <w:tcW w:w="1701" w:type="dxa"/>
            <w:gridSpan w:val="2"/>
            <w:vAlign w:val="center"/>
          </w:tcPr>
          <w:p w14:paraId="68BB255B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** одбрањена</w:t>
            </w:r>
          </w:p>
        </w:tc>
      </w:tr>
      <w:tr w:rsidR="00864A4C" w:rsidRPr="00C37861" w14:paraId="20F1411A" w14:textId="77777777" w:rsidTr="002F57D4">
        <w:trPr>
          <w:trHeight w:val="227"/>
          <w:jc w:val="center"/>
        </w:trPr>
        <w:tc>
          <w:tcPr>
            <w:tcW w:w="562" w:type="dxa"/>
            <w:vAlign w:val="center"/>
          </w:tcPr>
          <w:p w14:paraId="62E77D2E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267" w:type="dxa"/>
            <w:gridSpan w:val="3"/>
            <w:vAlign w:val="center"/>
          </w:tcPr>
          <w:p w14:paraId="65BA4645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705" w:type="dxa"/>
            <w:gridSpan w:val="2"/>
            <w:vAlign w:val="center"/>
          </w:tcPr>
          <w:p w14:paraId="3626A8DF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688" w:type="dxa"/>
            <w:gridSpan w:val="3"/>
            <w:vAlign w:val="center"/>
          </w:tcPr>
          <w:p w14:paraId="04294AC2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F259C7D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</w:tr>
      <w:tr w:rsidR="00864A4C" w:rsidRPr="00C37861" w14:paraId="62A03457" w14:textId="77777777" w:rsidTr="002F57D4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625B462E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864A4C" w:rsidRPr="00C37861" w14:paraId="5149A536" w14:textId="77777777" w:rsidTr="002F57D4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3704E172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br w:type="page"/>
            </w:r>
            <w:r w:rsidR="00D91DEA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="00D91DEA"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 из области датог студијског програма </w:t>
            </w:r>
            <w:r w:rsidR="00D91DEA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 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864A4C" w:rsidRPr="00C37861" w14:paraId="73590213" w14:textId="77777777" w:rsidTr="002F57D4">
        <w:trPr>
          <w:trHeight w:val="227"/>
          <w:jc w:val="center"/>
        </w:trPr>
        <w:tc>
          <w:tcPr>
            <w:tcW w:w="562" w:type="dxa"/>
            <w:vAlign w:val="center"/>
          </w:tcPr>
          <w:p w14:paraId="1153D772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587CE72F" w14:textId="77777777" w:rsidR="00864A4C" w:rsidRPr="00C37861" w:rsidRDefault="00864A4C" w:rsidP="00864A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Radivoje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B. PEŠIĆ,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Aleksandar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Lj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. DAVINIĆ,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Dragan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S. TARANOVIĆ,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Danijela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M. MILORADOVIĆ,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Snežana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D. PETKOVIĆ,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Experimental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determination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double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Vibe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function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parameters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diesel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engines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with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biodiesel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Thermal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Science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V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. 14 (2010),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No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Suppl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., pp. S197-S208,  ISSN 0354-9836, 2010.</w:t>
            </w:r>
          </w:p>
        </w:tc>
        <w:tc>
          <w:tcPr>
            <w:tcW w:w="923" w:type="dxa"/>
            <w:vAlign w:val="center"/>
          </w:tcPr>
          <w:p w14:paraId="4ABDEDCF" w14:textId="77777777" w:rsidR="00864A4C" w:rsidRPr="00C37861" w:rsidRDefault="00864A4C" w:rsidP="00864A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864A4C" w:rsidRPr="00C37861" w14:paraId="06339050" w14:textId="77777777" w:rsidTr="002F57D4">
        <w:trPr>
          <w:trHeight w:val="227"/>
          <w:jc w:val="center"/>
        </w:trPr>
        <w:tc>
          <w:tcPr>
            <w:tcW w:w="562" w:type="dxa"/>
            <w:vAlign w:val="center"/>
          </w:tcPr>
          <w:p w14:paraId="38B197FA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10201C14" w14:textId="77777777" w:rsidR="00864A4C" w:rsidRPr="00C37861" w:rsidRDefault="00864A4C" w:rsidP="00864A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Pešić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Radivoje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Davinić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Aleksandar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Lj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Petković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Snežana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Taranović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Dragan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Miloradović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Danijela M., Aspects of volumetric efficiency measurement for reciprocating engines,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Thermal Science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Vol.17, No.1, pp. 35-48,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ISSN 0354-9836,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2013. </w:t>
            </w:r>
          </w:p>
        </w:tc>
        <w:tc>
          <w:tcPr>
            <w:tcW w:w="923" w:type="dxa"/>
            <w:vAlign w:val="center"/>
          </w:tcPr>
          <w:p w14:paraId="3AE1DEF7" w14:textId="77777777" w:rsidR="00864A4C" w:rsidRPr="00C37861" w:rsidRDefault="00864A4C" w:rsidP="00864A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М22</w:t>
            </w:r>
          </w:p>
        </w:tc>
      </w:tr>
      <w:tr w:rsidR="00864A4C" w:rsidRPr="00C37861" w14:paraId="3C6192B3" w14:textId="77777777" w:rsidTr="002F57D4">
        <w:trPr>
          <w:trHeight w:val="227"/>
          <w:jc w:val="center"/>
        </w:trPr>
        <w:tc>
          <w:tcPr>
            <w:tcW w:w="562" w:type="dxa"/>
            <w:vAlign w:val="center"/>
          </w:tcPr>
          <w:p w14:paraId="0333F3BB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7B19F5EB" w14:textId="77777777" w:rsidR="00864A4C" w:rsidRPr="00C37861" w:rsidRDefault="00864A4C" w:rsidP="00864A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Milosavljević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Branimir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Pešić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Radivoje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Taranović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Dragan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Davinić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Aleksandar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Milojević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Saša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Measurements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modeling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pollution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from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traffic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a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street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canyon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: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Assessing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ranking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influences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Thermal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Science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Vol.19, No.6,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 2093 - 2104, ISSN 0354-9836, 2015</w:t>
            </w:r>
          </w:p>
        </w:tc>
        <w:tc>
          <w:tcPr>
            <w:tcW w:w="923" w:type="dxa"/>
            <w:vAlign w:val="center"/>
          </w:tcPr>
          <w:p w14:paraId="2DFC1FED" w14:textId="77777777" w:rsidR="00864A4C" w:rsidRPr="00C37861" w:rsidRDefault="00864A4C" w:rsidP="00864A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М22</w:t>
            </w:r>
          </w:p>
        </w:tc>
      </w:tr>
      <w:tr w:rsidR="00864A4C" w:rsidRPr="00C37861" w14:paraId="5E696A86" w14:textId="77777777" w:rsidTr="002F57D4">
        <w:trPr>
          <w:trHeight w:val="227"/>
          <w:jc w:val="center"/>
        </w:trPr>
        <w:tc>
          <w:tcPr>
            <w:tcW w:w="562" w:type="dxa"/>
            <w:vAlign w:val="center"/>
          </w:tcPr>
          <w:p w14:paraId="0645C16F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4.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3D1A8216" w14:textId="77777777" w:rsidR="00864A4C" w:rsidRPr="00C37861" w:rsidRDefault="00864A4C" w:rsidP="00864A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Taranović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Ninković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Davinić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Pešić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R.,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Glišović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J.,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Milojević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S., Valve dynamics in reciprocating compressors for motor vehicles,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Technical gazette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Vol.24, </w:t>
            </w:r>
            <w:proofErr w:type="spellStart"/>
            <w:proofErr w:type="gramStart"/>
            <w:r w:rsidRPr="00C37861">
              <w:rPr>
                <w:rFonts w:ascii="Calibri" w:hAnsi="Calibri" w:cs="Calibri"/>
                <w:sz w:val="20"/>
                <w:szCs w:val="20"/>
              </w:rPr>
              <w:t>No.Supplement</w:t>
            </w:r>
            <w:proofErr w:type="spellEnd"/>
            <w:proofErr w:type="gram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2, pp. 313-319, ISSN 1330-3651, 2017. </w:t>
            </w:r>
          </w:p>
        </w:tc>
        <w:tc>
          <w:tcPr>
            <w:tcW w:w="923" w:type="dxa"/>
            <w:vAlign w:val="center"/>
          </w:tcPr>
          <w:p w14:paraId="3CFD59C3" w14:textId="77777777" w:rsidR="00864A4C" w:rsidRPr="00C37861" w:rsidRDefault="00864A4C" w:rsidP="00864A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M23</w:t>
            </w:r>
          </w:p>
        </w:tc>
      </w:tr>
      <w:tr w:rsidR="00864A4C" w:rsidRPr="00C37861" w14:paraId="35B8EDC6" w14:textId="77777777" w:rsidTr="002F57D4">
        <w:trPr>
          <w:trHeight w:val="227"/>
          <w:jc w:val="center"/>
        </w:trPr>
        <w:tc>
          <w:tcPr>
            <w:tcW w:w="562" w:type="dxa"/>
            <w:vAlign w:val="center"/>
          </w:tcPr>
          <w:p w14:paraId="0D288AF9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5.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67682256" w14:textId="77777777" w:rsidR="00864A4C" w:rsidRPr="00C37861" w:rsidRDefault="00864A4C" w:rsidP="00864A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Davinić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Aleksandar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Lj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Pešić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Radivoje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Taranović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Dragan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Ravlić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Miroslav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Performance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measurements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an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experimental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Otto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/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Diesel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engine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operating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with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different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fuels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/>
              </w:rPr>
              <w:t>Thermal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/>
              </w:rPr>
              <w:t>Science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Vol.22, No.3,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pp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. 1203-1213,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ISSN 0354-9836</w:t>
            </w:r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2018.</w:t>
            </w:r>
          </w:p>
        </w:tc>
        <w:tc>
          <w:tcPr>
            <w:tcW w:w="923" w:type="dxa"/>
            <w:vAlign w:val="center"/>
          </w:tcPr>
          <w:p w14:paraId="20FA19B5" w14:textId="77777777" w:rsidR="00864A4C" w:rsidRPr="00C37861" w:rsidRDefault="00864A4C" w:rsidP="00864A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M2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</w:t>
            </w:r>
          </w:p>
        </w:tc>
      </w:tr>
      <w:tr w:rsidR="00864A4C" w:rsidRPr="00C37861" w14:paraId="7917E52B" w14:textId="77777777" w:rsidTr="002F57D4">
        <w:trPr>
          <w:jc w:val="center"/>
        </w:trPr>
        <w:tc>
          <w:tcPr>
            <w:tcW w:w="562" w:type="dxa"/>
            <w:vAlign w:val="center"/>
          </w:tcPr>
          <w:p w14:paraId="1286A78A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7.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52D60E1B" w14:textId="77777777" w:rsidR="00864A4C" w:rsidRPr="00C37861" w:rsidRDefault="00864A4C" w:rsidP="00864A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I.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Grujić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A.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Davinić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INFLUENCE OF WORKING REGIMES ON DOUBLE VIBE FUNCTION PARAMETERS FOR DIESEL ENGINES, Mobility &amp; Vehicle Mechanics, Vol.42, No.1, Pp. 1-8, ISSN 1450-5304, 2016. </w:t>
            </w:r>
          </w:p>
        </w:tc>
        <w:tc>
          <w:tcPr>
            <w:tcW w:w="923" w:type="dxa"/>
            <w:vAlign w:val="center"/>
          </w:tcPr>
          <w:p w14:paraId="78E80BC1" w14:textId="77777777" w:rsidR="00864A4C" w:rsidRPr="00C37861" w:rsidRDefault="00864A4C" w:rsidP="00864A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М52</w:t>
            </w:r>
          </w:p>
        </w:tc>
      </w:tr>
      <w:tr w:rsidR="00864A4C" w:rsidRPr="00C37861" w14:paraId="1936C0AA" w14:textId="77777777" w:rsidTr="002F57D4">
        <w:trPr>
          <w:jc w:val="center"/>
        </w:trPr>
        <w:tc>
          <w:tcPr>
            <w:tcW w:w="562" w:type="dxa"/>
            <w:vAlign w:val="center"/>
          </w:tcPr>
          <w:p w14:paraId="24BF9EC7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8.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663B1161" w14:textId="77777777" w:rsidR="00864A4C" w:rsidRPr="00C37861" w:rsidRDefault="00864A4C" w:rsidP="00864A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I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Grujić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A.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Davinić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N.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Stojanović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J.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Glišović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D.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Miloradović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DETERMINATION OF INFLUENCE PARAMETERS ON CONCENTRATION OF CARBON MONOXIDE IN EXHAUST GASES BY USING ARTIFICIAL NEURAL NETWORKS (ANN),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Traktori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i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pogonske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mašine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Vol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. 22,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No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. 1/2,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 58-65, ISSN 0354-9496, 2017</w:t>
            </w:r>
          </w:p>
        </w:tc>
        <w:tc>
          <w:tcPr>
            <w:tcW w:w="923" w:type="dxa"/>
            <w:vAlign w:val="center"/>
          </w:tcPr>
          <w:p w14:paraId="0316B552" w14:textId="77777777" w:rsidR="00864A4C" w:rsidRPr="00C37861" w:rsidRDefault="00864A4C" w:rsidP="00864A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М52</w:t>
            </w:r>
          </w:p>
        </w:tc>
      </w:tr>
      <w:tr w:rsidR="00864A4C" w:rsidRPr="00C37861" w14:paraId="199EE875" w14:textId="77777777" w:rsidTr="002F57D4">
        <w:trPr>
          <w:jc w:val="center"/>
        </w:trPr>
        <w:tc>
          <w:tcPr>
            <w:tcW w:w="562" w:type="dxa"/>
            <w:vAlign w:val="center"/>
          </w:tcPr>
          <w:p w14:paraId="648A043D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9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1DD177C5" w14:textId="77777777" w:rsidR="00864A4C" w:rsidRPr="00C37861" w:rsidRDefault="00864A4C" w:rsidP="00864A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Saša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Milojević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Radivoje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Pešić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Dragan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Taranović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Aleksandar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Davinić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PREVLAKE ZA ALUMINIJUMSKE CILINDRE KLIPNIH KOMPRESORA,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Traktori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i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pogonske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mašine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Vol.20, No.3/4,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 67-73, ISSN 0354-9496, 2015</w:t>
            </w:r>
          </w:p>
        </w:tc>
        <w:tc>
          <w:tcPr>
            <w:tcW w:w="923" w:type="dxa"/>
            <w:vAlign w:val="center"/>
          </w:tcPr>
          <w:p w14:paraId="07EC91B8" w14:textId="77777777" w:rsidR="00864A4C" w:rsidRPr="00C37861" w:rsidRDefault="00864A4C" w:rsidP="00864A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М52</w:t>
            </w:r>
          </w:p>
        </w:tc>
      </w:tr>
      <w:tr w:rsidR="00864A4C" w:rsidRPr="00C37861" w14:paraId="7B91281B" w14:textId="77777777" w:rsidTr="002F57D4">
        <w:trPr>
          <w:jc w:val="center"/>
        </w:trPr>
        <w:tc>
          <w:tcPr>
            <w:tcW w:w="9923" w:type="dxa"/>
            <w:gridSpan w:val="11"/>
            <w:vAlign w:val="center"/>
          </w:tcPr>
          <w:p w14:paraId="00489538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864A4C" w:rsidRPr="00C37861" w14:paraId="042E5187" w14:textId="77777777" w:rsidTr="002F57D4">
        <w:trPr>
          <w:jc w:val="center"/>
        </w:trPr>
        <w:tc>
          <w:tcPr>
            <w:tcW w:w="4678" w:type="dxa"/>
            <w:gridSpan w:val="5"/>
            <w:vAlign w:val="center"/>
          </w:tcPr>
          <w:p w14:paraId="0ABC9ECE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5245" w:type="dxa"/>
            <w:gridSpan w:val="6"/>
            <w:vAlign w:val="center"/>
          </w:tcPr>
          <w:p w14:paraId="0125049B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15</w:t>
            </w:r>
          </w:p>
        </w:tc>
      </w:tr>
      <w:tr w:rsidR="00864A4C" w:rsidRPr="00C37861" w14:paraId="622E3EB4" w14:textId="77777777" w:rsidTr="002F57D4">
        <w:trPr>
          <w:jc w:val="center"/>
        </w:trPr>
        <w:tc>
          <w:tcPr>
            <w:tcW w:w="4678" w:type="dxa"/>
            <w:gridSpan w:val="5"/>
            <w:vAlign w:val="center"/>
          </w:tcPr>
          <w:p w14:paraId="7FFA69C1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5245" w:type="dxa"/>
            <w:gridSpan w:val="6"/>
            <w:vAlign w:val="center"/>
          </w:tcPr>
          <w:p w14:paraId="44B801EA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6</w:t>
            </w:r>
          </w:p>
        </w:tc>
      </w:tr>
      <w:tr w:rsidR="00864A4C" w:rsidRPr="00C37861" w14:paraId="7DFEA2D6" w14:textId="77777777" w:rsidTr="002F57D4">
        <w:trPr>
          <w:jc w:val="center"/>
        </w:trPr>
        <w:tc>
          <w:tcPr>
            <w:tcW w:w="4678" w:type="dxa"/>
            <w:gridSpan w:val="5"/>
            <w:vAlign w:val="center"/>
          </w:tcPr>
          <w:p w14:paraId="23287149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2334" w:type="dxa"/>
            <w:gridSpan w:val="2"/>
            <w:vAlign w:val="center"/>
          </w:tcPr>
          <w:p w14:paraId="618EB497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Домаћи   1</w:t>
            </w:r>
          </w:p>
        </w:tc>
        <w:tc>
          <w:tcPr>
            <w:tcW w:w="2911" w:type="dxa"/>
            <w:gridSpan w:val="4"/>
            <w:vAlign w:val="center"/>
          </w:tcPr>
          <w:p w14:paraId="3AB2F21A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Међународни   0</w:t>
            </w:r>
          </w:p>
        </w:tc>
      </w:tr>
      <w:tr w:rsidR="00864A4C" w:rsidRPr="00C37861" w14:paraId="17EFA097" w14:textId="77777777" w:rsidTr="002F57D4">
        <w:trPr>
          <w:jc w:val="center"/>
        </w:trPr>
        <w:tc>
          <w:tcPr>
            <w:tcW w:w="4678" w:type="dxa"/>
            <w:gridSpan w:val="5"/>
            <w:vAlign w:val="center"/>
          </w:tcPr>
          <w:p w14:paraId="2CB9F251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Усавршавања </w:t>
            </w:r>
          </w:p>
        </w:tc>
        <w:tc>
          <w:tcPr>
            <w:tcW w:w="5245" w:type="dxa"/>
            <w:gridSpan w:val="6"/>
            <w:vAlign w:val="center"/>
          </w:tcPr>
          <w:p w14:paraId="7491C997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</w:tr>
      <w:tr w:rsidR="00864A4C" w:rsidRPr="00C37861" w14:paraId="4CB98F60" w14:textId="77777777" w:rsidTr="002F57D4">
        <w:trPr>
          <w:jc w:val="center"/>
        </w:trPr>
        <w:tc>
          <w:tcPr>
            <w:tcW w:w="9923" w:type="dxa"/>
            <w:gridSpan w:val="11"/>
            <w:vAlign w:val="center"/>
          </w:tcPr>
          <w:p w14:paraId="5EF088B6" w14:textId="77777777" w:rsidR="00864A4C" w:rsidRPr="00C37861" w:rsidRDefault="00864A4C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Други подаци које сматрате релевантним</w:t>
            </w:r>
          </w:p>
        </w:tc>
      </w:tr>
    </w:tbl>
    <w:p w14:paraId="05BE26E0" w14:textId="77777777" w:rsidR="00DF5FC6" w:rsidRPr="00C37861" w:rsidRDefault="00DF5FC6">
      <w:pPr>
        <w:rPr>
          <w:lang w:val="sr-Cyrl-RS"/>
        </w:rPr>
      </w:pPr>
      <w:r w:rsidRPr="00C37861">
        <w:rPr>
          <w:lang w:val="sr-Cyrl-RS"/>
        </w:rPr>
        <w:br w:type="page"/>
      </w:r>
    </w:p>
    <w:p w14:paraId="6AE62069" w14:textId="77777777" w:rsidR="00D871C9" w:rsidRPr="00C37861" w:rsidRDefault="00D871C9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112"/>
        <w:gridCol w:w="1571"/>
        <w:gridCol w:w="1072"/>
        <w:gridCol w:w="562"/>
        <w:gridCol w:w="2436"/>
        <w:gridCol w:w="175"/>
        <w:gridCol w:w="134"/>
        <w:gridCol w:w="1537"/>
        <w:gridCol w:w="879"/>
        <w:gridCol w:w="753"/>
      </w:tblGrid>
      <w:tr w:rsidR="00864A4C" w:rsidRPr="00C37861" w14:paraId="420B7E6E" w14:textId="77777777" w:rsidTr="00BA531B">
        <w:tc>
          <w:tcPr>
            <w:tcW w:w="1714" w:type="pct"/>
            <w:gridSpan w:val="4"/>
          </w:tcPr>
          <w:p w14:paraId="19764F76" w14:textId="77777777" w:rsidR="00864A4C" w:rsidRPr="00C37861" w:rsidRDefault="00864A4C" w:rsidP="002F57D4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Име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3286" w:type="pct"/>
            <w:gridSpan w:val="7"/>
          </w:tcPr>
          <w:p w14:paraId="6AD32A52" w14:textId="77777777" w:rsidR="00864A4C" w:rsidRPr="00C37861" w:rsidRDefault="00864A4C" w:rsidP="002F57D4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15" w:name="Devedzic"/>
            <w:bookmarkEnd w:id="15"/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Горан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Девеџић</w:t>
            </w:r>
            <w:proofErr w:type="spellEnd"/>
          </w:p>
        </w:tc>
      </w:tr>
      <w:tr w:rsidR="00864A4C" w:rsidRPr="00C37861" w14:paraId="77B786A3" w14:textId="77777777" w:rsidTr="00BA531B">
        <w:tc>
          <w:tcPr>
            <w:tcW w:w="1714" w:type="pct"/>
            <w:gridSpan w:val="4"/>
          </w:tcPr>
          <w:p w14:paraId="4DFE1881" w14:textId="77777777" w:rsidR="00864A4C" w:rsidRPr="00C37861" w:rsidRDefault="00864A4C" w:rsidP="002F57D4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3286" w:type="pct"/>
            <w:gridSpan w:val="7"/>
          </w:tcPr>
          <w:p w14:paraId="27FEDED6" w14:textId="77777777" w:rsidR="00864A4C" w:rsidRPr="00C37861" w:rsidRDefault="00BA531B" w:rsidP="002F57D4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Редовни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професор</w:t>
            </w:r>
            <w:proofErr w:type="spellEnd"/>
          </w:p>
        </w:tc>
      </w:tr>
      <w:tr w:rsidR="00864A4C" w:rsidRPr="00C37861" w14:paraId="2EC8BDE8" w14:textId="77777777" w:rsidTr="00BA531B">
        <w:tc>
          <w:tcPr>
            <w:tcW w:w="1714" w:type="pct"/>
            <w:gridSpan w:val="4"/>
          </w:tcPr>
          <w:p w14:paraId="56B525AE" w14:textId="77777777" w:rsidR="00864A4C" w:rsidRPr="00C37861" w:rsidRDefault="00864A4C" w:rsidP="002F57D4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Ужа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научна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3286" w:type="pct"/>
            <w:gridSpan w:val="7"/>
            <w:vAlign w:val="center"/>
          </w:tcPr>
          <w:p w14:paraId="7E7377D2" w14:textId="77777777" w:rsidR="00864A4C" w:rsidRPr="00C37861" w:rsidRDefault="00864A4C" w:rsidP="002F57D4">
            <w:pPr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Производно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машинство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Индустријски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инжењеринг</w:t>
            </w:r>
            <w:proofErr w:type="spellEnd"/>
          </w:p>
        </w:tc>
      </w:tr>
      <w:tr w:rsidR="003B6D0B" w:rsidRPr="00C37861" w14:paraId="6B698B41" w14:textId="77777777" w:rsidTr="00616D58">
        <w:tc>
          <w:tcPr>
            <w:tcW w:w="1170" w:type="pct"/>
            <w:gridSpan w:val="3"/>
            <w:vAlign w:val="center"/>
          </w:tcPr>
          <w:p w14:paraId="662A489E" w14:textId="77777777" w:rsidR="003B6D0B" w:rsidRPr="00C37861" w:rsidRDefault="003B6D0B" w:rsidP="00616D58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Академска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каријера</w:t>
            </w:r>
            <w:proofErr w:type="spellEnd"/>
          </w:p>
        </w:tc>
        <w:tc>
          <w:tcPr>
            <w:tcW w:w="544" w:type="pct"/>
            <w:vAlign w:val="center"/>
          </w:tcPr>
          <w:p w14:paraId="7F30BF58" w14:textId="77777777" w:rsidR="003B6D0B" w:rsidRPr="00C37861" w:rsidRDefault="003B6D0B" w:rsidP="00616D58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Година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8" w:type="pct"/>
            <w:gridSpan w:val="4"/>
            <w:shd w:val="clear" w:color="auto" w:fill="auto"/>
            <w:vAlign w:val="center"/>
          </w:tcPr>
          <w:p w14:paraId="0C298D08" w14:textId="77777777" w:rsidR="003B6D0B" w:rsidRPr="00C37861" w:rsidRDefault="003B6D0B" w:rsidP="00616D58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Институција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8" w:type="pct"/>
            <w:gridSpan w:val="3"/>
            <w:vAlign w:val="center"/>
          </w:tcPr>
          <w:p w14:paraId="31141B56" w14:textId="77777777" w:rsidR="003B6D0B" w:rsidRPr="00C37861" w:rsidRDefault="003B6D0B" w:rsidP="00616D58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Ужа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научна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уметничка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или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стручна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област</w:t>
            </w:r>
            <w:proofErr w:type="spellEnd"/>
          </w:p>
        </w:tc>
      </w:tr>
      <w:tr w:rsidR="003B6D0B" w:rsidRPr="00C37861" w14:paraId="431F80AE" w14:textId="77777777" w:rsidTr="00BA531B">
        <w:tc>
          <w:tcPr>
            <w:tcW w:w="1170" w:type="pct"/>
            <w:gridSpan w:val="3"/>
            <w:vAlign w:val="center"/>
          </w:tcPr>
          <w:p w14:paraId="4B1034B9" w14:textId="77777777" w:rsidR="003B6D0B" w:rsidRPr="00C37861" w:rsidRDefault="003B6D0B" w:rsidP="00BA531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Избор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544" w:type="pct"/>
            <w:vAlign w:val="center"/>
          </w:tcPr>
          <w:p w14:paraId="47C37DA4" w14:textId="77777777" w:rsidR="003B6D0B" w:rsidRPr="00C37861" w:rsidRDefault="003B6D0B" w:rsidP="00BA531B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2009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678" w:type="pct"/>
            <w:gridSpan w:val="4"/>
            <w:vAlign w:val="center"/>
          </w:tcPr>
          <w:p w14:paraId="31B7CDA7" w14:textId="77777777" w:rsidR="003B6D0B" w:rsidRPr="00C37861" w:rsidRDefault="003B6D0B" w:rsidP="00BA531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Машински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Крагујевцу</w:t>
            </w:r>
            <w:proofErr w:type="spellEnd"/>
          </w:p>
        </w:tc>
        <w:tc>
          <w:tcPr>
            <w:tcW w:w="1608" w:type="pct"/>
            <w:gridSpan w:val="3"/>
            <w:vAlign w:val="center"/>
          </w:tcPr>
          <w:p w14:paraId="735947AC" w14:textId="77777777" w:rsidR="003B6D0B" w:rsidRPr="00C37861" w:rsidRDefault="003B6D0B" w:rsidP="003B6D0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Производно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машинство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Индустријски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инжењеринг</w:t>
            </w:r>
            <w:proofErr w:type="spellEnd"/>
          </w:p>
        </w:tc>
      </w:tr>
      <w:tr w:rsidR="003B6D0B" w:rsidRPr="00C37861" w14:paraId="3385C12E" w14:textId="77777777" w:rsidTr="00BA531B">
        <w:tc>
          <w:tcPr>
            <w:tcW w:w="1170" w:type="pct"/>
            <w:gridSpan w:val="3"/>
            <w:vAlign w:val="center"/>
          </w:tcPr>
          <w:p w14:paraId="2A985BF8" w14:textId="77777777" w:rsidR="003B6D0B" w:rsidRPr="00C37861" w:rsidRDefault="003B6D0B" w:rsidP="00BA531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Докторат</w:t>
            </w:r>
            <w:proofErr w:type="spellEnd"/>
          </w:p>
        </w:tc>
        <w:tc>
          <w:tcPr>
            <w:tcW w:w="544" w:type="pct"/>
            <w:vAlign w:val="center"/>
          </w:tcPr>
          <w:p w14:paraId="320CFAE2" w14:textId="77777777" w:rsidR="003B6D0B" w:rsidRPr="00C37861" w:rsidRDefault="003B6D0B" w:rsidP="00BA531B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1998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678" w:type="pct"/>
            <w:gridSpan w:val="4"/>
            <w:vAlign w:val="center"/>
          </w:tcPr>
          <w:p w14:paraId="37017603" w14:textId="77777777" w:rsidR="003B6D0B" w:rsidRPr="00C37861" w:rsidRDefault="003B6D0B" w:rsidP="00BA531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Машински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Крагујевцу</w:t>
            </w:r>
            <w:proofErr w:type="spellEnd"/>
          </w:p>
        </w:tc>
        <w:tc>
          <w:tcPr>
            <w:tcW w:w="1608" w:type="pct"/>
            <w:gridSpan w:val="3"/>
            <w:vAlign w:val="center"/>
          </w:tcPr>
          <w:p w14:paraId="4E19169F" w14:textId="77777777" w:rsidR="003B6D0B" w:rsidRPr="00C37861" w:rsidRDefault="003B6D0B" w:rsidP="003B6D0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Производно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машинство</w:t>
            </w:r>
            <w:proofErr w:type="spellEnd"/>
          </w:p>
        </w:tc>
      </w:tr>
      <w:tr w:rsidR="003B6D0B" w:rsidRPr="00C37861" w14:paraId="69D82FA1" w14:textId="77777777" w:rsidTr="00BA531B">
        <w:tc>
          <w:tcPr>
            <w:tcW w:w="1170" w:type="pct"/>
            <w:gridSpan w:val="3"/>
            <w:vAlign w:val="center"/>
          </w:tcPr>
          <w:p w14:paraId="2D50DF5F" w14:textId="77777777" w:rsidR="003B6D0B" w:rsidRPr="00C37861" w:rsidRDefault="003B6D0B" w:rsidP="00BA531B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Магистратура</w:t>
            </w:r>
          </w:p>
        </w:tc>
        <w:tc>
          <w:tcPr>
            <w:tcW w:w="544" w:type="pct"/>
            <w:vAlign w:val="center"/>
          </w:tcPr>
          <w:p w14:paraId="12961B4D" w14:textId="77777777" w:rsidR="003B6D0B" w:rsidRPr="00C37861" w:rsidRDefault="003B6D0B" w:rsidP="00BA531B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1992.</w:t>
            </w:r>
          </w:p>
        </w:tc>
        <w:tc>
          <w:tcPr>
            <w:tcW w:w="1678" w:type="pct"/>
            <w:gridSpan w:val="4"/>
            <w:vAlign w:val="center"/>
          </w:tcPr>
          <w:p w14:paraId="23A22002" w14:textId="77777777" w:rsidR="003B6D0B" w:rsidRPr="00C37861" w:rsidRDefault="003B6D0B" w:rsidP="00BA531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Машински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Крагујевцу</w:t>
            </w:r>
            <w:proofErr w:type="spellEnd"/>
          </w:p>
        </w:tc>
        <w:tc>
          <w:tcPr>
            <w:tcW w:w="1608" w:type="pct"/>
            <w:gridSpan w:val="3"/>
            <w:vAlign w:val="center"/>
          </w:tcPr>
          <w:p w14:paraId="1DB2A7B3" w14:textId="77777777" w:rsidR="003B6D0B" w:rsidRPr="00C37861" w:rsidRDefault="003B6D0B" w:rsidP="003B6D0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Производно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машинство</w:t>
            </w:r>
            <w:proofErr w:type="spellEnd"/>
          </w:p>
        </w:tc>
      </w:tr>
      <w:tr w:rsidR="003B6D0B" w:rsidRPr="00C37861" w14:paraId="738DFCC4" w14:textId="77777777" w:rsidTr="00BA531B">
        <w:tc>
          <w:tcPr>
            <w:tcW w:w="1170" w:type="pct"/>
            <w:gridSpan w:val="3"/>
            <w:vAlign w:val="center"/>
          </w:tcPr>
          <w:p w14:paraId="25A816C5" w14:textId="77777777" w:rsidR="003B6D0B" w:rsidRPr="00C37861" w:rsidRDefault="003B6D0B" w:rsidP="00BA531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Диплома</w:t>
            </w:r>
            <w:proofErr w:type="spellEnd"/>
          </w:p>
        </w:tc>
        <w:tc>
          <w:tcPr>
            <w:tcW w:w="544" w:type="pct"/>
            <w:vAlign w:val="center"/>
          </w:tcPr>
          <w:p w14:paraId="3C7E50E5" w14:textId="77777777" w:rsidR="003B6D0B" w:rsidRPr="00C37861" w:rsidRDefault="003B6D0B" w:rsidP="00BA531B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1987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678" w:type="pct"/>
            <w:gridSpan w:val="4"/>
            <w:vAlign w:val="center"/>
          </w:tcPr>
          <w:p w14:paraId="54F2260D" w14:textId="77777777" w:rsidR="003B6D0B" w:rsidRPr="00C37861" w:rsidRDefault="003B6D0B" w:rsidP="00BA531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Машински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Крагујевцу</w:t>
            </w:r>
            <w:proofErr w:type="spellEnd"/>
          </w:p>
        </w:tc>
        <w:tc>
          <w:tcPr>
            <w:tcW w:w="1608" w:type="pct"/>
            <w:gridSpan w:val="3"/>
            <w:vAlign w:val="center"/>
          </w:tcPr>
          <w:p w14:paraId="68AA97CA" w14:textId="77777777" w:rsidR="003B6D0B" w:rsidRPr="00C37861" w:rsidRDefault="003B6D0B" w:rsidP="003B6D0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Производно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машинство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организација</w:t>
            </w:r>
            <w:proofErr w:type="spellEnd"/>
          </w:p>
        </w:tc>
      </w:tr>
      <w:tr w:rsidR="00864A4C" w:rsidRPr="00C37861" w14:paraId="54EB28E9" w14:textId="77777777" w:rsidTr="00BA531B">
        <w:tc>
          <w:tcPr>
            <w:tcW w:w="5000" w:type="pct"/>
            <w:gridSpan w:val="11"/>
          </w:tcPr>
          <w:p w14:paraId="2926E9FC" w14:textId="77777777" w:rsidR="00864A4C" w:rsidRPr="00C37861" w:rsidRDefault="00864A4C" w:rsidP="002F57D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Списак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дисертација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којима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наставник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ментор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или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био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ментор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претходних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10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година</w:t>
            </w:r>
            <w:proofErr w:type="spellEnd"/>
          </w:p>
        </w:tc>
      </w:tr>
      <w:tr w:rsidR="00864A4C" w:rsidRPr="00C37861" w14:paraId="069CBF67" w14:textId="77777777" w:rsidTr="00BA531B">
        <w:tc>
          <w:tcPr>
            <w:tcW w:w="373" w:type="pct"/>
            <w:gridSpan w:val="2"/>
            <w:vAlign w:val="center"/>
          </w:tcPr>
          <w:p w14:paraId="5C8D4D9B" w14:textId="77777777" w:rsidR="00864A4C" w:rsidRPr="00C37861" w:rsidRDefault="00864A4C" w:rsidP="002F57D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р.б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41" w:type="pct"/>
            <w:gridSpan w:val="2"/>
            <w:shd w:val="clear" w:color="auto" w:fill="auto"/>
            <w:vAlign w:val="center"/>
          </w:tcPr>
          <w:p w14:paraId="33E720C8" w14:textId="77777777" w:rsidR="00864A4C" w:rsidRPr="00C37861" w:rsidRDefault="00864A4C" w:rsidP="002F57D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Наслов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дисертације</w:t>
            </w:r>
            <w:proofErr w:type="spellEnd"/>
          </w:p>
        </w:tc>
        <w:tc>
          <w:tcPr>
            <w:tcW w:w="1610" w:type="pct"/>
            <w:gridSpan w:val="3"/>
            <w:shd w:val="clear" w:color="auto" w:fill="auto"/>
            <w:vAlign w:val="center"/>
          </w:tcPr>
          <w:p w14:paraId="44E15A98" w14:textId="77777777" w:rsidR="00864A4C" w:rsidRPr="00C37861" w:rsidRDefault="00864A4C" w:rsidP="002F57D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Име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14:paraId="145D4D11" w14:textId="77777777" w:rsidR="00864A4C" w:rsidRPr="00C37861" w:rsidRDefault="00864A4C" w:rsidP="002F57D4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*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пријављена</w:t>
            </w:r>
            <w:proofErr w:type="spellEnd"/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14:paraId="5A624277" w14:textId="77777777" w:rsidR="00864A4C" w:rsidRPr="00C37861" w:rsidRDefault="00864A4C" w:rsidP="002F57D4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**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одбрањена</w:t>
            </w:r>
            <w:proofErr w:type="spellEnd"/>
          </w:p>
        </w:tc>
      </w:tr>
      <w:tr w:rsidR="00864A4C" w:rsidRPr="00C37861" w14:paraId="0EFFD909" w14:textId="77777777" w:rsidTr="00BA531B">
        <w:tc>
          <w:tcPr>
            <w:tcW w:w="373" w:type="pct"/>
            <w:gridSpan w:val="2"/>
            <w:vAlign w:val="center"/>
          </w:tcPr>
          <w:p w14:paraId="466782AC" w14:textId="77777777" w:rsidR="00864A4C" w:rsidRPr="00C37861" w:rsidRDefault="00864A4C" w:rsidP="002F57D4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41" w:type="pct"/>
            <w:gridSpan w:val="2"/>
            <w:shd w:val="clear" w:color="auto" w:fill="auto"/>
            <w:vAlign w:val="center"/>
          </w:tcPr>
          <w:p w14:paraId="0C0CD96E" w14:textId="77777777" w:rsidR="00864A4C" w:rsidRPr="00C37861" w:rsidRDefault="00864A4C" w:rsidP="002F57D4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Модел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ефикасности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смањења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трошкова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савременим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производним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системима</w:t>
            </w:r>
            <w:proofErr w:type="spellEnd"/>
          </w:p>
        </w:tc>
        <w:tc>
          <w:tcPr>
            <w:tcW w:w="1610" w:type="pct"/>
            <w:gridSpan w:val="3"/>
            <w:shd w:val="clear" w:color="auto" w:fill="auto"/>
            <w:vAlign w:val="center"/>
          </w:tcPr>
          <w:p w14:paraId="63FDF560" w14:textId="77777777" w:rsidR="00864A4C" w:rsidRPr="00C37861" w:rsidRDefault="00BA531B" w:rsidP="00BA531B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Мр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Ненад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Мирић</w:t>
            </w:r>
            <w:proofErr w:type="spellEnd"/>
          </w:p>
        </w:tc>
        <w:tc>
          <w:tcPr>
            <w:tcW w:w="848" w:type="pct"/>
            <w:gridSpan w:val="2"/>
            <w:shd w:val="clear" w:color="auto" w:fill="auto"/>
          </w:tcPr>
          <w:p w14:paraId="20BB485B" w14:textId="77777777" w:rsidR="00864A4C" w:rsidRPr="00C37861" w:rsidRDefault="00864A4C" w:rsidP="002F57D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14:paraId="4BD394CA" w14:textId="77777777" w:rsidR="00864A4C" w:rsidRPr="00C37861" w:rsidRDefault="00864A4C" w:rsidP="00864A4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2013.</w:t>
            </w:r>
          </w:p>
        </w:tc>
      </w:tr>
      <w:tr w:rsidR="00864A4C" w:rsidRPr="00C37861" w14:paraId="210573CF" w14:textId="77777777" w:rsidTr="00BA531B">
        <w:tc>
          <w:tcPr>
            <w:tcW w:w="373" w:type="pct"/>
            <w:gridSpan w:val="2"/>
            <w:vAlign w:val="center"/>
          </w:tcPr>
          <w:p w14:paraId="0835E4F9" w14:textId="77777777" w:rsidR="00864A4C" w:rsidRPr="00C37861" w:rsidRDefault="00864A4C" w:rsidP="002F57D4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1" w:type="pct"/>
            <w:gridSpan w:val="2"/>
            <w:shd w:val="clear" w:color="auto" w:fill="auto"/>
            <w:vAlign w:val="center"/>
          </w:tcPr>
          <w:p w14:paraId="169DC880" w14:textId="77777777" w:rsidR="00864A4C" w:rsidRPr="00C37861" w:rsidRDefault="00864A4C" w:rsidP="002F57D4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Регистрација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деформабилних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скулптурних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површи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интернет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окружењу</w:t>
            </w:r>
            <w:proofErr w:type="spellEnd"/>
          </w:p>
        </w:tc>
        <w:tc>
          <w:tcPr>
            <w:tcW w:w="1610" w:type="pct"/>
            <w:gridSpan w:val="3"/>
            <w:shd w:val="clear" w:color="auto" w:fill="auto"/>
            <w:vAlign w:val="center"/>
          </w:tcPr>
          <w:p w14:paraId="3E219823" w14:textId="77777777" w:rsidR="00864A4C" w:rsidRPr="00C37861" w:rsidRDefault="00864A4C" w:rsidP="00BA531B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Саша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Ћуковић</w:t>
            </w:r>
            <w:proofErr w:type="spellEnd"/>
          </w:p>
        </w:tc>
        <w:tc>
          <w:tcPr>
            <w:tcW w:w="848" w:type="pct"/>
            <w:gridSpan w:val="2"/>
            <w:shd w:val="clear" w:color="auto" w:fill="auto"/>
          </w:tcPr>
          <w:p w14:paraId="29D6550D" w14:textId="77777777" w:rsidR="00864A4C" w:rsidRPr="00C37861" w:rsidRDefault="00864A4C" w:rsidP="002F57D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14:paraId="1E89A180" w14:textId="77777777" w:rsidR="00864A4C" w:rsidRPr="00C37861" w:rsidRDefault="00864A4C" w:rsidP="00864A4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2015.</w:t>
            </w:r>
          </w:p>
        </w:tc>
      </w:tr>
      <w:tr w:rsidR="00864A4C" w:rsidRPr="00C37861" w14:paraId="7AEF1998" w14:textId="77777777" w:rsidTr="00BA531B">
        <w:tc>
          <w:tcPr>
            <w:tcW w:w="373" w:type="pct"/>
            <w:gridSpan w:val="2"/>
            <w:vAlign w:val="center"/>
          </w:tcPr>
          <w:p w14:paraId="69388A8A" w14:textId="77777777" w:rsidR="00864A4C" w:rsidRPr="00C37861" w:rsidRDefault="00864A4C" w:rsidP="002F57D4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1" w:type="pct"/>
            <w:gridSpan w:val="2"/>
            <w:shd w:val="clear" w:color="auto" w:fill="auto"/>
            <w:vAlign w:val="center"/>
          </w:tcPr>
          <w:p w14:paraId="3927AEC5" w14:textId="77777777" w:rsidR="00864A4C" w:rsidRPr="00C37861" w:rsidRDefault="00864A4C" w:rsidP="002F57D4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Идентификација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анализа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класификација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кретања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зглоба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колена</w:t>
            </w:r>
            <w:proofErr w:type="spellEnd"/>
          </w:p>
        </w:tc>
        <w:tc>
          <w:tcPr>
            <w:tcW w:w="1610" w:type="pct"/>
            <w:gridSpan w:val="3"/>
            <w:shd w:val="clear" w:color="auto" w:fill="auto"/>
            <w:vAlign w:val="center"/>
          </w:tcPr>
          <w:p w14:paraId="42687EDA" w14:textId="77777777" w:rsidR="00864A4C" w:rsidRPr="00C37861" w:rsidRDefault="00864A4C" w:rsidP="002F57D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Сузан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a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Петровић Савић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3DD74F61" w14:textId="77777777" w:rsidR="00864A4C" w:rsidRPr="00C37861" w:rsidRDefault="00864A4C" w:rsidP="002F57D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14:paraId="080D2272" w14:textId="77777777" w:rsidR="00864A4C" w:rsidRPr="00C37861" w:rsidRDefault="00864A4C" w:rsidP="00864A4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2016.</w:t>
            </w:r>
          </w:p>
        </w:tc>
      </w:tr>
      <w:tr w:rsidR="00864A4C" w:rsidRPr="00C37861" w14:paraId="7A59FB98" w14:textId="77777777" w:rsidTr="00BA531B">
        <w:tc>
          <w:tcPr>
            <w:tcW w:w="5000" w:type="pct"/>
            <w:gridSpan w:val="11"/>
            <w:vAlign w:val="center"/>
          </w:tcPr>
          <w:p w14:paraId="41B5E689" w14:textId="77777777" w:rsidR="00864A4C" w:rsidRPr="00C37861" w:rsidRDefault="00864A4C" w:rsidP="003B6D0B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*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Година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којој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дисертација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пријављена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само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дисертације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које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су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току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), **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Година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којој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дисертација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одбрањена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само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B6D0B" w:rsidRPr="00C37861">
              <w:rPr>
                <w:rFonts w:ascii="Calibri" w:hAnsi="Calibri" w:cs="Calibri"/>
                <w:sz w:val="20"/>
                <w:szCs w:val="20"/>
              </w:rPr>
              <w:t>дисертације</w:t>
            </w:r>
            <w:proofErr w:type="spellEnd"/>
            <w:r w:rsidR="003B6D0B"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B6D0B" w:rsidRPr="00C37861">
              <w:rPr>
                <w:rFonts w:ascii="Calibri" w:hAnsi="Calibri" w:cs="Calibri"/>
                <w:sz w:val="20"/>
                <w:szCs w:val="20"/>
              </w:rPr>
              <w:t>из</w:t>
            </w:r>
            <w:proofErr w:type="spellEnd"/>
            <w:r w:rsidR="003B6D0B"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B6D0B" w:rsidRPr="00C37861">
              <w:rPr>
                <w:rFonts w:ascii="Calibri" w:hAnsi="Calibri" w:cs="Calibri"/>
                <w:sz w:val="20"/>
                <w:szCs w:val="20"/>
              </w:rPr>
              <w:t>ранијег</w:t>
            </w:r>
            <w:proofErr w:type="spellEnd"/>
            <w:r w:rsidR="003B6D0B"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B6D0B" w:rsidRPr="00C37861">
              <w:rPr>
                <w:rFonts w:ascii="Calibri" w:hAnsi="Calibri" w:cs="Calibri"/>
                <w:sz w:val="20"/>
                <w:szCs w:val="20"/>
              </w:rPr>
              <w:t>периода</w:t>
            </w:r>
            <w:proofErr w:type="spellEnd"/>
            <w:r w:rsidR="003B6D0B" w:rsidRPr="00C3786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864A4C" w:rsidRPr="00C37861" w14:paraId="09BE0905" w14:textId="77777777" w:rsidTr="00BA531B">
        <w:tc>
          <w:tcPr>
            <w:tcW w:w="5000" w:type="pct"/>
            <w:gridSpan w:val="11"/>
          </w:tcPr>
          <w:p w14:paraId="6915F0A6" w14:textId="77777777" w:rsidR="00864A4C" w:rsidRPr="00C37861" w:rsidRDefault="003B6D0B" w:rsidP="003B6D0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 из области датог студијског програма 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 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864A4C" w:rsidRPr="00C37861" w14:paraId="778FF5EE" w14:textId="77777777" w:rsidTr="00BA531B">
        <w:tc>
          <w:tcPr>
            <w:tcW w:w="316" w:type="pct"/>
            <w:vAlign w:val="center"/>
          </w:tcPr>
          <w:p w14:paraId="5A6CA9D4" w14:textId="77777777" w:rsidR="00864A4C" w:rsidRPr="00BA531B" w:rsidRDefault="00864A4C" w:rsidP="00BA531B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</w:tabs>
              <w:ind w:left="449"/>
              <w:rPr>
                <w:rFonts w:ascii="Calibri" w:hAnsi="Calibri" w:cs="Calibri"/>
                <w:sz w:val="20"/>
                <w:lang w:val="sr-Cyrl-RS"/>
              </w:rPr>
            </w:pPr>
          </w:p>
        </w:tc>
        <w:tc>
          <w:tcPr>
            <w:tcW w:w="4302" w:type="pct"/>
            <w:gridSpan w:val="9"/>
            <w:shd w:val="clear" w:color="auto" w:fill="auto"/>
          </w:tcPr>
          <w:p w14:paraId="15BC1FE1" w14:textId="77777777" w:rsidR="00864A4C" w:rsidRPr="00C37861" w:rsidRDefault="00864A4C" w:rsidP="00864A4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iCs/>
                <w:sz w:val="20"/>
                <w:szCs w:val="20"/>
              </w:rPr>
              <w:t>Devedzic</w:t>
            </w:r>
            <w:proofErr w:type="spellEnd"/>
            <w:r w:rsidRPr="00C37861">
              <w:rPr>
                <w:rFonts w:ascii="Calibri" w:hAnsi="Calibri" w:cs="Calibri"/>
                <w:iCs/>
                <w:sz w:val="20"/>
                <w:szCs w:val="20"/>
              </w:rPr>
              <w:t xml:space="preserve">, G., </w:t>
            </w:r>
            <w:proofErr w:type="spellStart"/>
            <w:r w:rsidRPr="00C37861">
              <w:rPr>
                <w:rFonts w:ascii="Calibri" w:hAnsi="Calibri" w:cs="Calibri"/>
                <w:iCs/>
                <w:sz w:val="20"/>
                <w:szCs w:val="20"/>
              </w:rPr>
              <w:t>Cukovic</w:t>
            </w:r>
            <w:proofErr w:type="spellEnd"/>
            <w:r w:rsidRPr="00C37861">
              <w:rPr>
                <w:rFonts w:ascii="Calibri" w:hAnsi="Calibri" w:cs="Calibri"/>
                <w:iCs/>
                <w:sz w:val="20"/>
                <w:szCs w:val="20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iCs/>
                <w:sz w:val="20"/>
                <w:szCs w:val="20"/>
              </w:rPr>
              <w:t>Lukovic</w:t>
            </w:r>
            <w:proofErr w:type="spellEnd"/>
            <w:r w:rsidRPr="00C37861">
              <w:rPr>
                <w:rFonts w:ascii="Calibri" w:hAnsi="Calibri" w:cs="Calibri"/>
                <w:iCs/>
                <w:sz w:val="20"/>
                <w:szCs w:val="20"/>
              </w:rPr>
              <w:t xml:space="preserve">, V., Milosevic, D., </w:t>
            </w:r>
            <w:proofErr w:type="spellStart"/>
            <w:r w:rsidRPr="00C37861">
              <w:rPr>
                <w:rFonts w:ascii="Calibri" w:hAnsi="Calibri" w:cs="Calibri"/>
                <w:iCs/>
                <w:sz w:val="20"/>
                <w:szCs w:val="20"/>
              </w:rPr>
              <w:t>Subburaj</w:t>
            </w:r>
            <w:proofErr w:type="spellEnd"/>
            <w:r w:rsidRPr="00C37861">
              <w:rPr>
                <w:rFonts w:ascii="Calibri" w:hAnsi="Calibri" w:cs="Calibri"/>
                <w:iCs/>
                <w:sz w:val="20"/>
                <w:szCs w:val="20"/>
              </w:rPr>
              <w:t xml:space="preserve">, K., </w:t>
            </w:r>
            <w:proofErr w:type="spellStart"/>
            <w:r w:rsidRPr="00C37861">
              <w:rPr>
                <w:rFonts w:ascii="Calibri" w:hAnsi="Calibri" w:cs="Calibri"/>
                <w:iCs/>
                <w:sz w:val="20"/>
                <w:szCs w:val="20"/>
              </w:rPr>
              <w:t>Lukovic</w:t>
            </w:r>
            <w:proofErr w:type="spellEnd"/>
            <w:r w:rsidRPr="00C37861">
              <w:rPr>
                <w:rFonts w:ascii="Calibri" w:hAnsi="Calibri" w:cs="Calibri"/>
                <w:iCs/>
                <w:sz w:val="20"/>
                <w:szCs w:val="20"/>
                <w:lang w:val="sr-Cyrl-RS"/>
              </w:rPr>
              <w:t xml:space="preserve">, T. (2012). </w:t>
            </w:r>
            <w:r w:rsidRPr="00C37861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ScolioMedIS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: Web-oriented information system for idiopathic scoliosis visualization and monitoring,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Computer Methods and Programs in Biomedicine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 108, 736–749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D1FC9DC" w14:textId="77777777" w:rsidR="00864A4C" w:rsidRPr="00C37861" w:rsidRDefault="00864A4C" w:rsidP="00BA53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М21</w:t>
            </w:r>
          </w:p>
        </w:tc>
      </w:tr>
      <w:tr w:rsidR="00864A4C" w:rsidRPr="00C37861" w14:paraId="54FBCC7E" w14:textId="77777777" w:rsidTr="00BA531B">
        <w:tc>
          <w:tcPr>
            <w:tcW w:w="316" w:type="pct"/>
            <w:vAlign w:val="center"/>
          </w:tcPr>
          <w:p w14:paraId="68DA92C9" w14:textId="77777777" w:rsidR="00864A4C" w:rsidRPr="00BA531B" w:rsidRDefault="00864A4C" w:rsidP="00BA531B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</w:tabs>
              <w:ind w:left="449"/>
              <w:rPr>
                <w:rFonts w:ascii="Calibri" w:hAnsi="Calibri" w:cs="Calibri"/>
                <w:sz w:val="20"/>
                <w:lang w:val="sr-Cyrl-RS"/>
              </w:rPr>
            </w:pPr>
          </w:p>
        </w:tc>
        <w:tc>
          <w:tcPr>
            <w:tcW w:w="4302" w:type="pct"/>
            <w:gridSpan w:val="9"/>
            <w:shd w:val="clear" w:color="auto" w:fill="auto"/>
          </w:tcPr>
          <w:p w14:paraId="243E1571" w14:textId="77777777" w:rsidR="00864A4C" w:rsidRPr="00C37861" w:rsidRDefault="00864A4C" w:rsidP="00864A4C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Devedžić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G.,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Manić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Tanikić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Ivanović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L.,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Mirić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N. 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2010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).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 </w:t>
            </w:r>
            <w:r w:rsidRPr="00C37861">
              <w:rPr>
                <w:rFonts w:ascii="Calibri" w:hAnsi="Calibri" w:cs="Calibri"/>
                <w:bCs/>
                <w:sz w:val="20"/>
                <w:szCs w:val="20"/>
              </w:rPr>
              <w:t xml:space="preserve">Conceptual framework for </w:t>
            </w:r>
            <w:proofErr w:type="spellStart"/>
            <w:r w:rsidRPr="00C37861">
              <w:rPr>
                <w:rFonts w:ascii="Calibri" w:hAnsi="Calibri" w:cs="Calibri"/>
                <w:bCs/>
                <w:sz w:val="20"/>
                <w:szCs w:val="20"/>
              </w:rPr>
              <w:t>npn</w:t>
            </w:r>
            <w:proofErr w:type="spellEnd"/>
            <w:r w:rsidRPr="00C3786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gramStart"/>
            <w:r w:rsidRPr="00C37861">
              <w:rPr>
                <w:rFonts w:ascii="Calibri" w:hAnsi="Calibri" w:cs="Calibri"/>
                <w:bCs/>
                <w:sz w:val="20"/>
                <w:szCs w:val="20"/>
              </w:rPr>
              <w:t>logic based</w:t>
            </w:r>
            <w:proofErr w:type="gramEnd"/>
            <w:r w:rsidRPr="00C37861">
              <w:rPr>
                <w:rFonts w:ascii="Calibri" w:hAnsi="Calibri" w:cs="Calibri"/>
                <w:bCs/>
                <w:sz w:val="20"/>
                <w:szCs w:val="20"/>
              </w:rPr>
              <w:t xml:space="preserve"> decision analysis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>Strojniški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>vestnik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 xml:space="preserve"> –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>Mechanical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>Engineering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, </w:t>
            </w:r>
            <w:r w:rsidRPr="00C37861">
              <w:rPr>
                <w:rFonts w:ascii="Calibri" w:eastAsia="Calibri" w:hAnsi="Calibri" w:cs="Calibri"/>
                <w:sz w:val="20"/>
                <w:szCs w:val="20"/>
                <w:lang w:val="sr-Latn-CS"/>
              </w:rPr>
              <w:t xml:space="preserve">56(6), 402-408. 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7CC96384" w14:textId="77777777" w:rsidR="00864A4C" w:rsidRPr="00C37861" w:rsidRDefault="00864A4C" w:rsidP="00BA53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М23</w:t>
            </w:r>
          </w:p>
        </w:tc>
      </w:tr>
      <w:tr w:rsidR="00864A4C" w:rsidRPr="00C37861" w14:paraId="23E68651" w14:textId="77777777" w:rsidTr="00BA531B">
        <w:tc>
          <w:tcPr>
            <w:tcW w:w="316" w:type="pct"/>
            <w:vAlign w:val="center"/>
          </w:tcPr>
          <w:p w14:paraId="5AE0DC42" w14:textId="77777777" w:rsidR="00864A4C" w:rsidRPr="00BA531B" w:rsidRDefault="00864A4C" w:rsidP="00BA531B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</w:tabs>
              <w:ind w:left="449"/>
              <w:rPr>
                <w:rFonts w:ascii="Calibri" w:hAnsi="Calibri" w:cs="Calibri"/>
                <w:sz w:val="20"/>
                <w:lang w:val="sr-Cyrl-RS"/>
              </w:rPr>
            </w:pPr>
          </w:p>
        </w:tc>
        <w:tc>
          <w:tcPr>
            <w:tcW w:w="4302" w:type="pct"/>
            <w:gridSpan w:val="9"/>
            <w:shd w:val="clear" w:color="auto" w:fill="auto"/>
          </w:tcPr>
          <w:p w14:paraId="7F6EABAF" w14:textId="77777777" w:rsidR="00864A4C" w:rsidRPr="00C37861" w:rsidRDefault="00864A4C" w:rsidP="00864A4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Devedzic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G.,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Ristic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B., Stefanovic,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Cukovic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Lukovic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T. (2010). Development of 3d parametric model of human spine and simulator for biomedical engineering education and scoliosis screening,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Computer Applications in Engineering Education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C3786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Published Online: </w:t>
            </w:r>
            <w:r w:rsidRPr="00C37861">
              <w:rPr>
                <w:rFonts w:ascii="Calibri" w:eastAsia="Calibri" w:hAnsi="Calibri" w:cs="Calibri"/>
                <w:sz w:val="20"/>
                <w:szCs w:val="20"/>
              </w:rPr>
              <w:t xml:space="preserve">16 Feb 2010 </w:t>
            </w:r>
            <w:proofErr w:type="spellStart"/>
            <w:r w:rsidRPr="00C37861">
              <w:rPr>
                <w:rFonts w:ascii="Calibri" w:eastAsia="Calibri" w:hAnsi="Calibri" w:cs="Calibri"/>
                <w:sz w:val="20"/>
                <w:szCs w:val="20"/>
              </w:rPr>
              <w:t>doi</w:t>
            </w:r>
            <w:proofErr w:type="spellEnd"/>
            <w:r w:rsidRPr="00C37861">
              <w:rPr>
                <w:rFonts w:ascii="Calibri" w:eastAsia="Calibri" w:hAnsi="Calibri" w:cs="Calibri"/>
                <w:sz w:val="20"/>
                <w:szCs w:val="20"/>
              </w:rPr>
              <w:t>: 10.1002/cae.20411, ISSN 1061-3773.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3BD655D" w14:textId="77777777" w:rsidR="00864A4C" w:rsidRPr="00C37861" w:rsidRDefault="00864A4C" w:rsidP="00BA53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М23</w:t>
            </w:r>
          </w:p>
        </w:tc>
      </w:tr>
      <w:tr w:rsidR="00864A4C" w:rsidRPr="00C37861" w14:paraId="58D808E3" w14:textId="77777777" w:rsidTr="00BA531B">
        <w:tc>
          <w:tcPr>
            <w:tcW w:w="316" w:type="pct"/>
            <w:vAlign w:val="center"/>
          </w:tcPr>
          <w:p w14:paraId="5DBB899F" w14:textId="77777777" w:rsidR="00864A4C" w:rsidRPr="00BA531B" w:rsidRDefault="00864A4C" w:rsidP="00BA531B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</w:tabs>
              <w:ind w:left="449"/>
              <w:rPr>
                <w:rFonts w:ascii="Calibri" w:hAnsi="Calibri" w:cs="Calibri"/>
                <w:sz w:val="20"/>
                <w:lang w:val="sr-Cyrl-RS"/>
              </w:rPr>
            </w:pPr>
          </w:p>
        </w:tc>
        <w:tc>
          <w:tcPr>
            <w:tcW w:w="4302" w:type="pct"/>
            <w:gridSpan w:val="9"/>
            <w:shd w:val="clear" w:color="auto" w:fill="auto"/>
          </w:tcPr>
          <w:p w14:paraId="7E9B7B70" w14:textId="77777777" w:rsidR="00864A4C" w:rsidRPr="00C37861" w:rsidRDefault="00864A4C" w:rsidP="00864A4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Tanikić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Manić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Devedžić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G.,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Ćojbašić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Ž., (2010). Modeling of the temperature in the chip forming zone using artificial intelligence techniques,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Neural Network World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20(2), </w:t>
            </w:r>
            <w:r w:rsidRPr="00C37861">
              <w:rPr>
                <w:rFonts w:ascii="Calibri" w:hAnsi="Calibri" w:cs="Calibri"/>
                <w:sz w:val="20"/>
                <w:szCs w:val="20"/>
                <w:lang w:val="cs-CZ"/>
              </w:rPr>
              <w:t>171-187.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2DDB805C" w14:textId="77777777" w:rsidR="00864A4C" w:rsidRPr="00C37861" w:rsidRDefault="00864A4C" w:rsidP="00BA53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М23</w:t>
            </w:r>
          </w:p>
        </w:tc>
      </w:tr>
      <w:tr w:rsidR="00864A4C" w:rsidRPr="00C37861" w14:paraId="53B3CB61" w14:textId="77777777" w:rsidTr="00BA531B">
        <w:tc>
          <w:tcPr>
            <w:tcW w:w="316" w:type="pct"/>
            <w:vAlign w:val="center"/>
          </w:tcPr>
          <w:p w14:paraId="72D9C088" w14:textId="77777777" w:rsidR="00864A4C" w:rsidRPr="00BA531B" w:rsidRDefault="00864A4C" w:rsidP="00BA531B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</w:tabs>
              <w:ind w:left="449"/>
              <w:rPr>
                <w:rFonts w:ascii="Calibri" w:hAnsi="Calibri" w:cs="Calibri"/>
                <w:sz w:val="20"/>
                <w:lang w:val="sr-Cyrl-RS"/>
              </w:rPr>
            </w:pPr>
          </w:p>
        </w:tc>
        <w:tc>
          <w:tcPr>
            <w:tcW w:w="4302" w:type="pct"/>
            <w:gridSpan w:val="9"/>
            <w:shd w:val="clear" w:color="auto" w:fill="auto"/>
          </w:tcPr>
          <w:p w14:paraId="26BC19F8" w14:textId="77777777" w:rsidR="00864A4C" w:rsidRPr="00C37861" w:rsidRDefault="00864A4C" w:rsidP="00864A4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Tanikić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, D., Manić,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Devedžić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, G., Stević Z. (2010).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Modeling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 metal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cutting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parameters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using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intelligent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techniques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>Strojniški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>vestnik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 xml:space="preserve"> –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>Mechanical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>Engineering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, 56(1), 52-62.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193CFC9D" w14:textId="77777777" w:rsidR="00864A4C" w:rsidRPr="00C37861" w:rsidRDefault="00864A4C" w:rsidP="00BA53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М23</w:t>
            </w:r>
          </w:p>
        </w:tc>
      </w:tr>
      <w:tr w:rsidR="00864A4C" w:rsidRPr="00C37861" w14:paraId="53AEC3B5" w14:textId="77777777" w:rsidTr="00BA531B">
        <w:tc>
          <w:tcPr>
            <w:tcW w:w="316" w:type="pct"/>
            <w:vAlign w:val="center"/>
          </w:tcPr>
          <w:p w14:paraId="338E38DB" w14:textId="77777777" w:rsidR="00864A4C" w:rsidRPr="00BA531B" w:rsidRDefault="00864A4C" w:rsidP="00BA531B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</w:tabs>
              <w:ind w:left="449"/>
              <w:rPr>
                <w:rFonts w:ascii="Calibri" w:hAnsi="Calibri" w:cs="Calibri"/>
                <w:sz w:val="20"/>
                <w:lang w:val="sr-Cyrl-RS"/>
              </w:rPr>
            </w:pPr>
          </w:p>
        </w:tc>
        <w:tc>
          <w:tcPr>
            <w:tcW w:w="4302" w:type="pct"/>
            <w:gridSpan w:val="9"/>
            <w:shd w:val="clear" w:color="auto" w:fill="auto"/>
          </w:tcPr>
          <w:p w14:paraId="7228039F" w14:textId="77777777" w:rsidR="00864A4C" w:rsidRPr="00C37861" w:rsidRDefault="00864A4C" w:rsidP="00864A4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Devedžić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vertAlign w:val="superscript"/>
                <w:lang w:val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G., Ivanović, L., Milošević, D., Mirić, N.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Adamović, D., (2010).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Reasoning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with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linguistic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preferences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using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npn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logic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>Computer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>Science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>Information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>Systems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 xml:space="preserve"> /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>ComSIS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, 7(3). 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41FD158" w14:textId="77777777" w:rsidR="00864A4C" w:rsidRPr="00C37861" w:rsidRDefault="00864A4C" w:rsidP="00BA53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М23</w:t>
            </w:r>
          </w:p>
        </w:tc>
      </w:tr>
      <w:tr w:rsidR="00864A4C" w:rsidRPr="00C37861" w14:paraId="585E34E9" w14:textId="77777777" w:rsidTr="00BA531B">
        <w:tc>
          <w:tcPr>
            <w:tcW w:w="316" w:type="pct"/>
            <w:vAlign w:val="center"/>
          </w:tcPr>
          <w:p w14:paraId="7296CD12" w14:textId="77777777" w:rsidR="00864A4C" w:rsidRPr="00BA531B" w:rsidRDefault="00864A4C" w:rsidP="00BA531B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</w:tabs>
              <w:ind w:left="449"/>
              <w:rPr>
                <w:rFonts w:ascii="Calibri" w:hAnsi="Calibri" w:cs="Calibri"/>
                <w:sz w:val="20"/>
                <w:lang w:val="sr-Cyrl-RS"/>
              </w:rPr>
            </w:pPr>
          </w:p>
        </w:tc>
        <w:tc>
          <w:tcPr>
            <w:tcW w:w="4302" w:type="pct"/>
            <w:gridSpan w:val="9"/>
            <w:shd w:val="clear" w:color="auto" w:fill="auto"/>
          </w:tcPr>
          <w:p w14:paraId="1E460EF9" w14:textId="77777777" w:rsidR="00864A4C" w:rsidRPr="00C37861" w:rsidRDefault="00864A4C" w:rsidP="00864A4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l-SI"/>
              </w:rPr>
              <w:t>Deved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ž</w:t>
            </w:r>
            <w:r w:rsidRPr="00C37861">
              <w:rPr>
                <w:rFonts w:ascii="Calibri" w:hAnsi="Calibri" w:cs="Calibri"/>
                <w:sz w:val="20"/>
                <w:szCs w:val="20"/>
                <w:lang w:val="sl-SI"/>
              </w:rPr>
              <w:t xml:space="preserve">ić, G.,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Miri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ć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 N. (2009). 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>A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pplication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of the multi-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vari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method in identification of the problem assignable cause set of variation,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Proceedings of the Institution of Mechanical Engineers, Part B: Journal of Engineering Manufacture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, </w:t>
            </w:r>
            <w:r w:rsidRPr="00C37861">
              <w:rPr>
                <w:rFonts w:ascii="Calibri" w:hAnsi="Calibri" w:cs="Calibri"/>
                <w:bCs/>
                <w:sz w:val="20"/>
                <w:szCs w:val="20"/>
              </w:rPr>
              <w:t>223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(B10), 1289-1298.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0B91B6F" w14:textId="77777777" w:rsidR="00864A4C" w:rsidRPr="00C37861" w:rsidRDefault="00864A4C" w:rsidP="00BA53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М23</w:t>
            </w:r>
          </w:p>
        </w:tc>
      </w:tr>
      <w:tr w:rsidR="00864A4C" w:rsidRPr="00C37861" w14:paraId="5748FEAA" w14:textId="77777777" w:rsidTr="00BA531B">
        <w:tc>
          <w:tcPr>
            <w:tcW w:w="316" w:type="pct"/>
            <w:vAlign w:val="center"/>
          </w:tcPr>
          <w:p w14:paraId="3120A258" w14:textId="77777777" w:rsidR="00864A4C" w:rsidRPr="00BA531B" w:rsidRDefault="00864A4C" w:rsidP="00BA531B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</w:tabs>
              <w:ind w:left="449"/>
              <w:rPr>
                <w:rFonts w:ascii="Calibri" w:hAnsi="Calibri" w:cs="Calibri"/>
                <w:sz w:val="20"/>
                <w:lang w:val="sr-Cyrl-RS"/>
              </w:rPr>
            </w:pPr>
          </w:p>
        </w:tc>
        <w:tc>
          <w:tcPr>
            <w:tcW w:w="4302" w:type="pct"/>
            <w:gridSpan w:val="9"/>
            <w:shd w:val="clear" w:color="auto" w:fill="auto"/>
          </w:tcPr>
          <w:p w14:paraId="4C00C4C9" w14:textId="77777777" w:rsidR="00864A4C" w:rsidRPr="00C37861" w:rsidRDefault="00864A4C" w:rsidP="00864A4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Ivanovic, L.,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Devedzic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G.,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Cukovic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Miric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N. (2012). Modeling of the meshing of trochoidal profiles with clearances,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ASME Journal of Mechanical Design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134(4). 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48A4369" w14:textId="77777777" w:rsidR="00864A4C" w:rsidRPr="00C37861" w:rsidRDefault="00864A4C" w:rsidP="00BA53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М22</w:t>
            </w:r>
          </w:p>
        </w:tc>
      </w:tr>
      <w:tr w:rsidR="00864A4C" w:rsidRPr="00C37861" w14:paraId="13FDB785" w14:textId="77777777" w:rsidTr="00BA531B">
        <w:tc>
          <w:tcPr>
            <w:tcW w:w="316" w:type="pct"/>
            <w:vAlign w:val="center"/>
          </w:tcPr>
          <w:p w14:paraId="265EB2B3" w14:textId="77777777" w:rsidR="00864A4C" w:rsidRPr="00BA531B" w:rsidRDefault="00864A4C" w:rsidP="00BA531B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</w:tabs>
              <w:ind w:left="449"/>
              <w:rPr>
                <w:rFonts w:ascii="Calibri" w:hAnsi="Calibri" w:cs="Calibri"/>
                <w:sz w:val="20"/>
                <w:lang w:val="sr-Cyrl-RS"/>
              </w:rPr>
            </w:pPr>
          </w:p>
        </w:tc>
        <w:tc>
          <w:tcPr>
            <w:tcW w:w="4302" w:type="pct"/>
            <w:gridSpan w:val="9"/>
            <w:shd w:val="clear" w:color="auto" w:fill="auto"/>
          </w:tcPr>
          <w:p w14:paraId="19FA48EF" w14:textId="77777777" w:rsidR="00864A4C" w:rsidRPr="00C37861" w:rsidRDefault="00864A4C" w:rsidP="00864A4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Ivanovic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, L.,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Devedzic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, G.,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Miric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Cukovic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, S.  (2010).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Analysis of forces and moments in the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gerotor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pumps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>Proc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>IMechE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 xml:space="preserve"> -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>Part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 xml:space="preserve"> C -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>Mechanical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>Engineering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>Science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31CCAC60" w14:textId="77777777" w:rsidR="00864A4C" w:rsidRPr="00C37861" w:rsidRDefault="00864A4C" w:rsidP="00BA53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М23</w:t>
            </w:r>
          </w:p>
        </w:tc>
      </w:tr>
      <w:tr w:rsidR="00864A4C" w:rsidRPr="00C37861" w14:paraId="381C4732" w14:textId="77777777" w:rsidTr="00BA531B">
        <w:tc>
          <w:tcPr>
            <w:tcW w:w="316" w:type="pct"/>
            <w:vAlign w:val="center"/>
          </w:tcPr>
          <w:p w14:paraId="0776183A" w14:textId="77777777" w:rsidR="00864A4C" w:rsidRPr="00BA531B" w:rsidRDefault="00864A4C" w:rsidP="00BA531B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</w:tabs>
              <w:ind w:left="449"/>
              <w:rPr>
                <w:rFonts w:ascii="Calibri" w:hAnsi="Calibri" w:cs="Calibri"/>
                <w:sz w:val="20"/>
                <w:lang w:val="sr-Cyrl-RS"/>
              </w:rPr>
            </w:pPr>
          </w:p>
        </w:tc>
        <w:tc>
          <w:tcPr>
            <w:tcW w:w="4302" w:type="pct"/>
            <w:gridSpan w:val="9"/>
            <w:shd w:val="clear" w:color="auto" w:fill="auto"/>
          </w:tcPr>
          <w:p w14:paraId="588C114E" w14:textId="77777777" w:rsidR="00864A4C" w:rsidRPr="00C37861" w:rsidRDefault="00864A4C" w:rsidP="00864A4C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Risti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ć,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 B.,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Popovi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ć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, Z.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Adamovi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ć,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 D.,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Deved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ž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ć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>, G. (2010).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Selection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of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biomaterials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in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orthopeadic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surgery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</w:rPr>
              <w:t>Vojnosanitetski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</w:rPr>
              <w:t>pregled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67(10), 847-855.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1080CBEF" w14:textId="77777777" w:rsidR="00864A4C" w:rsidRPr="00C37861" w:rsidRDefault="00864A4C" w:rsidP="00BA53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М23</w:t>
            </w:r>
          </w:p>
        </w:tc>
      </w:tr>
      <w:tr w:rsidR="00864A4C" w:rsidRPr="00C37861" w14:paraId="6F46FABF" w14:textId="77777777" w:rsidTr="00BA531B">
        <w:tc>
          <w:tcPr>
            <w:tcW w:w="316" w:type="pct"/>
            <w:vAlign w:val="center"/>
          </w:tcPr>
          <w:p w14:paraId="2FE42BEC" w14:textId="77777777" w:rsidR="00864A4C" w:rsidRPr="00BA531B" w:rsidRDefault="00864A4C" w:rsidP="00BA531B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</w:tabs>
              <w:ind w:left="449"/>
              <w:rPr>
                <w:rFonts w:ascii="Calibri" w:hAnsi="Calibri" w:cs="Calibri"/>
                <w:sz w:val="20"/>
                <w:lang w:val="sr-Cyrl-RS"/>
              </w:rPr>
            </w:pPr>
          </w:p>
        </w:tc>
        <w:tc>
          <w:tcPr>
            <w:tcW w:w="4302" w:type="pct"/>
            <w:gridSpan w:val="9"/>
            <w:shd w:val="clear" w:color="auto" w:fill="auto"/>
          </w:tcPr>
          <w:p w14:paraId="5F75BFA5" w14:textId="77777777" w:rsidR="00864A4C" w:rsidRPr="00C37861" w:rsidRDefault="00864A4C" w:rsidP="00616D5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Bosnić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Z.,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Vračar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P.,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Radović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M.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Devedžić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G.,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Filipović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Kononenko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I. (2012). Mining data from hemodynamic simulations for generating prediction and explanation models,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IEEE Transactions on Information Technology in Biomedicine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16(2), 248-254, ISSN </w:t>
            </w:r>
            <w:r w:rsidR="00616D58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1089- 7771,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345FEA6" w14:textId="77777777" w:rsidR="00864A4C" w:rsidRPr="00C37861" w:rsidRDefault="00864A4C" w:rsidP="00BA53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M21</w:t>
            </w:r>
          </w:p>
        </w:tc>
      </w:tr>
      <w:tr w:rsidR="00864A4C" w:rsidRPr="00C37861" w14:paraId="18CA9145" w14:textId="77777777" w:rsidTr="00BA531B">
        <w:tc>
          <w:tcPr>
            <w:tcW w:w="316" w:type="pct"/>
            <w:vAlign w:val="center"/>
          </w:tcPr>
          <w:p w14:paraId="110E666E" w14:textId="77777777" w:rsidR="00864A4C" w:rsidRPr="00BA531B" w:rsidRDefault="00864A4C" w:rsidP="00BA531B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</w:tabs>
              <w:ind w:left="449"/>
              <w:rPr>
                <w:rFonts w:ascii="Calibri" w:hAnsi="Calibri" w:cs="Calibri"/>
                <w:sz w:val="20"/>
                <w:lang w:val="sr-Cyrl-RS"/>
              </w:rPr>
            </w:pPr>
          </w:p>
        </w:tc>
        <w:tc>
          <w:tcPr>
            <w:tcW w:w="4302" w:type="pct"/>
            <w:gridSpan w:val="9"/>
            <w:shd w:val="clear" w:color="auto" w:fill="auto"/>
          </w:tcPr>
          <w:p w14:paraId="707C32F2" w14:textId="77777777" w:rsidR="00864A4C" w:rsidRPr="00C37861" w:rsidRDefault="00864A4C" w:rsidP="00864A4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Luković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Milošević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Devedžić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, G.,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Ćuković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>, S. (2013). Converting OBR-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Scolio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Ontology in OWL DL, </w:t>
            </w:r>
            <w:proofErr w:type="spellStart"/>
            <w:r w:rsidRPr="00C37861">
              <w:rPr>
                <w:rFonts w:ascii="Calibri" w:hAnsi="Calibri" w:cs="Calibri"/>
                <w:bCs/>
                <w:i/>
                <w:sz w:val="20"/>
                <w:szCs w:val="20"/>
                <w:lang w:val="sr-Latn-CS"/>
              </w:rPr>
              <w:t>Computer</w:t>
            </w:r>
            <w:proofErr w:type="spellEnd"/>
            <w:r w:rsidRPr="00C37861">
              <w:rPr>
                <w:rFonts w:ascii="Calibri" w:hAnsi="Calibri" w:cs="Calibri"/>
                <w:bCs/>
                <w:i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i/>
                <w:sz w:val="20"/>
                <w:szCs w:val="20"/>
                <w:lang w:val="sr-Latn-CS"/>
              </w:rPr>
              <w:t>Science</w:t>
            </w:r>
            <w:proofErr w:type="spellEnd"/>
            <w:r w:rsidRPr="00C37861">
              <w:rPr>
                <w:rFonts w:ascii="Calibri" w:hAnsi="Calibri" w:cs="Calibri"/>
                <w:bCs/>
                <w:i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i/>
                <w:sz w:val="20"/>
                <w:szCs w:val="20"/>
                <w:lang w:val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bCs/>
                <w:i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i/>
                <w:sz w:val="20"/>
                <w:szCs w:val="20"/>
                <w:lang w:val="sr-Latn-CS"/>
              </w:rPr>
              <w:t>Information</w:t>
            </w:r>
            <w:proofErr w:type="spellEnd"/>
            <w:r w:rsidRPr="00C37861">
              <w:rPr>
                <w:rFonts w:ascii="Calibri" w:hAnsi="Calibri" w:cs="Calibri"/>
                <w:bCs/>
                <w:i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i/>
                <w:sz w:val="20"/>
                <w:szCs w:val="20"/>
                <w:lang w:val="sr-Latn-CS"/>
              </w:rPr>
              <w:t>Systems</w:t>
            </w:r>
            <w:proofErr w:type="spellEnd"/>
            <w:r w:rsidRPr="00C37861">
              <w:rPr>
                <w:rFonts w:ascii="Calibri" w:hAnsi="Calibri" w:cs="Calibri"/>
                <w:bCs/>
                <w:i/>
                <w:sz w:val="20"/>
                <w:szCs w:val="20"/>
                <w:lang w:val="sr-Latn-CS"/>
              </w:rPr>
              <w:t xml:space="preserve"> / </w:t>
            </w:r>
            <w:proofErr w:type="spellStart"/>
            <w:r w:rsidRPr="00C37861">
              <w:rPr>
                <w:rFonts w:ascii="Calibri" w:hAnsi="Calibri" w:cs="Calibri"/>
                <w:bCs/>
                <w:i/>
                <w:sz w:val="20"/>
                <w:szCs w:val="20"/>
                <w:lang w:val="sr-Latn-CS"/>
              </w:rPr>
              <w:t>ComSIS</w:t>
            </w:r>
            <w:proofErr w:type="spellEnd"/>
            <w:r w:rsidRPr="00C37861"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  <w:t xml:space="preserve">, </w:t>
            </w:r>
            <w:r w:rsidRPr="00C37861">
              <w:rPr>
                <w:rFonts w:ascii="Calibri" w:hAnsi="Calibri" w:cs="Calibri"/>
                <w:bCs/>
                <w:sz w:val="20"/>
                <w:szCs w:val="20"/>
              </w:rPr>
              <w:t xml:space="preserve">10(3),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1359-1385.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7BB5576" w14:textId="77777777" w:rsidR="00864A4C" w:rsidRPr="00C37861" w:rsidRDefault="00864A4C" w:rsidP="00BA53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М23</w:t>
            </w:r>
          </w:p>
        </w:tc>
      </w:tr>
      <w:tr w:rsidR="00864A4C" w:rsidRPr="00C37861" w14:paraId="02F8A14D" w14:textId="77777777" w:rsidTr="00BA531B">
        <w:tc>
          <w:tcPr>
            <w:tcW w:w="316" w:type="pct"/>
            <w:vAlign w:val="center"/>
          </w:tcPr>
          <w:p w14:paraId="2E33D225" w14:textId="77777777" w:rsidR="00864A4C" w:rsidRPr="00BA531B" w:rsidRDefault="00864A4C" w:rsidP="00BA531B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</w:tabs>
              <w:ind w:left="449"/>
              <w:rPr>
                <w:rFonts w:ascii="Calibri" w:hAnsi="Calibri" w:cs="Calibri"/>
                <w:sz w:val="20"/>
                <w:lang w:val="sr-Cyrl-RS"/>
              </w:rPr>
            </w:pPr>
          </w:p>
        </w:tc>
        <w:tc>
          <w:tcPr>
            <w:tcW w:w="4302" w:type="pct"/>
            <w:gridSpan w:val="9"/>
            <w:shd w:val="clear" w:color="auto" w:fill="auto"/>
          </w:tcPr>
          <w:p w14:paraId="15119343" w14:textId="77777777" w:rsidR="00864A4C" w:rsidRPr="00C37861" w:rsidRDefault="00864A4C" w:rsidP="00864A4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Filipovic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Devedzic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G., et al. (2013). Biomechanical Modeling of Knee for Specific Patients with </w:t>
            </w:r>
            <w:r w:rsidRPr="00C37861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Chronic Anterior Cruciate Ligament Injury, </w:t>
            </w:r>
            <w:proofErr w:type="spellStart"/>
            <w:r w:rsidRPr="00C37861">
              <w:rPr>
                <w:rFonts w:ascii="Calibri" w:hAnsi="Calibri" w:cs="Calibri"/>
                <w:bCs/>
                <w:i/>
                <w:sz w:val="20"/>
                <w:szCs w:val="20"/>
                <w:lang w:val="sr-Latn-CS"/>
              </w:rPr>
              <w:t>Computer</w:t>
            </w:r>
            <w:proofErr w:type="spellEnd"/>
            <w:r w:rsidRPr="00C37861">
              <w:rPr>
                <w:rFonts w:ascii="Calibri" w:hAnsi="Calibri" w:cs="Calibri"/>
                <w:bCs/>
                <w:i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i/>
                <w:sz w:val="20"/>
                <w:szCs w:val="20"/>
                <w:lang w:val="sr-Latn-CS"/>
              </w:rPr>
              <w:t>Science</w:t>
            </w:r>
            <w:proofErr w:type="spellEnd"/>
            <w:r w:rsidRPr="00C37861">
              <w:rPr>
                <w:rFonts w:ascii="Calibri" w:hAnsi="Calibri" w:cs="Calibri"/>
                <w:bCs/>
                <w:i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i/>
                <w:sz w:val="20"/>
                <w:szCs w:val="20"/>
                <w:lang w:val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bCs/>
                <w:i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i/>
                <w:sz w:val="20"/>
                <w:szCs w:val="20"/>
                <w:lang w:val="sr-Latn-CS"/>
              </w:rPr>
              <w:t>Information</w:t>
            </w:r>
            <w:proofErr w:type="spellEnd"/>
            <w:r w:rsidRPr="00C37861">
              <w:rPr>
                <w:rFonts w:ascii="Calibri" w:hAnsi="Calibri" w:cs="Calibri"/>
                <w:bCs/>
                <w:i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i/>
                <w:sz w:val="20"/>
                <w:szCs w:val="20"/>
                <w:lang w:val="sr-Latn-CS"/>
              </w:rPr>
              <w:t>Systems</w:t>
            </w:r>
            <w:proofErr w:type="spellEnd"/>
            <w:r w:rsidRPr="00C37861">
              <w:rPr>
                <w:rFonts w:ascii="Calibri" w:hAnsi="Calibri" w:cs="Calibri"/>
                <w:bCs/>
                <w:i/>
                <w:sz w:val="20"/>
                <w:szCs w:val="20"/>
                <w:lang w:val="sr-Latn-CS"/>
              </w:rPr>
              <w:t xml:space="preserve"> / </w:t>
            </w:r>
            <w:proofErr w:type="spellStart"/>
            <w:r w:rsidRPr="00C37861">
              <w:rPr>
                <w:rFonts w:ascii="Calibri" w:hAnsi="Calibri" w:cs="Calibri"/>
                <w:bCs/>
                <w:i/>
                <w:sz w:val="20"/>
                <w:szCs w:val="20"/>
                <w:lang w:val="sr-Latn-CS"/>
              </w:rPr>
              <w:t>ComSIS</w:t>
            </w:r>
            <w:proofErr w:type="spellEnd"/>
            <w:r w:rsidRPr="00C37861">
              <w:rPr>
                <w:rFonts w:ascii="Calibri" w:hAnsi="Calibri" w:cs="Calibri"/>
                <w:bCs/>
                <w:sz w:val="20"/>
                <w:szCs w:val="20"/>
                <w:lang w:val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10(1), 525-545.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E4B1F32" w14:textId="77777777" w:rsidR="00864A4C" w:rsidRPr="00C37861" w:rsidRDefault="00864A4C" w:rsidP="00BA53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lastRenderedPageBreak/>
              <w:t>М23</w:t>
            </w:r>
          </w:p>
        </w:tc>
      </w:tr>
      <w:tr w:rsidR="00864A4C" w:rsidRPr="00C37861" w14:paraId="3C8164CF" w14:textId="77777777" w:rsidTr="00BA531B">
        <w:tc>
          <w:tcPr>
            <w:tcW w:w="316" w:type="pct"/>
            <w:vAlign w:val="center"/>
          </w:tcPr>
          <w:p w14:paraId="1750BC2D" w14:textId="77777777" w:rsidR="00864A4C" w:rsidRPr="00BA531B" w:rsidRDefault="00864A4C" w:rsidP="00BA531B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</w:tabs>
              <w:ind w:left="449"/>
              <w:rPr>
                <w:rFonts w:ascii="Calibri" w:hAnsi="Calibri" w:cs="Calibri"/>
                <w:sz w:val="20"/>
                <w:lang w:val="sr-Cyrl-RS"/>
              </w:rPr>
            </w:pPr>
          </w:p>
        </w:tc>
        <w:tc>
          <w:tcPr>
            <w:tcW w:w="4302" w:type="pct"/>
            <w:gridSpan w:val="9"/>
            <w:shd w:val="clear" w:color="auto" w:fill="auto"/>
          </w:tcPr>
          <w:p w14:paraId="0F4FBC7B" w14:textId="77777777" w:rsidR="00864A4C" w:rsidRPr="00C37861" w:rsidRDefault="00864A4C" w:rsidP="00864A4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Lukovic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Milosevic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Devedzic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, G.,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Sukic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, C.,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Kudumovic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Ristic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, B. (2010).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Obr-prox-femur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application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ontology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development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modeling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>HealthMed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, 404-416, 104(2). 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0FE72A9" w14:textId="77777777" w:rsidR="00864A4C" w:rsidRPr="00C37861" w:rsidRDefault="00864A4C" w:rsidP="00BA53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М23</w:t>
            </w:r>
          </w:p>
        </w:tc>
      </w:tr>
      <w:tr w:rsidR="00864A4C" w:rsidRPr="00C37861" w14:paraId="4AB9049F" w14:textId="77777777" w:rsidTr="00BA531B">
        <w:tc>
          <w:tcPr>
            <w:tcW w:w="316" w:type="pct"/>
            <w:vAlign w:val="center"/>
          </w:tcPr>
          <w:p w14:paraId="4B052181" w14:textId="77777777" w:rsidR="00864A4C" w:rsidRPr="00BA531B" w:rsidRDefault="00864A4C" w:rsidP="00BA531B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</w:tabs>
              <w:ind w:left="449"/>
              <w:rPr>
                <w:rFonts w:ascii="Calibri" w:hAnsi="Calibri" w:cs="Calibri"/>
                <w:sz w:val="20"/>
                <w:lang w:val="sr-Cyrl-RS"/>
              </w:rPr>
            </w:pPr>
          </w:p>
        </w:tc>
        <w:tc>
          <w:tcPr>
            <w:tcW w:w="4302" w:type="pct"/>
            <w:gridSpan w:val="9"/>
            <w:shd w:val="clear" w:color="auto" w:fill="auto"/>
          </w:tcPr>
          <w:p w14:paraId="1EE34209" w14:textId="77777777" w:rsidR="00864A4C" w:rsidRPr="00C37861" w:rsidRDefault="00864A4C" w:rsidP="00864A4C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sr-Latn-CS"/>
              </w:rPr>
            </w:pPr>
            <w:r w:rsidRPr="00C37861">
              <w:rPr>
                <w:rFonts w:ascii="Calibri" w:eastAsia="Batang" w:hAnsi="Calibri" w:cs="Calibri"/>
                <w:sz w:val="20"/>
                <w:szCs w:val="20"/>
              </w:rPr>
              <w:t xml:space="preserve">Petrovic </w:t>
            </w:r>
            <w:proofErr w:type="spellStart"/>
            <w:r w:rsidRPr="00C37861">
              <w:rPr>
                <w:rFonts w:ascii="Calibri" w:eastAsia="Batang" w:hAnsi="Calibri" w:cs="Calibri"/>
                <w:sz w:val="20"/>
                <w:szCs w:val="20"/>
              </w:rPr>
              <w:t>Savic</w:t>
            </w:r>
            <w:proofErr w:type="spellEnd"/>
            <w:r w:rsidRPr="00C37861">
              <w:rPr>
                <w:rFonts w:ascii="Calibri" w:eastAsia="Batang" w:hAnsi="Calibri" w:cs="Calibri"/>
                <w:sz w:val="20"/>
                <w:szCs w:val="20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Ristic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B., Jovanovic, Z., Matic, 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Prodanovic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Anwer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Qiao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L.,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Devedzic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G. (2018). Parametric model variability of the proximal femoral sculptural shape, </w:t>
            </w:r>
            <w:r w:rsidRPr="00C37861">
              <w:rPr>
                <w:rFonts w:ascii="Calibri" w:eastAsia="Batang" w:hAnsi="Calibri" w:cs="Calibri"/>
                <w:i/>
                <w:sz w:val="20"/>
                <w:szCs w:val="20"/>
              </w:rPr>
              <w:t>International Journal of Precision Engineering and Manufacturing</w:t>
            </w:r>
            <w:r w:rsidRPr="00C37861">
              <w:rPr>
                <w:rFonts w:ascii="Calibri" w:eastAsia="Batang" w:hAnsi="Calibri" w:cs="Calibri"/>
                <w:sz w:val="20"/>
                <w:szCs w:val="20"/>
              </w:rPr>
              <w:t xml:space="preserve">, 19(7), 1047-1054. 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F690387" w14:textId="77777777" w:rsidR="00864A4C" w:rsidRPr="00C37861" w:rsidRDefault="00864A4C" w:rsidP="00BA53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M22</w:t>
            </w:r>
          </w:p>
        </w:tc>
      </w:tr>
      <w:tr w:rsidR="00864A4C" w:rsidRPr="00C37861" w14:paraId="2E303ADA" w14:textId="77777777" w:rsidTr="00BA531B">
        <w:tc>
          <w:tcPr>
            <w:tcW w:w="316" w:type="pct"/>
            <w:vAlign w:val="center"/>
          </w:tcPr>
          <w:p w14:paraId="36F3128B" w14:textId="77777777" w:rsidR="00864A4C" w:rsidRPr="00BA531B" w:rsidRDefault="00864A4C" w:rsidP="00BA531B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</w:tabs>
              <w:ind w:left="449"/>
              <w:rPr>
                <w:rFonts w:ascii="Calibri" w:hAnsi="Calibri" w:cs="Calibri"/>
                <w:sz w:val="20"/>
                <w:lang w:val="sr-Cyrl-RS"/>
              </w:rPr>
            </w:pPr>
          </w:p>
        </w:tc>
        <w:tc>
          <w:tcPr>
            <w:tcW w:w="4302" w:type="pct"/>
            <w:gridSpan w:val="9"/>
            <w:shd w:val="clear" w:color="auto" w:fill="auto"/>
          </w:tcPr>
          <w:p w14:paraId="261B1C9D" w14:textId="77777777" w:rsidR="00864A4C" w:rsidRPr="00C37861" w:rsidRDefault="00864A4C" w:rsidP="00864A4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Lukovic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T.,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Cukovic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Lukovic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Devedzic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G., Djordjevic, D. (2015). Towards a new protocol of scoliosis assessments and monitoring in clinical practice: a pilot study,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Journal of Back and Musculoskeletal Rehabilitation</w:t>
            </w:r>
            <w:r w:rsidR="00616D58">
              <w:rPr>
                <w:rFonts w:ascii="Calibri" w:hAnsi="Calibri" w:cs="Calibri"/>
                <w:sz w:val="20"/>
                <w:szCs w:val="20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 ISSN 1053-8127, </w:t>
            </w:r>
            <w:r w:rsidR="00616D58" w:rsidRPr="00616D58">
              <w:rPr>
                <w:rFonts w:ascii="Calibri" w:hAnsi="Calibri" w:cs="Calibri"/>
                <w:sz w:val="20"/>
                <w:szCs w:val="20"/>
              </w:rPr>
              <w:t>v</w:t>
            </w:r>
            <w:r w:rsidR="00616D58">
              <w:rPr>
                <w:rFonts w:ascii="Calibri" w:hAnsi="Calibri" w:cs="Calibri"/>
                <w:sz w:val="20"/>
                <w:szCs w:val="20"/>
              </w:rPr>
              <w:t>ol. 28, no. 4, pp. 721-730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79257CC3" w14:textId="77777777" w:rsidR="00864A4C" w:rsidRPr="00C37861" w:rsidRDefault="00864A4C" w:rsidP="00BA53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M23</w:t>
            </w:r>
          </w:p>
        </w:tc>
      </w:tr>
      <w:tr w:rsidR="00864A4C" w:rsidRPr="00C37861" w14:paraId="6E3DFFB2" w14:textId="77777777" w:rsidTr="00BA531B">
        <w:tc>
          <w:tcPr>
            <w:tcW w:w="316" w:type="pct"/>
            <w:vAlign w:val="center"/>
          </w:tcPr>
          <w:p w14:paraId="0B4E9A56" w14:textId="77777777" w:rsidR="00864A4C" w:rsidRPr="00BA531B" w:rsidRDefault="00864A4C" w:rsidP="00BA531B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</w:tabs>
              <w:ind w:left="449"/>
              <w:rPr>
                <w:rFonts w:ascii="Calibri" w:hAnsi="Calibri" w:cs="Calibri"/>
                <w:sz w:val="20"/>
                <w:lang w:val="sr-Cyrl-RS"/>
              </w:rPr>
            </w:pPr>
          </w:p>
        </w:tc>
        <w:tc>
          <w:tcPr>
            <w:tcW w:w="4302" w:type="pct"/>
            <w:gridSpan w:val="9"/>
            <w:shd w:val="clear" w:color="auto" w:fill="auto"/>
          </w:tcPr>
          <w:p w14:paraId="61838040" w14:textId="77777777" w:rsidR="00864A4C" w:rsidRPr="00C37861" w:rsidRDefault="00864A4C" w:rsidP="00616D5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Matić, 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Petrović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Savić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Ristić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Stevanović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B.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Devedžić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G. (2015). Infrared assessment of the knee instability in the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acl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deficient patients,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 xml:space="preserve">International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</w:rPr>
              <w:t>Orthopaedics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616D58" w:rsidRPr="00616D58">
              <w:rPr>
                <w:rFonts w:ascii="Calibri" w:hAnsi="Calibri" w:cs="Calibri"/>
                <w:sz w:val="20"/>
                <w:szCs w:val="20"/>
              </w:rPr>
              <w:t>Volume 40, Issue 2, pp 385–391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CDBFB22" w14:textId="77777777" w:rsidR="00864A4C" w:rsidRPr="00C37861" w:rsidRDefault="00864A4C" w:rsidP="00BA53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M21</w:t>
            </w:r>
          </w:p>
        </w:tc>
      </w:tr>
      <w:tr w:rsidR="00864A4C" w:rsidRPr="00C37861" w14:paraId="52767ACD" w14:textId="77777777" w:rsidTr="00BA531B">
        <w:tc>
          <w:tcPr>
            <w:tcW w:w="316" w:type="pct"/>
            <w:vAlign w:val="center"/>
          </w:tcPr>
          <w:p w14:paraId="5B874048" w14:textId="77777777" w:rsidR="00864A4C" w:rsidRPr="00BA531B" w:rsidRDefault="00864A4C" w:rsidP="00BA531B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</w:tabs>
              <w:ind w:left="449"/>
              <w:rPr>
                <w:rFonts w:ascii="Calibri" w:hAnsi="Calibri" w:cs="Calibri"/>
                <w:sz w:val="20"/>
                <w:lang w:val="sr-Cyrl-RS"/>
              </w:rPr>
            </w:pPr>
          </w:p>
        </w:tc>
        <w:tc>
          <w:tcPr>
            <w:tcW w:w="4302" w:type="pct"/>
            <w:gridSpan w:val="9"/>
            <w:shd w:val="clear" w:color="auto" w:fill="auto"/>
          </w:tcPr>
          <w:p w14:paraId="6EB9E44B" w14:textId="77777777" w:rsidR="00864A4C" w:rsidRPr="00C37861" w:rsidRDefault="00864A4C" w:rsidP="00616D5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Baizid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K.,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Cukovic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S., Iqbal, J.,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Yousnadj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Chellali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R.,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Meddahi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Devedzic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G.,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Ghionea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I. (2016).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IRoSim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: Industrial robotics simulation design planning and optimization platform based on cad and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knowledgeware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technologies,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Robotics and Computer-integrated Manufacturing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 [RCIM],</w:t>
            </w:r>
            <w:r w:rsidR="00616D58">
              <w:rPr>
                <w:rFonts w:ascii="Calibri" w:hAnsi="Calibri" w:cs="Calibri"/>
                <w:sz w:val="20"/>
                <w:szCs w:val="20"/>
              </w:rPr>
              <w:t xml:space="preserve"> 42(6), 121–134, ISSN 0736-5845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C77FECA" w14:textId="77777777" w:rsidR="00864A4C" w:rsidRPr="00C37861" w:rsidRDefault="00864A4C" w:rsidP="00BA53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M21</w:t>
            </w:r>
          </w:p>
        </w:tc>
      </w:tr>
      <w:tr w:rsidR="00864A4C" w:rsidRPr="00C37861" w14:paraId="2F461C03" w14:textId="77777777" w:rsidTr="00BA531B">
        <w:tc>
          <w:tcPr>
            <w:tcW w:w="5000" w:type="pct"/>
            <w:gridSpan w:val="11"/>
          </w:tcPr>
          <w:p w14:paraId="2651E836" w14:textId="77777777" w:rsidR="00864A4C" w:rsidRPr="00C37861" w:rsidRDefault="00864A4C" w:rsidP="002F57D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Збирни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подаци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научне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активности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наставника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64A4C" w:rsidRPr="00C37861" w14:paraId="66B7A332" w14:textId="77777777" w:rsidTr="00BA531B">
        <w:tc>
          <w:tcPr>
            <w:tcW w:w="1999" w:type="pct"/>
            <w:gridSpan w:val="5"/>
          </w:tcPr>
          <w:p w14:paraId="2FAD6201" w14:textId="77777777" w:rsidR="00864A4C" w:rsidRPr="00C37861" w:rsidRDefault="00864A4C" w:rsidP="002F57D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Укупан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број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цитата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без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аутоцитата</w:t>
            </w:r>
            <w:proofErr w:type="spellEnd"/>
          </w:p>
        </w:tc>
        <w:tc>
          <w:tcPr>
            <w:tcW w:w="3001" w:type="pct"/>
            <w:gridSpan w:val="6"/>
          </w:tcPr>
          <w:p w14:paraId="29957BB5" w14:textId="77777777" w:rsidR="00864A4C" w:rsidRPr="00C37861" w:rsidRDefault="00864A4C" w:rsidP="002F57D4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472</w:t>
            </w:r>
          </w:p>
        </w:tc>
      </w:tr>
      <w:tr w:rsidR="00864A4C" w:rsidRPr="00C37861" w14:paraId="7B4BB7F7" w14:textId="77777777" w:rsidTr="00BA531B">
        <w:tc>
          <w:tcPr>
            <w:tcW w:w="1999" w:type="pct"/>
            <w:gridSpan w:val="5"/>
          </w:tcPr>
          <w:p w14:paraId="2DFCAA34" w14:textId="77777777" w:rsidR="00864A4C" w:rsidRPr="00C37861" w:rsidRDefault="00864A4C" w:rsidP="002F57D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Укупан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број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радова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са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SCI (SSCI)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листе</w:t>
            </w:r>
            <w:proofErr w:type="spellEnd"/>
          </w:p>
        </w:tc>
        <w:tc>
          <w:tcPr>
            <w:tcW w:w="3001" w:type="pct"/>
            <w:gridSpan w:val="6"/>
          </w:tcPr>
          <w:p w14:paraId="511A5C17" w14:textId="77777777" w:rsidR="00864A4C" w:rsidRPr="00C37861" w:rsidRDefault="00864A4C" w:rsidP="002F57D4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</w:tr>
      <w:tr w:rsidR="00864A4C" w:rsidRPr="00C37861" w14:paraId="69E5B14D" w14:textId="77777777" w:rsidTr="00BA531B">
        <w:tc>
          <w:tcPr>
            <w:tcW w:w="1999" w:type="pct"/>
            <w:gridSpan w:val="5"/>
          </w:tcPr>
          <w:p w14:paraId="22DD883A" w14:textId="77777777" w:rsidR="00864A4C" w:rsidRPr="00C37861" w:rsidRDefault="00864A4C" w:rsidP="002F57D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Тренутно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учешће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пројектима</w:t>
            </w:r>
            <w:proofErr w:type="spellEnd"/>
          </w:p>
        </w:tc>
        <w:tc>
          <w:tcPr>
            <w:tcW w:w="1236" w:type="pct"/>
          </w:tcPr>
          <w:p w14:paraId="27BFD889" w14:textId="77777777" w:rsidR="00864A4C" w:rsidRPr="00C37861" w:rsidRDefault="00864A4C" w:rsidP="002F57D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Домаћи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>: 1</w:t>
            </w:r>
          </w:p>
        </w:tc>
        <w:tc>
          <w:tcPr>
            <w:tcW w:w="1765" w:type="pct"/>
            <w:gridSpan w:val="5"/>
          </w:tcPr>
          <w:p w14:paraId="05E2D3D8" w14:textId="77777777" w:rsidR="00864A4C" w:rsidRPr="00C37861" w:rsidRDefault="00864A4C" w:rsidP="002F57D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Међународни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1</w:t>
            </w:r>
          </w:p>
        </w:tc>
      </w:tr>
      <w:tr w:rsidR="00864A4C" w:rsidRPr="00C37861" w14:paraId="5734F3A5" w14:textId="77777777" w:rsidTr="00BA531B">
        <w:tc>
          <w:tcPr>
            <w:tcW w:w="1999" w:type="pct"/>
            <w:gridSpan w:val="5"/>
          </w:tcPr>
          <w:p w14:paraId="2BCFBAC7" w14:textId="77777777" w:rsidR="00864A4C" w:rsidRPr="00C37861" w:rsidRDefault="00864A4C" w:rsidP="002F57D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Усавршавања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001" w:type="pct"/>
            <w:gridSpan w:val="6"/>
          </w:tcPr>
          <w:p w14:paraId="5B3D3C08" w14:textId="77777777" w:rsidR="00864A4C" w:rsidRPr="00C37861" w:rsidRDefault="00864A4C" w:rsidP="00864A4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V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isiting fellow and visiting professor at Portugal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Universidade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do Minho, Guimaraes), Greece Democritus University of Thrace, Xanthi), United Kingdom (University of Brighton, University of Birmingham), France (Paris Nord University, Ecole Normal Superior,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Cachan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– LURPA, University Pierre and Maria Curie – Paris 6, Sorbonne), Finland (Tampere University of Technology), Slovenia (University of Maribor), Estonia (</w:t>
            </w:r>
            <w:r w:rsidRPr="00C37861">
              <w:rPr>
                <w:rFonts w:ascii="Calibri" w:eastAsia="+mj-ea" w:hAnsi="Calibri" w:cs="Calibri"/>
                <w:sz w:val="18"/>
                <w:szCs w:val="18"/>
              </w:rPr>
              <w:t>Tallinn University</w:t>
            </w:r>
            <w:r w:rsidRPr="00C37861">
              <w:rPr>
                <w:rFonts w:ascii="Calibri" w:hAnsi="Calibri" w:cs="Calibri"/>
                <w:sz w:val="18"/>
                <w:szCs w:val="18"/>
              </w:rPr>
              <w:t>), China (</w:t>
            </w:r>
            <w:proofErr w:type="spellStart"/>
            <w:r w:rsidRPr="00C37861">
              <w:rPr>
                <w:rFonts w:ascii="Calibri" w:eastAsia="+mj-ea" w:hAnsi="Calibri" w:cs="Calibri"/>
                <w:sz w:val="18"/>
                <w:szCs w:val="18"/>
              </w:rPr>
              <w:t>Beihang</w:t>
            </w:r>
            <w:proofErr w:type="spellEnd"/>
            <w:r w:rsidRPr="00C37861">
              <w:rPr>
                <w:rFonts w:ascii="Calibri" w:eastAsia="+mj-ea" w:hAnsi="Calibri" w:cs="Calibri"/>
                <w:sz w:val="18"/>
                <w:szCs w:val="18"/>
              </w:rPr>
              <w:t xml:space="preserve"> University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) in the total duration of over 60 weeks. Visiting professor to Paris Nord University, IUT Saint Denis since 2006. Professor of the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Beihang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University Summer School (Beijing, China) since 2016 </w:t>
            </w:r>
            <w:proofErr w:type="gramStart"/>
            <w:r w:rsidRPr="00C37861">
              <w:rPr>
                <w:rFonts w:ascii="Calibri" w:hAnsi="Calibri" w:cs="Calibri"/>
                <w:sz w:val="18"/>
                <w:szCs w:val="18"/>
              </w:rPr>
              <w:t>-  course</w:t>
            </w:r>
            <w:proofErr w:type="gram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“3D Parametric Product Modeling Using CATIA V5-6”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/>
              </w:rPr>
              <w:t>.</w:t>
            </w:r>
          </w:p>
        </w:tc>
      </w:tr>
      <w:tr w:rsidR="00864A4C" w:rsidRPr="00C37861" w14:paraId="68973C96" w14:textId="77777777" w:rsidTr="00BA531B">
        <w:tc>
          <w:tcPr>
            <w:tcW w:w="5000" w:type="pct"/>
            <w:gridSpan w:val="11"/>
          </w:tcPr>
          <w:p w14:paraId="2573DAA2" w14:textId="77777777" w:rsidR="00864A4C" w:rsidRPr="00C37861" w:rsidRDefault="00864A4C" w:rsidP="002F57D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Други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подаци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које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сматрате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релевантним</w:t>
            </w:r>
            <w:proofErr w:type="spellEnd"/>
          </w:p>
        </w:tc>
      </w:tr>
      <w:tr w:rsidR="00864A4C" w:rsidRPr="00C37861" w14:paraId="409C211A" w14:textId="77777777" w:rsidTr="00BA531B">
        <w:tc>
          <w:tcPr>
            <w:tcW w:w="5000" w:type="pct"/>
            <w:gridSpan w:val="11"/>
          </w:tcPr>
          <w:p w14:paraId="0CFC2821" w14:textId="77777777" w:rsidR="00864A4C" w:rsidRPr="00C37861" w:rsidRDefault="00864A4C" w:rsidP="00864A4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Одржао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предавања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по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позиву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на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Universidade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do Minho, Centro de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Engenharia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Sistemas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Producao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>, Guimaraes, Portugal (1996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/>
              </w:rPr>
              <w:t>.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C37861">
              <w:rPr>
                <w:rFonts w:ascii="Calibri" w:hAnsi="Calibri" w:cs="Calibri"/>
                <w:i/>
                <w:sz w:val="18"/>
                <w:szCs w:val="18"/>
              </w:rPr>
              <w:t>“Issues of Fuzzy Sets Application in CAPP”)</w:t>
            </w:r>
            <w:r w:rsidRPr="00C37861">
              <w:rPr>
                <w:rFonts w:ascii="Calibri" w:hAnsi="Calibri" w:cs="Calibri"/>
                <w:sz w:val="18"/>
                <w:szCs w:val="18"/>
              </w:rPr>
              <w:t>, Democritus University of Thrace, Department of Electrical and Computer Engineering, Xanthi, Greece (1998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/>
              </w:rPr>
              <w:t>.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C37861">
              <w:rPr>
                <w:rFonts w:ascii="Calibri" w:hAnsi="Calibri" w:cs="Calibri"/>
                <w:i/>
                <w:sz w:val="18"/>
                <w:szCs w:val="18"/>
              </w:rPr>
              <w:t>“Architecture of the Fuzzy Expert System for Metal Cutting Process Planning”</w:t>
            </w:r>
            <w:r w:rsidRPr="00C37861">
              <w:rPr>
                <w:rFonts w:ascii="Calibri" w:hAnsi="Calibri" w:cs="Calibri"/>
                <w:sz w:val="18"/>
                <w:szCs w:val="18"/>
              </w:rPr>
              <w:t>; 2000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/>
              </w:rPr>
              <w:t>.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C37861">
              <w:rPr>
                <w:rFonts w:ascii="Calibri" w:hAnsi="Calibri" w:cs="Calibri"/>
                <w:i/>
                <w:sz w:val="18"/>
                <w:szCs w:val="18"/>
              </w:rPr>
              <w:t>“Fuzzy Cognitive Maps – A Tutorial”)</w:t>
            </w:r>
            <w:r w:rsidRPr="00C37861">
              <w:rPr>
                <w:rFonts w:ascii="Calibri" w:hAnsi="Calibri" w:cs="Calibri"/>
                <w:sz w:val="18"/>
                <w:szCs w:val="18"/>
              </w:rPr>
              <w:t>, Paris Nord University, France (2004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/>
              </w:rPr>
              <w:t>.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C37861">
              <w:rPr>
                <w:rFonts w:ascii="Calibri" w:hAnsi="Calibri" w:cs="Calibri"/>
                <w:i/>
                <w:sz w:val="18"/>
                <w:szCs w:val="18"/>
              </w:rPr>
              <w:t>“Teaching CAD/CAM in Serbia”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Pr="00C37861">
              <w:rPr>
                <w:rFonts w:ascii="Calibri" w:hAnsi="Calibri" w:cs="Calibri"/>
                <w:sz w:val="18"/>
                <w:szCs w:val="18"/>
                <w:lang w:val="it-IT"/>
              </w:rPr>
              <w:t>и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Ecole Normal Superior,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Cachan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– LURPA, France (2004, </w:t>
            </w:r>
            <w:r w:rsidRPr="00C37861">
              <w:rPr>
                <w:rFonts w:ascii="Calibri" w:hAnsi="Calibri" w:cs="Calibri"/>
                <w:i/>
                <w:sz w:val="18"/>
                <w:szCs w:val="18"/>
              </w:rPr>
              <w:t>“Modeling With Fuzzy Cognitive Maps”)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Од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2006.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године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је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гостујући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професор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на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IUT Saint Denis, France,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где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предаје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теме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из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области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37861">
              <w:rPr>
                <w:rFonts w:ascii="Calibri" w:hAnsi="Calibri" w:cs="Calibri"/>
                <w:noProof/>
                <w:sz w:val="18"/>
                <w:szCs w:val="18"/>
                <w:lang w:val="sr-Latn-CS"/>
              </w:rPr>
              <w:t xml:space="preserve">CAD/CAM Technologies - Advanced CAD Techniques, CAM, </w:t>
            </w:r>
            <w:r w:rsidRPr="00C37861">
              <w:rPr>
                <w:rFonts w:ascii="Calibri" w:hAnsi="Calibri" w:cs="Calibri"/>
                <w:noProof/>
                <w:sz w:val="18"/>
                <w:szCs w:val="18"/>
              </w:rPr>
              <w:t>и</w:t>
            </w:r>
            <w:r w:rsidRPr="00C37861">
              <w:rPr>
                <w:rFonts w:ascii="Calibri" w:hAnsi="Calibri" w:cs="Calibri"/>
                <w:noProof/>
                <w:sz w:val="18"/>
                <w:szCs w:val="18"/>
                <w:lang w:val="sr-Latn-CS"/>
              </w:rPr>
              <w:t xml:space="preserve"> Knowledgeware.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Председавајући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на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JUPITER Conferences, 13</w:t>
            </w:r>
            <w:r w:rsidRPr="00C37861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ISPE/IEE International Conference on CAD/CAM, Robotics &amp; Factories of the Future (Pereira, Colombia, 1997), IEEE World Congress on Computational Intelligence (Anchorage, USA, 1998),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члан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Програмског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комитета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на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Workshop on Preference Modeling and Applications 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/>
              </w:rPr>
              <w:t>-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EUROFUSE 2001 (Granada, Spain, 2001), и </w:t>
            </w:r>
            <w:r w:rsidRPr="00C37861">
              <w:rPr>
                <w:rFonts w:ascii="Calibri" w:hAnsi="Calibri" w:cs="Calibri"/>
                <w:bCs/>
                <w:sz w:val="18"/>
                <w:szCs w:val="18"/>
              </w:rPr>
              <w:t>The 8th International Conference on Fuzzy Systems and Knowledge Discovery (Shanghai, China, 2011)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члан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Организационог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комитета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на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домаћим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конференцијама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(YUTRIB, SPM).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Рецензент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у International Journal of Uncertainty, Fuzziness and Knowledge-Based Systems, Fuzzy Sets and Systems, International Journal of Intelligent Systems, INFO-Science, Computer Science and Information Systems -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ComSIS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, Proceedings of the Institution of Mechanical Engineers: Part H - Journal of Engineering in Medicine, Part C -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Mechanical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Engineering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Science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Part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 xml:space="preserve"> 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B - </w:t>
            </w:r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Journal of Engineering Manufacture, </w:t>
            </w:r>
            <w:r w:rsidRPr="00C37861">
              <w:rPr>
                <w:rFonts w:ascii="Calibri" w:hAnsi="Calibri" w:cs="Calibri"/>
                <w:noProof/>
                <w:sz w:val="18"/>
                <w:szCs w:val="18"/>
                <w:lang w:val="sr-Latn-CS"/>
              </w:rPr>
              <w:t>Journal of Computer Applications in Engineering Education, Strojarstvo, Computers in Biology and Medicine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Члан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уређивачког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одбора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часопису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sz w:val="18"/>
                <w:szCs w:val="18"/>
                <w:lang w:val="sr-Latn-CS"/>
              </w:rPr>
              <w:t>Computer</w:t>
            </w:r>
            <w:proofErr w:type="spellEnd"/>
            <w:r w:rsidRPr="00C37861">
              <w:rPr>
                <w:rFonts w:ascii="Calibri" w:hAnsi="Calibri" w:cs="Calibri"/>
                <w:b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sz w:val="18"/>
                <w:szCs w:val="18"/>
                <w:lang w:val="sr-Latn-CS"/>
              </w:rPr>
              <w:t>Science</w:t>
            </w:r>
            <w:proofErr w:type="spellEnd"/>
            <w:r w:rsidRPr="00C37861">
              <w:rPr>
                <w:rFonts w:ascii="Calibri" w:hAnsi="Calibri" w:cs="Calibri"/>
                <w:b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sz w:val="18"/>
                <w:szCs w:val="18"/>
                <w:lang w:val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b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sz w:val="18"/>
                <w:szCs w:val="18"/>
                <w:lang w:val="sr-Latn-CS"/>
              </w:rPr>
              <w:t>Informatiom</w:t>
            </w:r>
            <w:proofErr w:type="spellEnd"/>
            <w:r w:rsidRPr="00C37861">
              <w:rPr>
                <w:rFonts w:ascii="Calibri" w:hAnsi="Calibri" w:cs="Calibri"/>
                <w:b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sz w:val="18"/>
                <w:szCs w:val="18"/>
                <w:lang w:val="sr-Latn-CS"/>
              </w:rPr>
              <w:t>Systems</w:t>
            </w:r>
            <w:proofErr w:type="spellEnd"/>
            <w:r w:rsidRPr="00C37861">
              <w:rPr>
                <w:rFonts w:ascii="Calibri" w:hAnsi="Calibri" w:cs="Calibri"/>
                <w:bCs/>
                <w:sz w:val="18"/>
                <w:szCs w:val="18"/>
                <w:lang w:val="sr-Latn-CS"/>
              </w:rPr>
              <w:t xml:space="preserve"> – </w:t>
            </w:r>
            <w:proofErr w:type="spellStart"/>
            <w:r w:rsidRPr="00C37861">
              <w:rPr>
                <w:rFonts w:ascii="Calibri" w:hAnsi="Calibri" w:cs="Calibri"/>
                <w:bCs/>
                <w:sz w:val="18"/>
                <w:szCs w:val="18"/>
                <w:lang w:val="sr-Latn-CS"/>
              </w:rPr>
              <w:t>ComSIS</w:t>
            </w:r>
            <w:proofErr w:type="spellEnd"/>
            <w:r w:rsidRPr="00C37861">
              <w:rPr>
                <w:rFonts w:ascii="Calibri" w:hAnsi="Calibri" w:cs="Calibri"/>
                <w:bCs/>
                <w:sz w:val="18"/>
                <w:szCs w:val="18"/>
                <w:lang w:val="sr-Latn-CS"/>
              </w:rPr>
              <w:t xml:space="preserve">. </w:t>
            </w:r>
            <w:proofErr w:type="spellStart"/>
            <w:r w:rsidRPr="00C37861">
              <w:rPr>
                <w:rFonts w:ascii="Calibri" w:hAnsi="Calibri" w:cs="Calibri"/>
                <w:bCs/>
                <w:sz w:val="18"/>
                <w:szCs w:val="18"/>
              </w:rPr>
              <w:t>Гостујући</w:t>
            </w:r>
            <w:proofErr w:type="spellEnd"/>
            <w:r w:rsidRPr="00C37861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sz w:val="18"/>
                <w:szCs w:val="18"/>
              </w:rPr>
              <w:t>уредник</w:t>
            </w:r>
            <w:proofErr w:type="spellEnd"/>
            <w:r w:rsidRPr="00C37861">
              <w:rPr>
                <w:rFonts w:ascii="Calibri" w:hAnsi="Calibri" w:cs="Calibri"/>
                <w:bCs/>
                <w:sz w:val="18"/>
                <w:szCs w:val="18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bCs/>
                <w:sz w:val="18"/>
                <w:szCs w:val="18"/>
              </w:rPr>
              <w:t>часопису</w:t>
            </w:r>
            <w:proofErr w:type="spellEnd"/>
            <w:r w:rsidRPr="00C37861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sz w:val="18"/>
                <w:szCs w:val="18"/>
                <w:lang w:val="sr-Latn-CS"/>
              </w:rPr>
              <w:t>Computer</w:t>
            </w:r>
            <w:proofErr w:type="spellEnd"/>
            <w:r w:rsidRPr="00C37861">
              <w:rPr>
                <w:rFonts w:ascii="Calibri" w:hAnsi="Calibri" w:cs="Calibri"/>
                <w:b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sz w:val="18"/>
                <w:szCs w:val="18"/>
                <w:lang w:val="sr-Latn-CS"/>
              </w:rPr>
              <w:t>Science</w:t>
            </w:r>
            <w:proofErr w:type="spellEnd"/>
            <w:r w:rsidRPr="00C37861">
              <w:rPr>
                <w:rFonts w:ascii="Calibri" w:hAnsi="Calibri" w:cs="Calibri"/>
                <w:b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sz w:val="18"/>
                <w:szCs w:val="18"/>
                <w:lang w:val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b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sz w:val="18"/>
                <w:szCs w:val="18"/>
                <w:lang w:val="sr-Latn-CS"/>
              </w:rPr>
              <w:t>Informatiom</w:t>
            </w:r>
            <w:proofErr w:type="spellEnd"/>
            <w:r w:rsidRPr="00C37861">
              <w:rPr>
                <w:rFonts w:ascii="Calibri" w:hAnsi="Calibri" w:cs="Calibri"/>
                <w:bCs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sz w:val="18"/>
                <w:szCs w:val="18"/>
                <w:lang w:val="sr-Latn-CS"/>
              </w:rPr>
              <w:t>Systems</w:t>
            </w:r>
            <w:proofErr w:type="spellEnd"/>
            <w:r w:rsidRPr="00C37861">
              <w:rPr>
                <w:rFonts w:ascii="Calibri" w:hAnsi="Calibri" w:cs="Calibri"/>
                <w:bCs/>
                <w:sz w:val="18"/>
                <w:szCs w:val="18"/>
                <w:lang w:val="sr-Latn-CS"/>
              </w:rPr>
              <w:t xml:space="preserve"> – </w:t>
            </w:r>
            <w:proofErr w:type="spellStart"/>
            <w:r w:rsidRPr="00C37861">
              <w:rPr>
                <w:rFonts w:ascii="Calibri" w:hAnsi="Calibri" w:cs="Calibri"/>
                <w:bCs/>
                <w:sz w:val="18"/>
                <w:szCs w:val="18"/>
                <w:lang w:val="sr-Latn-CS"/>
              </w:rPr>
              <w:t>ComSIS</w:t>
            </w:r>
            <w:proofErr w:type="spellEnd"/>
            <w:r w:rsidRPr="00C37861">
              <w:rPr>
                <w:rFonts w:ascii="Calibri" w:hAnsi="Calibri" w:cs="Calibri"/>
                <w:bCs/>
                <w:sz w:val="18"/>
                <w:szCs w:val="18"/>
                <w:lang w:val="sr-Latn-CS"/>
              </w:rPr>
              <w:t xml:space="preserve">: </w:t>
            </w:r>
            <w:r w:rsidRPr="00C37861">
              <w:rPr>
                <w:rFonts w:ascii="Calibri" w:hAnsi="Calibri" w:cs="Calibri"/>
                <w:i/>
                <w:sz w:val="18"/>
                <w:szCs w:val="18"/>
              </w:rPr>
              <w:t>Information Technologies in Medicine and Rehabilitation – Part 1 and Part 2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(Volume 10, Issue 1, January 2013 and Volume 10, June 2013).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Организатор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председавајући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специјалне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сесије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37861">
              <w:rPr>
                <w:rFonts w:ascii="Calibri" w:hAnsi="Calibri" w:cs="Calibri"/>
                <w:i/>
                <w:sz w:val="18"/>
                <w:szCs w:val="18"/>
              </w:rPr>
              <w:t>“Advances in Biomedical Engineering Education and Teaching”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оквиру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37861"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 xml:space="preserve">Joint Conference of the European Medical and Biological Engineering Conference (EMBEC) and the Nordic-Baltic Conference on Biomedical Engineering and Medical Physics (NBC) – Tampere, Finland, June 11-15, 2017.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Организатор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председавајући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специјалне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сесије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37861">
              <w:rPr>
                <w:rFonts w:ascii="Calibri" w:hAnsi="Calibri" w:cs="Calibri"/>
                <w:i/>
                <w:sz w:val="18"/>
                <w:szCs w:val="18"/>
              </w:rPr>
              <w:t>“Recent Advances in Computational and Engineering Methods in Biomedicine and Rehabilitation”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оквиру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7th Mediterranean Conference on Embedded Computing - MECO’2018,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Budva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, Montenegro, June 10-14, 2018.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Аутор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преко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150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научних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стручних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радова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објављених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међународним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домаћим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часописима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презентираних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на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међународним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домаћим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конференцијама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Учесник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10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научно-истраживачких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пројеката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два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међународна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и 6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међународних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едукационих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пројеката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Аутор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ко-аутор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4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уџбеника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две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монографије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</w:tbl>
    <w:p w14:paraId="40AEB53E" w14:textId="77777777" w:rsidR="008C0C21" w:rsidRPr="00C37861" w:rsidRDefault="008C0C21" w:rsidP="00797163">
      <w:pPr>
        <w:rPr>
          <w:rFonts w:ascii="Calibri" w:hAnsi="Calibri"/>
          <w:sz w:val="22"/>
          <w:szCs w:val="22"/>
          <w:lang w:val="sr-Cyrl-RS"/>
        </w:rPr>
      </w:pPr>
    </w:p>
    <w:p w14:paraId="096BDA5A" w14:textId="77777777" w:rsidR="00616D58" w:rsidRDefault="00616D58">
      <w: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30"/>
        <w:gridCol w:w="1228"/>
        <w:gridCol w:w="209"/>
        <w:gridCol w:w="849"/>
        <w:gridCol w:w="1856"/>
        <w:gridCol w:w="478"/>
        <w:gridCol w:w="165"/>
        <w:gridCol w:w="1045"/>
        <w:gridCol w:w="778"/>
        <w:gridCol w:w="923"/>
      </w:tblGrid>
      <w:tr w:rsidR="002F57D4" w:rsidRPr="00C37861" w14:paraId="534E509C" w14:textId="77777777" w:rsidTr="002F57D4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09A46579" w14:textId="77777777" w:rsidR="002F57D4" w:rsidRPr="00C37861" w:rsidRDefault="002F57D4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lastRenderedPageBreak/>
              <w:t>Име и презиме</w:t>
            </w:r>
          </w:p>
        </w:tc>
        <w:tc>
          <w:tcPr>
            <w:tcW w:w="6303" w:type="dxa"/>
            <w:gridSpan w:val="8"/>
            <w:vAlign w:val="center"/>
          </w:tcPr>
          <w:p w14:paraId="02D57DF8" w14:textId="77777777" w:rsidR="002F57D4" w:rsidRPr="00C37861" w:rsidRDefault="002F57D4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bookmarkStart w:id="16" w:name="Despotovic"/>
            <w:bookmarkEnd w:id="16"/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Милан Деспотовић</w:t>
            </w:r>
          </w:p>
        </w:tc>
      </w:tr>
      <w:tr w:rsidR="002F57D4" w:rsidRPr="00C37861" w14:paraId="5D912011" w14:textId="77777777" w:rsidTr="002F57D4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7E774F61" w14:textId="77777777" w:rsidR="002F57D4" w:rsidRPr="00C37861" w:rsidRDefault="002F57D4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Звање</w:t>
            </w:r>
          </w:p>
        </w:tc>
        <w:tc>
          <w:tcPr>
            <w:tcW w:w="6303" w:type="dxa"/>
            <w:gridSpan w:val="8"/>
            <w:vAlign w:val="center"/>
          </w:tcPr>
          <w:p w14:paraId="422D43DC" w14:textId="77777777" w:rsidR="002F57D4" w:rsidRPr="00C37861" w:rsidRDefault="002F57D4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редовни професор</w:t>
            </w:r>
          </w:p>
        </w:tc>
      </w:tr>
      <w:tr w:rsidR="002F57D4" w:rsidRPr="00C37861" w14:paraId="500007E3" w14:textId="77777777" w:rsidTr="002F57D4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23882184" w14:textId="77777777" w:rsidR="002F57D4" w:rsidRPr="00C37861" w:rsidRDefault="002F57D4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Ужа научна област</w:t>
            </w:r>
          </w:p>
        </w:tc>
        <w:tc>
          <w:tcPr>
            <w:tcW w:w="6303" w:type="dxa"/>
            <w:gridSpan w:val="8"/>
            <w:vAlign w:val="center"/>
          </w:tcPr>
          <w:p w14:paraId="387A89AA" w14:textId="77777777" w:rsidR="002F57D4" w:rsidRPr="00C37861" w:rsidRDefault="002F57D4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Енергетика и процесна техника</w:t>
            </w:r>
          </w:p>
        </w:tc>
      </w:tr>
      <w:tr w:rsidR="00BB3736" w:rsidRPr="00C37861" w14:paraId="7F6FAE61" w14:textId="77777777" w:rsidTr="002F57D4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2C3B7418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Академска каријера</w:t>
            </w:r>
          </w:p>
        </w:tc>
        <w:tc>
          <w:tcPr>
            <w:tcW w:w="1228" w:type="dxa"/>
            <w:vAlign w:val="center"/>
          </w:tcPr>
          <w:p w14:paraId="7FE19462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Година </w:t>
            </w:r>
          </w:p>
        </w:tc>
        <w:tc>
          <w:tcPr>
            <w:tcW w:w="3557" w:type="dxa"/>
            <w:gridSpan w:val="5"/>
            <w:vAlign w:val="center"/>
          </w:tcPr>
          <w:p w14:paraId="0C066160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Институција </w:t>
            </w:r>
          </w:p>
        </w:tc>
        <w:tc>
          <w:tcPr>
            <w:tcW w:w="2746" w:type="dxa"/>
            <w:gridSpan w:val="3"/>
            <w:vAlign w:val="center"/>
          </w:tcPr>
          <w:p w14:paraId="6BD25765" w14:textId="77777777" w:rsidR="00BB3736" w:rsidRPr="00C37861" w:rsidRDefault="00BB3736" w:rsidP="00BB3736">
            <w:pPr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BB3736" w:rsidRPr="00C37861" w14:paraId="04CB8E79" w14:textId="77777777" w:rsidTr="002F57D4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7A81C6A1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Избор у звање</w:t>
            </w:r>
          </w:p>
        </w:tc>
        <w:tc>
          <w:tcPr>
            <w:tcW w:w="1228" w:type="dxa"/>
            <w:vAlign w:val="center"/>
          </w:tcPr>
          <w:p w14:paraId="5FAE1761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2012.</w:t>
            </w:r>
          </w:p>
        </w:tc>
        <w:tc>
          <w:tcPr>
            <w:tcW w:w="3557" w:type="dxa"/>
            <w:gridSpan w:val="5"/>
            <w:vAlign w:val="center"/>
          </w:tcPr>
          <w:p w14:paraId="34C3DF0C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Факултет инжењерских наука</w:t>
            </w:r>
          </w:p>
        </w:tc>
        <w:tc>
          <w:tcPr>
            <w:tcW w:w="2746" w:type="dxa"/>
            <w:gridSpan w:val="3"/>
            <w:vAlign w:val="center"/>
          </w:tcPr>
          <w:p w14:paraId="59509E08" w14:textId="77777777" w:rsidR="00BB3736" w:rsidRPr="00C37861" w:rsidRDefault="00BB3736" w:rsidP="00BB3736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Енергетика и процесна техника </w:t>
            </w:r>
          </w:p>
        </w:tc>
      </w:tr>
      <w:tr w:rsidR="00BB3736" w:rsidRPr="00C37861" w14:paraId="56982736" w14:textId="77777777" w:rsidTr="002F57D4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10256B36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Докторат</w:t>
            </w:r>
          </w:p>
        </w:tc>
        <w:tc>
          <w:tcPr>
            <w:tcW w:w="1228" w:type="dxa"/>
            <w:vAlign w:val="center"/>
          </w:tcPr>
          <w:p w14:paraId="068EB363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2002.</w:t>
            </w:r>
          </w:p>
        </w:tc>
        <w:tc>
          <w:tcPr>
            <w:tcW w:w="3557" w:type="dxa"/>
            <w:gridSpan w:val="5"/>
            <w:vAlign w:val="center"/>
          </w:tcPr>
          <w:p w14:paraId="2B849C5B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Машински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Крагујевац</w:t>
            </w:r>
            <w:proofErr w:type="spellEnd"/>
          </w:p>
        </w:tc>
        <w:tc>
          <w:tcPr>
            <w:tcW w:w="2746" w:type="dxa"/>
            <w:gridSpan w:val="3"/>
            <w:vAlign w:val="center"/>
          </w:tcPr>
          <w:p w14:paraId="196F1C2A" w14:textId="77777777" w:rsidR="00BB3736" w:rsidRPr="00C37861" w:rsidRDefault="00BB3736" w:rsidP="00BB3736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Енергетика и процесна техника</w:t>
            </w:r>
          </w:p>
        </w:tc>
      </w:tr>
      <w:tr w:rsidR="00BB3736" w:rsidRPr="00C37861" w14:paraId="44A22C52" w14:textId="77777777" w:rsidTr="002F57D4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2625260D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Магистратура</w:t>
            </w:r>
          </w:p>
        </w:tc>
        <w:tc>
          <w:tcPr>
            <w:tcW w:w="1228" w:type="dxa"/>
            <w:vAlign w:val="center"/>
          </w:tcPr>
          <w:p w14:paraId="7A31759E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1994.</w:t>
            </w:r>
          </w:p>
        </w:tc>
        <w:tc>
          <w:tcPr>
            <w:tcW w:w="3557" w:type="dxa"/>
            <w:gridSpan w:val="5"/>
            <w:vAlign w:val="center"/>
          </w:tcPr>
          <w:p w14:paraId="567A37BE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Машински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Крагујевац</w:t>
            </w:r>
            <w:proofErr w:type="spellEnd"/>
          </w:p>
        </w:tc>
        <w:tc>
          <w:tcPr>
            <w:tcW w:w="2746" w:type="dxa"/>
            <w:gridSpan w:val="3"/>
            <w:vAlign w:val="center"/>
          </w:tcPr>
          <w:p w14:paraId="29B94BEA" w14:textId="77777777" w:rsidR="00BB3736" w:rsidRPr="00C37861" w:rsidRDefault="00BB3736" w:rsidP="00BB3736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Енергетика и процесна техника</w:t>
            </w:r>
          </w:p>
        </w:tc>
      </w:tr>
      <w:tr w:rsidR="00BB3736" w:rsidRPr="00C37861" w14:paraId="5DE4AECF" w14:textId="77777777" w:rsidTr="002F57D4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1C8B173D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Диплома</w:t>
            </w:r>
          </w:p>
        </w:tc>
        <w:tc>
          <w:tcPr>
            <w:tcW w:w="1228" w:type="dxa"/>
            <w:vAlign w:val="center"/>
          </w:tcPr>
          <w:p w14:paraId="1F0743A6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1990.</w:t>
            </w:r>
          </w:p>
        </w:tc>
        <w:tc>
          <w:tcPr>
            <w:tcW w:w="3557" w:type="dxa"/>
            <w:gridSpan w:val="5"/>
            <w:vAlign w:val="center"/>
          </w:tcPr>
          <w:p w14:paraId="74BAEB87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Машински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Крагујевац</w:t>
            </w:r>
            <w:proofErr w:type="spellEnd"/>
          </w:p>
        </w:tc>
        <w:tc>
          <w:tcPr>
            <w:tcW w:w="2746" w:type="dxa"/>
            <w:gridSpan w:val="3"/>
            <w:vAlign w:val="center"/>
          </w:tcPr>
          <w:p w14:paraId="41EA8B09" w14:textId="77777777" w:rsidR="00BB3736" w:rsidRPr="00C37861" w:rsidRDefault="00BB3736" w:rsidP="00BB3736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Саобраћајно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машинство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транспорт</w:t>
            </w:r>
            <w:proofErr w:type="spellEnd"/>
          </w:p>
        </w:tc>
      </w:tr>
      <w:tr w:rsidR="002F57D4" w:rsidRPr="00C37861" w14:paraId="60ACDDAB" w14:textId="77777777" w:rsidTr="002F57D4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29133389" w14:textId="77777777" w:rsidR="002F57D4" w:rsidRPr="00C37861" w:rsidRDefault="002F57D4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2F57D4" w:rsidRPr="00C37861" w14:paraId="10EDC8CE" w14:textId="77777777" w:rsidTr="002F57D4">
        <w:trPr>
          <w:trHeight w:val="227"/>
          <w:jc w:val="center"/>
        </w:trPr>
        <w:tc>
          <w:tcPr>
            <w:tcW w:w="562" w:type="dxa"/>
            <w:vAlign w:val="center"/>
          </w:tcPr>
          <w:p w14:paraId="62C0CD39" w14:textId="77777777" w:rsidR="002F57D4" w:rsidRPr="00C37861" w:rsidRDefault="002F57D4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Р.Б.</w:t>
            </w:r>
          </w:p>
        </w:tc>
        <w:tc>
          <w:tcPr>
            <w:tcW w:w="3267" w:type="dxa"/>
            <w:gridSpan w:val="3"/>
            <w:vAlign w:val="center"/>
          </w:tcPr>
          <w:p w14:paraId="198DF753" w14:textId="77777777" w:rsidR="002F57D4" w:rsidRPr="00C37861" w:rsidRDefault="002F57D4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Наслов дисертације</w:t>
            </w:r>
          </w:p>
        </w:tc>
        <w:tc>
          <w:tcPr>
            <w:tcW w:w="2705" w:type="dxa"/>
            <w:gridSpan w:val="2"/>
            <w:vAlign w:val="center"/>
          </w:tcPr>
          <w:p w14:paraId="7655E90A" w14:textId="77777777" w:rsidR="002F57D4" w:rsidRPr="00C37861" w:rsidRDefault="002F57D4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Име кандидата</w:t>
            </w:r>
          </w:p>
        </w:tc>
        <w:tc>
          <w:tcPr>
            <w:tcW w:w="1688" w:type="dxa"/>
            <w:gridSpan w:val="3"/>
            <w:vAlign w:val="center"/>
          </w:tcPr>
          <w:p w14:paraId="58DA262F" w14:textId="77777777" w:rsidR="002F57D4" w:rsidRPr="00C37861" w:rsidRDefault="002F57D4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*пријављена </w:t>
            </w:r>
          </w:p>
        </w:tc>
        <w:tc>
          <w:tcPr>
            <w:tcW w:w="1701" w:type="dxa"/>
            <w:gridSpan w:val="2"/>
            <w:vAlign w:val="center"/>
          </w:tcPr>
          <w:p w14:paraId="43F7B529" w14:textId="77777777" w:rsidR="002F57D4" w:rsidRPr="00C37861" w:rsidRDefault="002F57D4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** одбрањена</w:t>
            </w:r>
          </w:p>
        </w:tc>
      </w:tr>
      <w:tr w:rsidR="002F57D4" w:rsidRPr="00C37861" w14:paraId="0694BE30" w14:textId="77777777" w:rsidTr="002F57D4">
        <w:trPr>
          <w:trHeight w:val="227"/>
          <w:jc w:val="center"/>
        </w:trPr>
        <w:tc>
          <w:tcPr>
            <w:tcW w:w="562" w:type="dxa"/>
            <w:vAlign w:val="center"/>
          </w:tcPr>
          <w:p w14:paraId="0D3D3153" w14:textId="77777777" w:rsidR="002F57D4" w:rsidRPr="00C37861" w:rsidRDefault="002F57D4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267" w:type="dxa"/>
            <w:gridSpan w:val="3"/>
            <w:vAlign w:val="center"/>
          </w:tcPr>
          <w:p w14:paraId="7F99F040" w14:textId="77777777" w:rsidR="002F57D4" w:rsidRPr="00C37861" w:rsidRDefault="002F57D4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705" w:type="dxa"/>
            <w:gridSpan w:val="2"/>
            <w:vAlign w:val="center"/>
          </w:tcPr>
          <w:p w14:paraId="4FA2C2CE" w14:textId="77777777" w:rsidR="002F57D4" w:rsidRPr="00C37861" w:rsidRDefault="002F57D4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688" w:type="dxa"/>
            <w:gridSpan w:val="3"/>
            <w:vAlign w:val="center"/>
          </w:tcPr>
          <w:p w14:paraId="321846E8" w14:textId="77777777" w:rsidR="002F57D4" w:rsidRPr="00C37861" w:rsidRDefault="002F57D4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8650599" w14:textId="77777777" w:rsidR="002F57D4" w:rsidRPr="00C37861" w:rsidRDefault="002F57D4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</w:tr>
      <w:tr w:rsidR="002F57D4" w:rsidRPr="00C37861" w14:paraId="243C6E91" w14:textId="77777777" w:rsidTr="002F57D4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1350F7BB" w14:textId="77777777" w:rsidR="002F57D4" w:rsidRPr="00C37861" w:rsidRDefault="002F57D4" w:rsidP="002F57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BB3736" w:rsidRPr="00C37861" w14:paraId="392034D8" w14:textId="77777777" w:rsidTr="000E75B1">
        <w:trPr>
          <w:trHeight w:val="227"/>
          <w:jc w:val="center"/>
        </w:trPr>
        <w:tc>
          <w:tcPr>
            <w:tcW w:w="9923" w:type="dxa"/>
            <w:gridSpan w:val="11"/>
          </w:tcPr>
          <w:p w14:paraId="3D6A7BE7" w14:textId="77777777" w:rsidR="00BB3736" w:rsidRPr="00C37861" w:rsidRDefault="00BB3736" w:rsidP="00BB373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 из области датог студијског програма 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 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BB3736" w:rsidRPr="00C37861" w14:paraId="7A8A2A73" w14:textId="77777777" w:rsidTr="002F57D4">
        <w:trPr>
          <w:trHeight w:val="227"/>
          <w:jc w:val="center"/>
        </w:trPr>
        <w:tc>
          <w:tcPr>
            <w:tcW w:w="562" w:type="dxa"/>
            <w:vAlign w:val="center"/>
          </w:tcPr>
          <w:p w14:paraId="239819D6" w14:textId="77777777" w:rsidR="00BB3736" w:rsidRPr="00C37861" w:rsidRDefault="00BB3736" w:rsidP="00BB3736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226" w:hanging="113"/>
              <w:rPr>
                <w:rFonts w:ascii="Calibri" w:hAnsi="Calibri" w:cs="Calibri"/>
                <w:sz w:val="20"/>
                <w:lang w:val="sr-Latn-CS" w:eastAsia="sr-Latn-CS"/>
              </w:rPr>
            </w:pP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1D23F8A4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Nedic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Despotovic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Cvetanovic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Despotovic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Eric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Innovation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IT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metasystems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means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event-driven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paradigm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using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QDMS,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Enterprise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Information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Systems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2015, 10 (8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br/>
              <w:t>893-910, ISSN 1751-7575.</w:t>
            </w:r>
          </w:p>
        </w:tc>
        <w:tc>
          <w:tcPr>
            <w:tcW w:w="923" w:type="dxa"/>
            <w:vAlign w:val="center"/>
          </w:tcPr>
          <w:p w14:paraId="08067383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М21</w:t>
            </w:r>
          </w:p>
        </w:tc>
      </w:tr>
      <w:tr w:rsidR="00BB3736" w:rsidRPr="00C37861" w14:paraId="342E6A5B" w14:textId="77777777" w:rsidTr="002F57D4">
        <w:trPr>
          <w:trHeight w:val="227"/>
          <w:jc w:val="center"/>
        </w:trPr>
        <w:tc>
          <w:tcPr>
            <w:tcW w:w="562" w:type="dxa"/>
            <w:vAlign w:val="center"/>
          </w:tcPr>
          <w:p w14:paraId="218B7105" w14:textId="77777777" w:rsidR="00BB3736" w:rsidRPr="00C37861" w:rsidRDefault="00BB3736" w:rsidP="00BB3736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226" w:hanging="113"/>
              <w:rPr>
                <w:rFonts w:ascii="Calibri" w:hAnsi="Calibri" w:cs="Calibri"/>
                <w:sz w:val="20"/>
                <w:lang w:val="sr-Latn-CS" w:eastAsia="sr-Latn-CS"/>
              </w:rPr>
            </w:pP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7D7B8E60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Nedic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Cvetanovic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Despotovic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Despotovic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Babic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Data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mining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with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various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optimization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methods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Expert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Systems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with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Applications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2014, Vol.41,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 3993-3999, ISSN 0957-4174</w:t>
            </w:r>
          </w:p>
        </w:tc>
        <w:tc>
          <w:tcPr>
            <w:tcW w:w="923" w:type="dxa"/>
            <w:vAlign w:val="center"/>
          </w:tcPr>
          <w:p w14:paraId="0811F69C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М21</w:t>
            </w:r>
          </w:p>
        </w:tc>
      </w:tr>
      <w:tr w:rsidR="00BB3736" w:rsidRPr="00C37861" w14:paraId="20982B38" w14:textId="77777777" w:rsidTr="002F57D4">
        <w:trPr>
          <w:trHeight w:val="227"/>
          <w:jc w:val="center"/>
        </w:trPr>
        <w:tc>
          <w:tcPr>
            <w:tcW w:w="562" w:type="dxa"/>
            <w:vAlign w:val="center"/>
          </w:tcPr>
          <w:p w14:paraId="73B2FAEC" w14:textId="77777777" w:rsidR="00BB3736" w:rsidRPr="00C37861" w:rsidRDefault="00BB3736" w:rsidP="00BB3736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226" w:hanging="113"/>
              <w:rPr>
                <w:rFonts w:ascii="Calibri" w:hAnsi="Calibri" w:cs="Calibri"/>
                <w:sz w:val="20"/>
                <w:lang w:val="sr-Latn-CS" w:eastAsia="sr-Latn-CS"/>
              </w:rPr>
            </w:pP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34513615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Nedic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Despotovic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Cvetanovic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Despotovic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Babic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Comparison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classical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statistical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methods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artificial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neural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network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traffic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noise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prediction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Environmental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Impact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Assessment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Review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2014,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Vol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 49, 24-30, ISSN 0195-9255</w:t>
            </w:r>
          </w:p>
        </w:tc>
        <w:tc>
          <w:tcPr>
            <w:tcW w:w="923" w:type="dxa"/>
            <w:vAlign w:val="center"/>
          </w:tcPr>
          <w:p w14:paraId="2A949155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М21</w:t>
            </w:r>
          </w:p>
        </w:tc>
      </w:tr>
      <w:tr w:rsidR="00BB3736" w:rsidRPr="00C37861" w14:paraId="1B6F8642" w14:textId="77777777" w:rsidTr="002F57D4">
        <w:trPr>
          <w:trHeight w:val="227"/>
          <w:jc w:val="center"/>
        </w:trPr>
        <w:tc>
          <w:tcPr>
            <w:tcW w:w="562" w:type="dxa"/>
            <w:vAlign w:val="center"/>
          </w:tcPr>
          <w:p w14:paraId="08BEC5CF" w14:textId="77777777" w:rsidR="00BB3736" w:rsidRPr="00C37861" w:rsidRDefault="00BB3736" w:rsidP="00BB3736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226" w:hanging="113"/>
              <w:rPr>
                <w:rFonts w:ascii="Calibri" w:hAnsi="Calibri" w:cs="Calibri"/>
                <w:sz w:val="20"/>
                <w:lang w:val="sr-Latn-CS" w:eastAsia="sr-Latn-CS"/>
              </w:rPr>
            </w:pP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19B74E19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Despotovic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Nedic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Comparison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optimum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tilt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angles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solar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collectors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determined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yearly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seasonal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monthly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levels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Energy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Conversion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Management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2015,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Vol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 97, 121-131, ISSN 0196-8904</w:t>
            </w:r>
          </w:p>
        </w:tc>
        <w:tc>
          <w:tcPr>
            <w:tcW w:w="923" w:type="dxa"/>
            <w:vAlign w:val="center"/>
          </w:tcPr>
          <w:p w14:paraId="283BDBE4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М21а</w:t>
            </w:r>
          </w:p>
        </w:tc>
      </w:tr>
      <w:tr w:rsidR="00BB3736" w:rsidRPr="00C37861" w14:paraId="1B3F1341" w14:textId="77777777" w:rsidTr="002F57D4">
        <w:trPr>
          <w:trHeight w:val="227"/>
          <w:jc w:val="center"/>
        </w:trPr>
        <w:tc>
          <w:tcPr>
            <w:tcW w:w="562" w:type="dxa"/>
            <w:vAlign w:val="center"/>
          </w:tcPr>
          <w:p w14:paraId="207E4FF2" w14:textId="77777777" w:rsidR="00BB3736" w:rsidRPr="00C37861" w:rsidRDefault="00BB3736" w:rsidP="00BB3736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226" w:hanging="113"/>
              <w:rPr>
                <w:rFonts w:ascii="Calibri" w:hAnsi="Calibri" w:cs="Calibri"/>
                <w:sz w:val="20"/>
                <w:lang w:val="sr-Latn-CS" w:eastAsia="sr-Latn-CS"/>
              </w:rPr>
            </w:pP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28CDB2B5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Despotovic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Nedic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Despotovic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Cvetanovic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Review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statistical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analysis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different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global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solar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radiation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sunshine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models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Renewable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Sustainable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Energy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Reviews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2015,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Vol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 52, 1869-1880, ISSN 1364-0321</w:t>
            </w:r>
          </w:p>
        </w:tc>
        <w:tc>
          <w:tcPr>
            <w:tcW w:w="923" w:type="dxa"/>
            <w:vAlign w:val="center"/>
          </w:tcPr>
          <w:p w14:paraId="764DA1A4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М21а</w:t>
            </w:r>
          </w:p>
        </w:tc>
      </w:tr>
      <w:tr w:rsidR="00BB3736" w:rsidRPr="00C37861" w14:paraId="564D3D3B" w14:textId="77777777" w:rsidTr="002F57D4">
        <w:trPr>
          <w:trHeight w:val="227"/>
          <w:jc w:val="center"/>
        </w:trPr>
        <w:tc>
          <w:tcPr>
            <w:tcW w:w="562" w:type="dxa"/>
            <w:vAlign w:val="center"/>
          </w:tcPr>
          <w:p w14:paraId="5DD2760F" w14:textId="77777777" w:rsidR="00BB3736" w:rsidRPr="00C37861" w:rsidRDefault="00BB3736" w:rsidP="00BB3736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226" w:hanging="113"/>
              <w:rPr>
                <w:rFonts w:ascii="Calibri" w:hAnsi="Calibri" w:cs="Calibri"/>
                <w:sz w:val="20"/>
                <w:lang w:val="sr-Latn-CS" w:eastAsia="sr-Latn-CS"/>
              </w:rPr>
            </w:pP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6E08084B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Despotovic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Nedic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Despotovic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Cvetanovic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Evaluation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empirical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models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predicting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monthly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mean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horizontal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diffuse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solar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radiation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Renewable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Sustainable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Energy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Reviews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2016,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Vol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 56, 246-260, ISSN 1364-0321</w:t>
            </w:r>
          </w:p>
        </w:tc>
        <w:tc>
          <w:tcPr>
            <w:tcW w:w="923" w:type="dxa"/>
            <w:vAlign w:val="center"/>
          </w:tcPr>
          <w:p w14:paraId="45332633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М21а</w:t>
            </w:r>
          </w:p>
        </w:tc>
      </w:tr>
      <w:tr w:rsidR="00BB3736" w:rsidRPr="00C37861" w14:paraId="7F0268D8" w14:textId="77777777" w:rsidTr="002F57D4">
        <w:trPr>
          <w:trHeight w:val="227"/>
          <w:jc w:val="center"/>
        </w:trPr>
        <w:tc>
          <w:tcPr>
            <w:tcW w:w="562" w:type="dxa"/>
            <w:vAlign w:val="center"/>
          </w:tcPr>
          <w:p w14:paraId="6C32DDF1" w14:textId="77777777" w:rsidR="00BB3736" w:rsidRPr="00C37861" w:rsidRDefault="00BB3736" w:rsidP="00BB3736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226" w:hanging="113"/>
              <w:rPr>
                <w:rFonts w:ascii="Calibri" w:hAnsi="Calibri" w:cs="Calibri"/>
                <w:sz w:val="20"/>
                <w:lang w:val="sr-Latn-CS" w:eastAsia="sr-Latn-CS"/>
              </w:rPr>
            </w:pP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76795AC3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Despotović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Cvetanovic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Nedic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V., 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Despotovic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Economic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Social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Environmental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Dimension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Sustainable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Competitiveness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European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Countries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Environmental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Planning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Management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2016,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Vol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. 59,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No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 9, 1656-1678, ISSN 0964-0568</w:t>
            </w:r>
          </w:p>
        </w:tc>
        <w:tc>
          <w:tcPr>
            <w:tcW w:w="923" w:type="dxa"/>
            <w:vAlign w:val="center"/>
          </w:tcPr>
          <w:p w14:paraId="289BE08E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М22</w:t>
            </w:r>
          </w:p>
        </w:tc>
      </w:tr>
      <w:tr w:rsidR="00BB3736" w:rsidRPr="00C37861" w14:paraId="4F74F878" w14:textId="77777777" w:rsidTr="002F57D4">
        <w:trPr>
          <w:jc w:val="center"/>
        </w:trPr>
        <w:tc>
          <w:tcPr>
            <w:tcW w:w="9923" w:type="dxa"/>
            <w:gridSpan w:val="11"/>
            <w:vAlign w:val="center"/>
          </w:tcPr>
          <w:p w14:paraId="1A7D2EB1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BB3736" w:rsidRPr="00C37861" w14:paraId="3262BA02" w14:textId="77777777" w:rsidTr="002F57D4">
        <w:trPr>
          <w:jc w:val="center"/>
        </w:trPr>
        <w:tc>
          <w:tcPr>
            <w:tcW w:w="4678" w:type="dxa"/>
            <w:gridSpan w:val="5"/>
            <w:vAlign w:val="center"/>
          </w:tcPr>
          <w:p w14:paraId="556CE7F6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5245" w:type="dxa"/>
            <w:gridSpan w:val="6"/>
            <w:vAlign w:val="center"/>
          </w:tcPr>
          <w:p w14:paraId="4E0BB670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99</w:t>
            </w:r>
          </w:p>
        </w:tc>
      </w:tr>
      <w:tr w:rsidR="00BB3736" w:rsidRPr="00C37861" w14:paraId="5CDA3498" w14:textId="77777777" w:rsidTr="002F57D4">
        <w:trPr>
          <w:jc w:val="center"/>
        </w:trPr>
        <w:tc>
          <w:tcPr>
            <w:tcW w:w="4678" w:type="dxa"/>
            <w:gridSpan w:val="5"/>
            <w:vAlign w:val="center"/>
          </w:tcPr>
          <w:p w14:paraId="1086B7F8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5245" w:type="dxa"/>
            <w:gridSpan w:val="6"/>
            <w:vAlign w:val="center"/>
          </w:tcPr>
          <w:p w14:paraId="1B4C6563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18</w:t>
            </w:r>
          </w:p>
        </w:tc>
      </w:tr>
      <w:tr w:rsidR="00BB3736" w:rsidRPr="00C37861" w14:paraId="559FDD2B" w14:textId="77777777" w:rsidTr="002F57D4">
        <w:trPr>
          <w:jc w:val="center"/>
        </w:trPr>
        <w:tc>
          <w:tcPr>
            <w:tcW w:w="4678" w:type="dxa"/>
            <w:gridSpan w:val="5"/>
            <w:vAlign w:val="center"/>
          </w:tcPr>
          <w:p w14:paraId="3A209CD0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2334" w:type="dxa"/>
            <w:gridSpan w:val="2"/>
            <w:vAlign w:val="center"/>
          </w:tcPr>
          <w:p w14:paraId="102C9921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Домаћи   2</w:t>
            </w:r>
          </w:p>
        </w:tc>
        <w:tc>
          <w:tcPr>
            <w:tcW w:w="2911" w:type="dxa"/>
            <w:gridSpan w:val="4"/>
            <w:vAlign w:val="center"/>
          </w:tcPr>
          <w:p w14:paraId="19FB37FE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Међународни</w:t>
            </w:r>
          </w:p>
        </w:tc>
      </w:tr>
      <w:tr w:rsidR="00BB3736" w:rsidRPr="00C37861" w14:paraId="429927C0" w14:textId="77777777" w:rsidTr="002F57D4">
        <w:trPr>
          <w:jc w:val="center"/>
        </w:trPr>
        <w:tc>
          <w:tcPr>
            <w:tcW w:w="4678" w:type="dxa"/>
            <w:gridSpan w:val="5"/>
            <w:vAlign w:val="center"/>
          </w:tcPr>
          <w:p w14:paraId="70F4A8EA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Усавршавања </w:t>
            </w:r>
          </w:p>
        </w:tc>
        <w:tc>
          <w:tcPr>
            <w:tcW w:w="5245" w:type="dxa"/>
            <w:gridSpan w:val="6"/>
            <w:vAlign w:val="center"/>
          </w:tcPr>
          <w:p w14:paraId="7501013B" w14:textId="77777777" w:rsidR="00BB3736" w:rsidRPr="00C37861" w:rsidRDefault="00BB3736" w:rsidP="00BB3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Lehrstuhl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für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Strömungsmechanik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Friedrich-Alexander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Universitat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Erlangen-Nürnberg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Germany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/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Department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Mechanical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Engineering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University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College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London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/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Agricultural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University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Athens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Dept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Natural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Resources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&amp;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Agr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Engineering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Section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Renewable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Energy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Sources</w:t>
            </w:r>
            <w:proofErr w:type="spellEnd"/>
          </w:p>
        </w:tc>
      </w:tr>
    </w:tbl>
    <w:p w14:paraId="11A421CD" w14:textId="77777777" w:rsidR="008A0ABE" w:rsidRDefault="008A0ABE">
      <w:pPr>
        <w:rPr>
          <w:rFonts w:ascii="Calibri" w:hAnsi="Calibri"/>
          <w:sz w:val="22"/>
          <w:szCs w:val="22"/>
          <w:lang w:val="sr-Cyrl-RS"/>
        </w:rPr>
      </w:pPr>
    </w:p>
    <w:p w14:paraId="76FA1C40" w14:textId="77777777" w:rsidR="00FF22CC" w:rsidRPr="00C37861" w:rsidRDefault="00FF22CC">
      <w:pPr>
        <w:rPr>
          <w:rFonts w:ascii="Calibri" w:hAnsi="Calibri"/>
          <w:sz w:val="22"/>
          <w:szCs w:val="22"/>
          <w:lang w:val="sr-Cyrl-RS"/>
        </w:rPr>
      </w:pPr>
    </w:p>
    <w:p w14:paraId="60B17982" w14:textId="77777777" w:rsidR="00407711" w:rsidRPr="00C37861" w:rsidRDefault="00407711">
      <w:pPr>
        <w:rPr>
          <w:rFonts w:ascii="Calibri" w:hAnsi="Calibri"/>
          <w:sz w:val="22"/>
          <w:szCs w:val="22"/>
          <w:lang w:val="sr-Cyrl-R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1"/>
        <w:gridCol w:w="1903"/>
        <w:gridCol w:w="1216"/>
        <w:gridCol w:w="544"/>
        <w:gridCol w:w="2309"/>
        <w:gridCol w:w="799"/>
        <w:gridCol w:w="60"/>
        <w:gridCol w:w="829"/>
        <w:gridCol w:w="781"/>
        <w:gridCol w:w="1062"/>
      </w:tblGrid>
      <w:tr w:rsidR="00407711" w:rsidRPr="00C37861" w14:paraId="10CC5D29" w14:textId="77777777" w:rsidTr="000E75B1">
        <w:trPr>
          <w:trHeight w:val="227"/>
          <w:jc w:val="center"/>
        </w:trPr>
        <w:tc>
          <w:tcPr>
            <w:tcW w:w="3681" w:type="dxa"/>
            <w:gridSpan w:val="4"/>
            <w:vAlign w:val="center"/>
          </w:tcPr>
          <w:p w14:paraId="138F475F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lastRenderedPageBreak/>
              <w:t>Име и презиме</w:t>
            </w:r>
          </w:p>
        </w:tc>
        <w:tc>
          <w:tcPr>
            <w:tcW w:w="6384" w:type="dxa"/>
            <w:gridSpan w:val="7"/>
            <w:vAlign w:val="center"/>
          </w:tcPr>
          <w:p w14:paraId="7AB1C480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</w:pPr>
            <w:bookmarkStart w:id="17" w:name="Dunic"/>
            <w:bookmarkEnd w:id="17"/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 xml:space="preserve">Владимир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>Дунић</w:t>
            </w:r>
            <w:proofErr w:type="spellEnd"/>
          </w:p>
        </w:tc>
      </w:tr>
      <w:tr w:rsidR="00407711" w:rsidRPr="00C37861" w14:paraId="1BDB0401" w14:textId="77777777" w:rsidTr="000E75B1">
        <w:trPr>
          <w:trHeight w:val="227"/>
          <w:jc w:val="center"/>
        </w:trPr>
        <w:tc>
          <w:tcPr>
            <w:tcW w:w="3681" w:type="dxa"/>
            <w:gridSpan w:val="4"/>
            <w:vAlign w:val="center"/>
          </w:tcPr>
          <w:p w14:paraId="0B1EAEB6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Звање</w:t>
            </w:r>
          </w:p>
        </w:tc>
        <w:tc>
          <w:tcPr>
            <w:tcW w:w="6384" w:type="dxa"/>
            <w:gridSpan w:val="7"/>
            <w:vAlign w:val="center"/>
          </w:tcPr>
          <w:p w14:paraId="3321342A" w14:textId="15049D8B" w:rsidR="00407711" w:rsidRPr="00C37861" w:rsidRDefault="00773E93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Ванредни професор</w:t>
            </w:r>
          </w:p>
        </w:tc>
      </w:tr>
      <w:tr w:rsidR="00407711" w:rsidRPr="00C37861" w14:paraId="4BE5A34D" w14:textId="77777777" w:rsidTr="000E75B1">
        <w:trPr>
          <w:trHeight w:val="227"/>
          <w:jc w:val="center"/>
        </w:trPr>
        <w:tc>
          <w:tcPr>
            <w:tcW w:w="3681" w:type="dxa"/>
            <w:gridSpan w:val="4"/>
            <w:vAlign w:val="center"/>
          </w:tcPr>
          <w:p w14:paraId="3C355E8C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Ужа научна област</w:t>
            </w:r>
          </w:p>
        </w:tc>
        <w:tc>
          <w:tcPr>
            <w:tcW w:w="6384" w:type="dxa"/>
            <w:gridSpan w:val="7"/>
            <w:vAlign w:val="center"/>
          </w:tcPr>
          <w:p w14:paraId="667905F0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Примењена механика</w:t>
            </w:r>
          </w:p>
        </w:tc>
      </w:tr>
      <w:tr w:rsidR="00407711" w:rsidRPr="00C37861" w14:paraId="7A7C8AE4" w14:textId="77777777" w:rsidTr="000E75B1">
        <w:trPr>
          <w:trHeight w:val="227"/>
          <w:jc w:val="center"/>
        </w:trPr>
        <w:tc>
          <w:tcPr>
            <w:tcW w:w="2465" w:type="dxa"/>
            <w:gridSpan w:val="3"/>
            <w:vAlign w:val="center"/>
          </w:tcPr>
          <w:p w14:paraId="43B69604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Академска каријера</w:t>
            </w:r>
          </w:p>
        </w:tc>
        <w:tc>
          <w:tcPr>
            <w:tcW w:w="1216" w:type="dxa"/>
            <w:vAlign w:val="center"/>
          </w:tcPr>
          <w:p w14:paraId="4EA5F783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Година </w:t>
            </w:r>
          </w:p>
        </w:tc>
        <w:tc>
          <w:tcPr>
            <w:tcW w:w="3712" w:type="dxa"/>
            <w:gridSpan w:val="4"/>
            <w:vAlign w:val="center"/>
          </w:tcPr>
          <w:p w14:paraId="5015312F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Институција </w:t>
            </w:r>
          </w:p>
        </w:tc>
        <w:tc>
          <w:tcPr>
            <w:tcW w:w="2672" w:type="dxa"/>
            <w:gridSpan w:val="3"/>
            <w:vAlign w:val="center"/>
          </w:tcPr>
          <w:p w14:paraId="580CB4AF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>Ужа научна, уметничка или стручна област</w:t>
            </w:r>
          </w:p>
        </w:tc>
      </w:tr>
      <w:tr w:rsidR="00407711" w:rsidRPr="00C37861" w14:paraId="4CC8EE38" w14:textId="77777777" w:rsidTr="000E75B1">
        <w:trPr>
          <w:trHeight w:val="227"/>
          <w:jc w:val="center"/>
        </w:trPr>
        <w:tc>
          <w:tcPr>
            <w:tcW w:w="2465" w:type="dxa"/>
            <w:gridSpan w:val="3"/>
            <w:vAlign w:val="center"/>
          </w:tcPr>
          <w:p w14:paraId="16E94D8F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Избор у звање</w:t>
            </w:r>
          </w:p>
        </w:tc>
        <w:tc>
          <w:tcPr>
            <w:tcW w:w="1216" w:type="dxa"/>
            <w:vAlign w:val="center"/>
          </w:tcPr>
          <w:p w14:paraId="0F511CD3" w14:textId="5809EFE3" w:rsidR="00407711" w:rsidRPr="00C37861" w:rsidRDefault="00407711" w:rsidP="00773E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</w:t>
            </w:r>
            <w:r w:rsidR="00773E93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21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3712" w:type="dxa"/>
            <w:gridSpan w:val="4"/>
            <w:vAlign w:val="center"/>
          </w:tcPr>
          <w:p w14:paraId="35CB9522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Ф</w:t>
            </w:r>
            <w:r w:rsidRPr="00C37861">
              <w:rPr>
                <w:rFonts w:ascii="Calibri" w:hAnsi="Calibri" w:cs="Calibri"/>
                <w:sz w:val="20"/>
                <w:szCs w:val="20"/>
                <w:lang w:val="ru-RU" w:eastAsia="sr-Latn-CS"/>
              </w:rPr>
              <w:t>акултет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 инжењерских наука</w:t>
            </w:r>
            <w:r w:rsidRPr="00C37861">
              <w:rPr>
                <w:rFonts w:ascii="Calibri" w:hAnsi="Calibri" w:cs="Calibri"/>
                <w:sz w:val="20"/>
                <w:szCs w:val="20"/>
                <w:lang w:val="ru-RU"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Универзитета</w:t>
            </w:r>
            <w:r w:rsidRPr="00C37861">
              <w:rPr>
                <w:rFonts w:ascii="Calibri" w:hAnsi="Calibri" w:cs="Calibri"/>
                <w:sz w:val="20"/>
                <w:szCs w:val="20"/>
                <w:lang w:val="ru-RU" w:eastAsia="sr-Latn-CS"/>
              </w:rPr>
              <w:t xml:space="preserve"> у Крагујевцу</w:t>
            </w:r>
          </w:p>
        </w:tc>
        <w:tc>
          <w:tcPr>
            <w:tcW w:w="2672" w:type="dxa"/>
            <w:gridSpan w:val="3"/>
            <w:vAlign w:val="center"/>
          </w:tcPr>
          <w:p w14:paraId="5E2501F5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Примењена механика</w:t>
            </w:r>
          </w:p>
        </w:tc>
      </w:tr>
      <w:tr w:rsidR="00407711" w:rsidRPr="00C37861" w14:paraId="6CDA1481" w14:textId="77777777" w:rsidTr="000E75B1">
        <w:trPr>
          <w:trHeight w:val="227"/>
          <w:jc w:val="center"/>
        </w:trPr>
        <w:tc>
          <w:tcPr>
            <w:tcW w:w="2465" w:type="dxa"/>
            <w:gridSpan w:val="3"/>
            <w:vAlign w:val="center"/>
          </w:tcPr>
          <w:p w14:paraId="5367A87E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Докторат</w:t>
            </w:r>
          </w:p>
        </w:tc>
        <w:tc>
          <w:tcPr>
            <w:tcW w:w="1216" w:type="dxa"/>
            <w:vAlign w:val="center"/>
          </w:tcPr>
          <w:p w14:paraId="4AB7D4EC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2015.</w:t>
            </w:r>
          </w:p>
        </w:tc>
        <w:tc>
          <w:tcPr>
            <w:tcW w:w="3712" w:type="dxa"/>
            <w:gridSpan w:val="4"/>
            <w:vAlign w:val="center"/>
          </w:tcPr>
          <w:p w14:paraId="097031D6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Ф</w:t>
            </w:r>
            <w:r w:rsidRPr="00C37861">
              <w:rPr>
                <w:rFonts w:ascii="Calibri" w:hAnsi="Calibri" w:cs="Calibri"/>
                <w:sz w:val="20"/>
                <w:szCs w:val="20"/>
                <w:lang w:val="ru-RU" w:eastAsia="sr-Latn-CS"/>
              </w:rPr>
              <w:t>акултет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 инжењерских наука</w:t>
            </w:r>
            <w:r w:rsidRPr="00C37861">
              <w:rPr>
                <w:rFonts w:ascii="Calibri" w:hAnsi="Calibri" w:cs="Calibri"/>
                <w:sz w:val="20"/>
                <w:szCs w:val="20"/>
                <w:lang w:val="ru-RU"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Универзитета</w:t>
            </w:r>
            <w:r w:rsidRPr="00C37861">
              <w:rPr>
                <w:rFonts w:ascii="Calibri" w:hAnsi="Calibri" w:cs="Calibri"/>
                <w:sz w:val="20"/>
                <w:szCs w:val="20"/>
                <w:lang w:val="ru-RU" w:eastAsia="sr-Latn-CS"/>
              </w:rPr>
              <w:t xml:space="preserve"> у Крагујевцу</w:t>
            </w:r>
          </w:p>
        </w:tc>
        <w:tc>
          <w:tcPr>
            <w:tcW w:w="2672" w:type="dxa"/>
            <w:gridSpan w:val="3"/>
            <w:vAlign w:val="center"/>
          </w:tcPr>
          <w:p w14:paraId="303498E3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Примењена механика</w:t>
            </w:r>
          </w:p>
        </w:tc>
      </w:tr>
      <w:tr w:rsidR="00407711" w:rsidRPr="00C37861" w14:paraId="7FAA3DDD" w14:textId="77777777" w:rsidTr="000E75B1">
        <w:trPr>
          <w:trHeight w:val="227"/>
          <w:jc w:val="center"/>
        </w:trPr>
        <w:tc>
          <w:tcPr>
            <w:tcW w:w="2465" w:type="dxa"/>
            <w:gridSpan w:val="3"/>
            <w:vAlign w:val="center"/>
          </w:tcPr>
          <w:p w14:paraId="0551831E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Диплома</w:t>
            </w:r>
          </w:p>
        </w:tc>
        <w:tc>
          <w:tcPr>
            <w:tcW w:w="1216" w:type="dxa"/>
            <w:vAlign w:val="center"/>
          </w:tcPr>
          <w:p w14:paraId="231FB8E4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200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8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3712" w:type="dxa"/>
            <w:gridSpan w:val="4"/>
            <w:vAlign w:val="center"/>
          </w:tcPr>
          <w:p w14:paraId="1304D600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Ma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шински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факултет у Крагујевцу 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Универзитета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 Крагујевцу</w:t>
            </w:r>
          </w:p>
        </w:tc>
        <w:tc>
          <w:tcPr>
            <w:tcW w:w="2672" w:type="dxa"/>
            <w:gridSpan w:val="3"/>
            <w:vAlign w:val="center"/>
          </w:tcPr>
          <w:p w14:paraId="3B92894E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Примењена механика и аутоматско управљање</w:t>
            </w:r>
          </w:p>
        </w:tc>
      </w:tr>
      <w:tr w:rsidR="00407711" w:rsidRPr="00C37861" w14:paraId="410A638A" w14:textId="77777777" w:rsidTr="000E75B1">
        <w:trPr>
          <w:trHeight w:val="227"/>
          <w:jc w:val="center"/>
        </w:trPr>
        <w:tc>
          <w:tcPr>
            <w:tcW w:w="10065" w:type="dxa"/>
            <w:gridSpan w:val="11"/>
            <w:vAlign w:val="center"/>
          </w:tcPr>
          <w:p w14:paraId="411440E5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407711" w:rsidRPr="00C37861" w14:paraId="63DAECBB" w14:textId="77777777" w:rsidTr="000E75B1">
        <w:trPr>
          <w:trHeight w:val="227"/>
          <w:jc w:val="center"/>
        </w:trPr>
        <w:tc>
          <w:tcPr>
            <w:tcW w:w="562" w:type="dxa"/>
            <w:gridSpan w:val="2"/>
            <w:vAlign w:val="center"/>
          </w:tcPr>
          <w:p w14:paraId="46997083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Р.Б.</w:t>
            </w:r>
          </w:p>
        </w:tc>
        <w:tc>
          <w:tcPr>
            <w:tcW w:w="3119" w:type="dxa"/>
            <w:gridSpan w:val="2"/>
            <w:vAlign w:val="center"/>
          </w:tcPr>
          <w:p w14:paraId="077E2118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Наслов дисертације</w:t>
            </w:r>
          </w:p>
        </w:tc>
        <w:tc>
          <w:tcPr>
            <w:tcW w:w="2853" w:type="dxa"/>
            <w:gridSpan w:val="2"/>
            <w:vAlign w:val="center"/>
          </w:tcPr>
          <w:p w14:paraId="0CC83E7C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Име кандидата</w:t>
            </w:r>
          </w:p>
        </w:tc>
        <w:tc>
          <w:tcPr>
            <w:tcW w:w="1688" w:type="dxa"/>
            <w:gridSpan w:val="3"/>
            <w:vAlign w:val="center"/>
          </w:tcPr>
          <w:p w14:paraId="7911C754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*пријављена </w:t>
            </w:r>
          </w:p>
        </w:tc>
        <w:tc>
          <w:tcPr>
            <w:tcW w:w="1843" w:type="dxa"/>
            <w:gridSpan w:val="2"/>
            <w:vAlign w:val="center"/>
          </w:tcPr>
          <w:p w14:paraId="3A18C8C4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** одбрањена</w:t>
            </w:r>
          </w:p>
        </w:tc>
      </w:tr>
      <w:tr w:rsidR="00407711" w:rsidRPr="00C37861" w14:paraId="72680A90" w14:textId="77777777" w:rsidTr="000E75B1">
        <w:trPr>
          <w:trHeight w:val="227"/>
          <w:jc w:val="center"/>
        </w:trPr>
        <w:tc>
          <w:tcPr>
            <w:tcW w:w="562" w:type="dxa"/>
            <w:gridSpan w:val="2"/>
            <w:vAlign w:val="center"/>
          </w:tcPr>
          <w:p w14:paraId="60B8A07E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1.</w:t>
            </w:r>
          </w:p>
        </w:tc>
        <w:tc>
          <w:tcPr>
            <w:tcW w:w="3119" w:type="dxa"/>
            <w:gridSpan w:val="2"/>
            <w:vAlign w:val="center"/>
          </w:tcPr>
          <w:p w14:paraId="25F1E475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4BD61872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688" w:type="dxa"/>
            <w:gridSpan w:val="3"/>
            <w:vAlign w:val="center"/>
          </w:tcPr>
          <w:p w14:paraId="6F74B33D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B0D2597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Latn-CS" w:eastAsia="sr-Latn-CS"/>
              </w:rPr>
            </w:pPr>
          </w:p>
        </w:tc>
      </w:tr>
      <w:tr w:rsidR="00407711" w:rsidRPr="00C37861" w14:paraId="2F925088" w14:textId="77777777" w:rsidTr="000E75B1">
        <w:trPr>
          <w:trHeight w:val="227"/>
          <w:jc w:val="center"/>
        </w:trPr>
        <w:tc>
          <w:tcPr>
            <w:tcW w:w="10065" w:type="dxa"/>
            <w:gridSpan w:val="11"/>
            <w:vAlign w:val="center"/>
          </w:tcPr>
          <w:p w14:paraId="1C6A2822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407711" w:rsidRPr="00C37861" w14:paraId="72ADAF23" w14:textId="77777777" w:rsidTr="000E75B1">
        <w:trPr>
          <w:trHeight w:val="227"/>
          <w:jc w:val="center"/>
        </w:trPr>
        <w:tc>
          <w:tcPr>
            <w:tcW w:w="10065" w:type="dxa"/>
            <w:gridSpan w:val="11"/>
            <w:vAlign w:val="center"/>
          </w:tcPr>
          <w:p w14:paraId="1B284361" w14:textId="77777777" w:rsidR="00407711" w:rsidRPr="00C37861" w:rsidRDefault="00407711" w:rsidP="0040771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 из области датог студијског програма 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 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407711" w:rsidRPr="00C37861" w14:paraId="0ACC714E" w14:textId="77777777" w:rsidTr="000E75B1">
        <w:trPr>
          <w:trHeight w:val="227"/>
          <w:jc w:val="center"/>
        </w:trPr>
        <w:tc>
          <w:tcPr>
            <w:tcW w:w="521" w:type="dxa"/>
            <w:vAlign w:val="center"/>
          </w:tcPr>
          <w:p w14:paraId="0C24B5D3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8482" w:type="dxa"/>
            <w:gridSpan w:val="9"/>
            <w:shd w:val="clear" w:color="auto" w:fill="auto"/>
            <w:vAlign w:val="center"/>
          </w:tcPr>
          <w:p w14:paraId="77600689" w14:textId="77777777" w:rsidR="00407711" w:rsidRPr="00C37861" w:rsidRDefault="00407711" w:rsidP="00616D5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color w:val="000000"/>
                <w:sz w:val="20"/>
                <w:szCs w:val="20"/>
                <w:lang w:eastAsia="sr-Latn-RS"/>
              </w:rPr>
              <w:t>Dunić</w:t>
            </w:r>
            <w:proofErr w:type="spellEnd"/>
            <w:r w:rsidRPr="00C37861">
              <w:rPr>
                <w:rFonts w:ascii="Calibri" w:hAnsi="Calibri" w:cs="Calibri"/>
                <w:b/>
                <w:color w:val="000000"/>
                <w:sz w:val="20"/>
                <w:szCs w:val="20"/>
                <w:lang w:eastAsia="sr-Latn-RS"/>
              </w:rPr>
              <w:t xml:space="preserve"> V.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>Busarac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 xml:space="preserve"> N.,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>Slavković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 xml:space="preserve"> V.,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>Rosić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 xml:space="preserve"> B., Niekamp R.,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>Matthies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 xml:space="preserve"> H.,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>Slavković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 xml:space="preserve"> R,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>Živković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 xml:space="preserve"> M., A thermo-mechanically coupled finite strain model considering inelastic heat generation, Continuum Mechanics and Thermodynam</w:t>
            </w:r>
            <w:r w:rsidR="00616D58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>ics, 28, 4, pp. 993-1007, 2016</w:t>
            </w:r>
          </w:p>
        </w:tc>
        <w:tc>
          <w:tcPr>
            <w:tcW w:w="1062" w:type="dxa"/>
            <w:vAlign w:val="center"/>
          </w:tcPr>
          <w:p w14:paraId="39E7C063" w14:textId="77777777" w:rsidR="00407711" w:rsidRPr="00C37861" w:rsidRDefault="00407711" w:rsidP="0040771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М21</w:t>
            </w:r>
          </w:p>
        </w:tc>
      </w:tr>
      <w:tr w:rsidR="00407711" w:rsidRPr="00C37861" w14:paraId="67884B41" w14:textId="77777777" w:rsidTr="000E75B1">
        <w:trPr>
          <w:trHeight w:val="227"/>
          <w:jc w:val="center"/>
        </w:trPr>
        <w:tc>
          <w:tcPr>
            <w:tcW w:w="521" w:type="dxa"/>
            <w:vAlign w:val="center"/>
          </w:tcPr>
          <w:p w14:paraId="602380EB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8482" w:type="dxa"/>
            <w:gridSpan w:val="9"/>
            <w:shd w:val="clear" w:color="auto" w:fill="auto"/>
            <w:vAlign w:val="center"/>
          </w:tcPr>
          <w:p w14:paraId="4D15B16E" w14:textId="77777777" w:rsidR="00407711" w:rsidRPr="00C37861" w:rsidRDefault="00407711" w:rsidP="00616D5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color w:val="000000"/>
                <w:sz w:val="20"/>
                <w:szCs w:val="20"/>
                <w:lang w:eastAsia="sr-Latn-RS"/>
              </w:rPr>
              <w:t>Dunić</w:t>
            </w:r>
            <w:proofErr w:type="spellEnd"/>
            <w:r w:rsidRPr="00C37861">
              <w:rPr>
                <w:rFonts w:ascii="Calibri" w:hAnsi="Calibri" w:cs="Calibri"/>
                <w:b/>
                <w:color w:val="000000"/>
                <w:sz w:val="20"/>
                <w:szCs w:val="20"/>
                <w:lang w:eastAsia="sr-Latn-RS"/>
              </w:rPr>
              <w:t xml:space="preserve"> V.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>Pieczyska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 xml:space="preserve"> E.,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>Tobushi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 xml:space="preserve"> H.,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>Staszczak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 xml:space="preserve"> M.,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>Slavković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 xml:space="preserve"> R., Experimental and numerical thermo-mechanical analysis of SMA subjected to tension with various stress and strain rates, Smart Materials and Structures, </w:t>
            </w:r>
            <w:r w:rsidR="00616D58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>23, 5, pp. 055026 (11pp), 2014</w:t>
            </w:r>
          </w:p>
        </w:tc>
        <w:tc>
          <w:tcPr>
            <w:tcW w:w="1062" w:type="dxa"/>
            <w:vAlign w:val="center"/>
          </w:tcPr>
          <w:p w14:paraId="54449EAE" w14:textId="77777777" w:rsidR="00407711" w:rsidRPr="00C37861" w:rsidRDefault="00407711" w:rsidP="0040771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М21</w:t>
            </w:r>
          </w:p>
        </w:tc>
      </w:tr>
      <w:tr w:rsidR="00407711" w:rsidRPr="00C37861" w14:paraId="6ED5B8CE" w14:textId="77777777" w:rsidTr="000E75B1">
        <w:trPr>
          <w:trHeight w:val="227"/>
          <w:jc w:val="center"/>
        </w:trPr>
        <w:tc>
          <w:tcPr>
            <w:tcW w:w="521" w:type="dxa"/>
            <w:vAlign w:val="center"/>
          </w:tcPr>
          <w:p w14:paraId="72BBF8D7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8482" w:type="dxa"/>
            <w:gridSpan w:val="9"/>
            <w:shd w:val="clear" w:color="auto" w:fill="auto"/>
            <w:vAlign w:val="center"/>
          </w:tcPr>
          <w:p w14:paraId="30465674" w14:textId="77777777" w:rsidR="00407711" w:rsidRPr="00C37861" w:rsidRDefault="00407711" w:rsidP="00616D5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>Pieczyska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 xml:space="preserve"> E.,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>Staszczak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 xml:space="preserve"> M., </w:t>
            </w:r>
            <w:proofErr w:type="spellStart"/>
            <w:r w:rsidRPr="00C37861">
              <w:rPr>
                <w:rFonts w:ascii="Calibri" w:hAnsi="Calibri" w:cs="Calibri"/>
                <w:b/>
                <w:color w:val="000000"/>
                <w:sz w:val="20"/>
                <w:szCs w:val="20"/>
                <w:lang w:eastAsia="sr-Latn-RS"/>
              </w:rPr>
              <w:t>Dunić</w:t>
            </w:r>
            <w:proofErr w:type="spellEnd"/>
            <w:r w:rsidRPr="00C37861">
              <w:rPr>
                <w:rFonts w:ascii="Calibri" w:hAnsi="Calibri" w:cs="Calibri"/>
                <w:b/>
                <w:color w:val="000000"/>
                <w:sz w:val="20"/>
                <w:szCs w:val="20"/>
                <w:lang w:eastAsia="sr-Latn-RS"/>
              </w:rPr>
              <w:t xml:space="preserve"> V.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>Slavković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 xml:space="preserve"> R.,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>Tobushi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 xml:space="preserve"> H., Takeda K., Development of stress-induced martensitic transformation in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>TiNi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 xml:space="preserve"> Shape Memory Alloy, Journal of Materials Engineering and Performan</w:t>
            </w:r>
            <w:r w:rsidR="00616D58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>ce, 23, 7, pp. 2505-2514, 2014</w:t>
            </w:r>
          </w:p>
        </w:tc>
        <w:tc>
          <w:tcPr>
            <w:tcW w:w="1062" w:type="dxa"/>
            <w:vAlign w:val="center"/>
          </w:tcPr>
          <w:p w14:paraId="156F6DD8" w14:textId="77777777" w:rsidR="00407711" w:rsidRPr="00C37861" w:rsidRDefault="00407711" w:rsidP="0040771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3</w:t>
            </w:r>
          </w:p>
        </w:tc>
      </w:tr>
      <w:tr w:rsidR="00407711" w:rsidRPr="00C37861" w14:paraId="544E496C" w14:textId="77777777" w:rsidTr="000E75B1">
        <w:trPr>
          <w:trHeight w:val="227"/>
          <w:jc w:val="center"/>
        </w:trPr>
        <w:tc>
          <w:tcPr>
            <w:tcW w:w="521" w:type="dxa"/>
            <w:vAlign w:val="center"/>
          </w:tcPr>
          <w:p w14:paraId="181F9FAA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4.</w:t>
            </w:r>
          </w:p>
        </w:tc>
        <w:tc>
          <w:tcPr>
            <w:tcW w:w="8482" w:type="dxa"/>
            <w:gridSpan w:val="9"/>
            <w:shd w:val="clear" w:color="auto" w:fill="auto"/>
            <w:vAlign w:val="center"/>
          </w:tcPr>
          <w:p w14:paraId="103CF4BC" w14:textId="77777777" w:rsidR="00407711" w:rsidRPr="00C37861" w:rsidRDefault="00407711" w:rsidP="00616D5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>Milovanović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 xml:space="preserve"> V., </w:t>
            </w:r>
            <w:proofErr w:type="spellStart"/>
            <w:r w:rsidRPr="00C37861">
              <w:rPr>
                <w:rFonts w:ascii="Calibri" w:hAnsi="Calibri" w:cs="Calibri"/>
                <w:b/>
                <w:color w:val="000000"/>
                <w:sz w:val="20"/>
                <w:szCs w:val="20"/>
                <w:lang w:eastAsia="sr-Latn-RS"/>
              </w:rPr>
              <w:t>Dunić</w:t>
            </w:r>
            <w:proofErr w:type="spellEnd"/>
            <w:r w:rsidRPr="00C37861">
              <w:rPr>
                <w:rFonts w:ascii="Calibri" w:hAnsi="Calibri" w:cs="Calibri"/>
                <w:b/>
                <w:color w:val="000000"/>
                <w:sz w:val="20"/>
                <w:szCs w:val="20"/>
                <w:lang w:eastAsia="sr-Latn-RS"/>
              </w:rPr>
              <w:t xml:space="preserve"> V.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>Rakić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 xml:space="preserve"> D.,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>Živković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 xml:space="preserve"> M., Identification causes of cracking on the underframe of wagon for containers transportation - Fatigue strength assessment of wagon welded joints, Engineering Failure A</w:t>
            </w:r>
            <w:r w:rsidR="00616D58">
              <w:rPr>
                <w:rFonts w:ascii="Calibri" w:hAnsi="Calibri" w:cs="Calibri"/>
                <w:color w:val="000000"/>
                <w:sz w:val="20"/>
                <w:szCs w:val="20"/>
                <w:lang w:eastAsia="sr-Latn-RS"/>
              </w:rPr>
              <w:t>nalysis, 31, pp. 118-131, 2013</w:t>
            </w:r>
          </w:p>
        </w:tc>
        <w:tc>
          <w:tcPr>
            <w:tcW w:w="1062" w:type="dxa"/>
            <w:vAlign w:val="center"/>
          </w:tcPr>
          <w:p w14:paraId="0D8577B6" w14:textId="77777777" w:rsidR="00407711" w:rsidRPr="00C37861" w:rsidRDefault="00407711" w:rsidP="0040771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М21</w:t>
            </w:r>
          </w:p>
        </w:tc>
      </w:tr>
      <w:tr w:rsidR="00407711" w:rsidRPr="00C37861" w14:paraId="3D00475F" w14:textId="77777777" w:rsidTr="000E75B1">
        <w:trPr>
          <w:trHeight w:val="227"/>
          <w:jc w:val="center"/>
        </w:trPr>
        <w:tc>
          <w:tcPr>
            <w:tcW w:w="521" w:type="dxa"/>
            <w:vAlign w:val="center"/>
          </w:tcPr>
          <w:p w14:paraId="5A6398F0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5.</w:t>
            </w:r>
          </w:p>
        </w:tc>
        <w:tc>
          <w:tcPr>
            <w:tcW w:w="8482" w:type="dxa"/>
            <w:gridSpan w:val="9"/>
            <w:shd w:val="clear" w:color="auto" w:fill="auto"/>
            <w:vAlign w:val="center"/>
          </w:tcPr>
          <w:p w14:paraId="39EF0DD3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Dunić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V.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Pieczyska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E.,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Kowalewski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Z., Matsui R.,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Slavković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R., Experimental and Numerical Investigation of Mechanical and Thermal Effects in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TiNi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SMA during Transformation-Induced Creep Phenomena, Materials, Vol.12, No.6, pp. 883, ISSN 1996-1944, Doi 10.3390/ma12060883, 2019</w:t>
            </w:r>
          </w:p>
        </w:tc>
        <w:tc>
          <w:tcPr>
            <w:tcW w:w="1062" w:type="dxa"/>
            <w:vAlign w:val="center"/>
          </w:tcPr>
          <w:p w14:paraId="22F21AF1" w14:textId="77777777" w:rsidR="00407711" w:rsidRPr="00C37861" w:rsidRDefault="00407711" w:rsidP="0040771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М22</w:t>
            </w:r>
          </w:p>
        </w:tc>
      </w:tr>
      <w:tr w:rsidR="00407711" w:rsidRPr="00C37861" w14:paraId="1553A3D1" w14:textId="77777777" w:rsidTr="000E75B1">
        <w:trPr>
          <w:trHeight w:val="227"/>
          <w:jc w:val="center"/>
        </w:trPr>
        <w:tc>
          <w:tcPr>
            <w:tcW w:w="521" w:type="dxa"/>
            <w:vAlign w:val="center"/>
          </w:tcPr>
          <w:p w14:paraId="4EBEEDB7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Latn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6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8482" w:type="dxa"/>
            <w:gridSpan w:val="9"/>
            <w:shd w:val="clear" w:color="auto" w:fill="auto"/>
            <w:vAlign w:val="center"/>
          </w:tcPr>
          <w:p w14:paraId="0DB25608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Živkovic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M,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Vuković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Lazić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Milovanović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M.,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Dunić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V.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Kozak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Rakić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D.,</w:t>
            </w:r>
            <w:r w:rsidRPr="00C37861">
              <w:rPr>
                <w:rFonts w:ascii="Calibri" w:hAnsi="Calibri" w:cs="Calibri"/>
                <w:bCs/>
                <w:iCs/>
                <w:color w:val="231F20"/>
                <w:sz w:val="20"/>
                <w:szCs w:val="20"/>
              </w:rPr>
              <w:t xml:space="preserve"> Experimental and FE Modeling Investigation of </w:t>
            </w:r>
            <w:proofErr w:type="gramStart"/>
            <w:r w:rsidRPr="00C37861">
              <w:rPr>
                <w:rFonts w:ascii="Calibri" w:hAnsi="Calibri" w:cs="Calibri"/>
                <w:bCs/>
                <w:iCs/>
                <w:color w:val="231F20"/>
                <w:sz w:val="20"/>
                <w:szCs w:val="20"/>
              </w:rPr>
              <w:t>Spot Welded</w:t>
            </w:r>
            <w:proofErr w:type="gramEnd"/>
            <w:r w:rsidRPr="00C37861">
              <w:rPr>
                <w:rFonts w:ascii="Calibri" w:hAnsi="Calibri" w:cs="Calibri"/>
                <w:bCs/>
                <w:iCs/>
                <w:color w:val="231F20"/>
                <w:sz w:val="20"/>
                <w:szCs w:val="20"/>
              </w:rPr>
              <w:t xml:space="preserve"> Thin Steel Sheets, </w:t>
            </w:r>
            <w:proofErr w:type="spellStart"/>
            <w:r w:rsidRPr="00C37861">
              <w:rPr>
                <w:rFonts w:ascii="Calibri" w:hAnsi="Calibri" w:cs="Calibri"/>
                <w:bCs/>
                <w:sz w:val="20"/>
                <w:szCs w:val="20"/>
              </w:rPr>
              <w:t>Tehnički</w:t>
            </w:r>
            <w:proofErr w:type="spellEnd"/>
            <w:r w:rsidRPr="00C3786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sz w:val="20"/>
                <w:szCs w:val="20"/>
              </w:rPr>
              <w:t>vjesnik</w:t>
            </w:r>
            <w:proofErr w:type="spellEnd"/>
            <w:r w:rsidRPr="00C37861">
              <w:rPr>
                <w:rFonts w:ascii="Calibri" w:hAnsi="Calibri" w:cs="Calibri"/>
                <w:bCs/>
                <w:sz w:val="20"/>
                <w:szCs w:val="20"/>
              </w:rPr>
              <w:t xml:space="preserve"> / Technical Gazette, </w:t>
            </w:r>
            <w:r w:rsidRPr="00C37861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 xml:space="preserve">Vol. 26/No. 1, 2019 DOI: </w:t>
            </w:r>
            <w:r w:rsidRPr="00C37861">
              <w:rPr>
                <w:rFonts w:ascii="Calibri" w:hAnsi="Calibri" w:cs="Calibri"/>
                <w:color w:val="222222"/>
                <w:sz w:val="20"/>
                <w:szCs w:val="20"/>
                <w:lang w:eastAsia="en-GB"/>
              </w:rPr>
              <w:t>10.17559/TV-20190113163316</w:t>
            </w:r>
          </w:p>
        </w:tc>
        <w:tc>
          <w:tcPr>
            <w:tcW w:w="1062" w:type="dxa"/>
            <w:vAlign w:val="center"/>
          </w:tcPr>
          <w:p w14:paraId="0D9B2E80" w14:textId="77777777" w:rsidR="00407711" w:rsidRPr="00C37861" w:rsidRDefault="00407711" w:rsidP="0040771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3</w:t>
            </w:r>
          </w:p>
        </w:tc>
      </w:tr>
      <w:tr w:rsidR="00407711" w:rsidRPr="00C37861" w14:paraId="20A5CCE4" w14:textId="77777777" w:rsidTr="000E75B1">
        <w:trPr>
          <w:trHeight w:val="227"/>
          <w:jc w:val="center"/>
        </w:trPr>
        <w:tc>
          <w:tcPr>
            <w:tcW w:w="10065" w:type="dxa"/>
            <w:gridSpan w:val="11"/>
            <w:vAlign w:val="center"/>
          </w:tcPr>
          <w:p w14:paraId="44C04F0F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407711" w:rsidRPr="00C37861" w14:paraId="74648AAA" w14:textId="77777777" w:rsidTr="00407711">
        <w:trPr>
          <w:trHeight w:val="227"/>
          <w:jc w:val="center"/>
        </w:trPr>
        <w:tc>
          <w:tcPr>
            <w:tcW w:w="4225" w:type="dxa"/>
            <w:gridSpan w:val="5"/>
            <w:vAlign w:val="center"/>
          </w:tcPr>
          <w:p w14:paraId="13B20386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5840" w:type="dxa"/>
            <w:gridSpan w:val="6"/>
            <w:vAlign w:val="center"/>
          </w:tcPr>
          <w:p w14:paraId="2F3DE41A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RS" w:eastAsia="sr-Latn-CS"/>
              </w:rPr>
              <w:t>19 (SCOPUS)</w:t>
            </w:r>
          </w:p>
        </w:tc>
      </w:tr>
      <w:tr w:rsidR="00407711" w:rsidRPr="00C37861" w14:paraId="051AFC95" w14:textId="77777777" w:rsidTr="00407711">
        <w:trPr>
          <w:trHeight w:val="227"/>
          <w:jc w:val="center"/>
        </w:trPr>
        <w:tc>
          <w:tcPr>
            <w:tcW w:w="4225" w:type="dxa"/>
            <w:gridSpan w:val="5"/>
            <w:vAlign w:val="center"/>
          </w:tcPr>
          <w:p w14:paraId="50289810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5840" w:type="dxa"/>
            <w:gridSpan w:val="6"/>
            <w:vAlign w:val="center"/>
          </w:tcPr>
          <w:p w14:paraId="405E84D7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6</w:t>
            </w:r>
          </w:p>
        </w:tc>
      </w:tr>
      <w:tr w:rsidR="00407711" w:rsidRPr="00C37861" w14:paraId="557F5E25" w14:textId="77777777" w:rsidTr="00407711">
        <w:trPr>
          <w:trHeight w:val="227"/>
          <w:jc w:val="center"/>
        </w:trPr>
        <w:tc>
          <w:tcPr>
            <w:tcW w:w="4225" w:type="dxa"/>
            <w:gridSpan w:val="5"/>
            <w:vAlign w:val="center"/>
          </w:tcPr>
          <w:p w14:paraId="775896C0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3108" w:type="dxa"/>
            <w:gridSpan w:val="2"/>
            <w:vAlign w:val="center"/>
          </w:tcPr>
          <w:p w14:paraId="1C9C2D8D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Домаћи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: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2</w:t>
            </w:r>
          </w:p>
        </w:tc>
        <w:tc>
          <w:tcPr>
            <w:tcW w:w="2732" w:type="dxa"/>
            <w:gridSpan w:val="4"/>
            <w:vAlign w:val="center"/>
          </w:tcPr>
          <w:p w14:paraId="2E8C3FFB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Међународни: 1</w:t>
            </w:r>
          </w:p>
        </w:tc>
      </w:tr>
      <w:tr w:rsidR="00407711" w:rsidRPr="00C37861" w14:paraId="680E5586" w14:textId="77777777" w:rsidTr="00407711">
        <w:trPr>
          <w:trHeight w:val="227"/>
          <w:jc w:val="center"/>
        </w:trPr>
        <w:tc>
          <w:tcPr>
            <w:tcW w:w="4225" w:type="dxa"/>
            <w:gridSpan w:val="5"/>
            <w:vAlign w:val="center"/>
          </w:tcPr>
          <w:p w14:paraId="124B82BE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Усавршавања </w:t>
            </w:r>
          </w:p>
        </w:tc>
        <w:tc>
          <w:tcPr>
            <w:tcW w:w="5840" w:type="dxa"/>
            <w:gridSpan w:val="6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3889"/>
              <w:gridCol w:w="1168"/>
            </w:tblGrid>
            <w:tr w:rsidR="00407711" w:rsidRPr="00C37861" w14:paraId="4E6DF449" w14:textId="77777777" w:rsidTr="000E75B1">
              <w:trPr>
                <w:tblCellSpacing w:w="0" w:type="dxa"/>
              </w:trPr>
              <w:tc>
                <w:tcPr>
                  <w:tcW w:w="4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5E36991" w14:textId="77777777" w:rsidR="00407711" w:rsidRPr="00C37861" w:rsidRDefault="00407711" w:rsidP="000E75B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</w:pPr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>2013</w:t>
                  </w:r>
                </w:p>
              </w:tc>
              <w:tc>
                <w:tcPr>
                  <w:tcW w:w="340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055E8DF" w14:textId="77777777" w:rsidR="00407711" w:rsidRPr="00C37861" w:rsidRDefault="00407711" w:rsidP="000E75B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</w:pPr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 xml:space="preserve">КММ-ВИН </w:t>
                  </w:r>
                  <w:proofErr w:type="spellStart"/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>Истраживачки</w:t>
                  </w:r>
                  <w:proofErr w:type="spellEnd"/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 xml:space="preserve"> </w:t>
                  </w:r>
                  <w:proofErr w:type="spellStart"/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>боравак</w:t>
                  </w:r>
                  <w:proofErr w:type="spellEnd"/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 xml:space="preserve">, IPPT PAN, </w:t>
                  </w:r>
                  <w:proofErr w:type="spellStart"/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>Варшава</w:t>
                  </w:r>
                  <w:proofErr w:type="spellEnd"/>
                </w:p>
              </w:tc>
              <w:tc>
                <w:tcPr>
                  <w:tcW w:w="102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AD37CF7" w14:textId="77777777" w:rsidR="00407711" w:rsidRPr="00C37861" w:rsidRDefault="00407711" w:rsidP="000E75B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</w:pPr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 xml:space="preserve">1,5 </w:t>
                  </w:r>
                  <w:proofErr w:type="spellStart"/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>месец</w:t>
                  </w:r>
                  <w:proofErr w:type="spellEnd"/>
                </w:p>
              </w:tc>
            </w:tr>
            <w:tr w:rsidR="00407711" w:rsidRPr="00C37861" w14:paraId="2B2BF3D0" w14:textId="77777777" w:rsidTr="000E75B1">
              <w:trPr>
                <w:tblCellSpacing w:w="0" w:type="dxa"/>
              </w:trPr>
              <w:tc>
                <w:tcPr>
                  <w:tcW w:w="4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B41655D" w14:textId="77777777" w:rsidR="00407711" w:rsidRPr="00C37861" w:rsidRDefault="00407711" w:rsidP="000E75B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</w:pPr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>2013</w:t>
                  </w:r>
                </w:p>
                <w:p w14:paraId="46DAA09D" w14:textId="77777777" w:rsidR="00407711" w:rsidRPr="00C37861" w:rsidRDefault="00407711" w:rsidP="000E75B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</w:pPr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>2012</w:t>
                  </w:r>
                </w:p>
              </w:tc>
              <w:tc>
                <w:tcPr>
                  <w:tcW w:w="340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C507C61" w14:textId="77777777" w:rsidR="00407711" w:rsidRPr="00C37861" w:rsidRDefault="00407711" w:rsidP="000E75B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</w:pPr>
                  <w:proofErr w:type="spellStart"/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>Истраживање</w:t>
                  </w:r>
                  <w:proofErr w:type="spellEnd"/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 xml:space="preserve"> </w:t>
                  </w:r>
                  <w:proofErr w:type="spellStart"/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>на</w:t>
                  </w:r>
                  <w:proofErr w:type="spellEnd"/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 xml:space="preserve"> DAAD </w:t>
                  </w:r>
                  <w:proofErr w:type="spellStart"/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>пројекту</w:t>
                  </w:r>
                  <w:proofErr w:type="spellEnd"/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 xml:space="preserve">: </w:t>
                  </w:r>
                  <w:proofErr w:type="spellStart"/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>Решавање</w:t>
                  </w:r>
                  <w:proofErr w:type="spellEnd"/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 xml:space="preserve"> </w:t>
                  </w:r>
                  <w:proofErr w:type="spellStart"/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>мултифизичких</w:t>
                  </w:r>
                  <w:proofErr w:type="spellEnd"/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 xml:space="preserve"> </w:t>
                  </w:r>
                  <w:proofErr w:type="spellStart"/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>проблема</w:t>
                  </w:r>
                  <w:proofErr w:type="spellEnd"/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 xml:space="preserve"> </w:t>
                  </w:r>
                  <w:proofErr w:type="spellStart"/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>коришћењем</w:t>
                  </w:r>
                  <w:proofErr w:type="spellEnd"/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 xml:space="preserve"> </w:t>
                  </w:r>
                  <w:proofErr w:type="spellStart"/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>софтвера</w:t>
                  </w:r>
                  <w:proofErr w:type="spellEnd"/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 xml:space="preserve"> ПАК, TUBS, </w:t>
                  </w:r>
                  <w:proofErr w:type="spellStart"/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>Немачка</w:t>
                  </w:r>
                  <w:proofErr w:type="spellEnd"/>
                </w:p>
              </w:tc>
              <w:tc>
                <w:tcPr>
                  <w:tcW w:w="102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6C06ACE" w14:textId="77777777" w:rsidR="00407711" w:rsidRPr="00C37861" w:rsidRDefault="00407711" w:rsidP="000E75B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</w:pPr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 xml:space="preserve">2+2 </w:t>
                  </w:r>
                  <w:proofErr w:type="spellStart"/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>недеље</w:t>
                  </w:r>
                  <w:proofErr w:type="spellEnd"/>
                </w:p>
                <w:p w14:paraId="5ECE4B4F" w14:textId="77777777" w:rsidR="00407711" w:rsidRPr="00C37861" w:rsidRDefault="00407711" w:rsidP="000E75B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</w:pPr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 xml:space="preserve">4+1 </w:t>
                  </w:r>
                  <w:proofErr w:type="spellStart"/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>недеља</w:t>
                  </w:r>
                  <w:proofErr w:type="spellEnd"/>
                </w:p>
              </w:tc>
            </w:tr>
            <w:tr w:rsidR="00407711" w:rsidRPr="00C37861" w14:paraId="2CA35865" w14:textId="77777777" w:rsidTr="000E75B1">
              <w:trPr>
                <w:tblCellSpacing w:w="0" w:type="dxa"/>
              </w:trPr>
              <w:tc>
                <w:tcPr>
                  <w:tcW w:w="4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0352B6F" w14:textId="77777777" w:rsidR="00407711" w:rsidRPr="00C37861" w:rsidRDefault="00407711" w:rsidP="000E75B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</w:pPr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>2006</w:t>
                  </w:r>
                </w:p>
              </w:tc>
              <w:tc>
                <w:tcPr>
                  <w:tcW w:w="340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2D015FF" w14:textId="77777777" w:rsidR="00407711" w:rsidRPr="00C37861" w:rsidRDefault="00407711" w:rsidP="000E75B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</w:pPr>
                  <w:proofErr w:type="spellStart"/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>Студијски</w:t>
                  </w:r>
                  <w:proofErr w:type="spellEnd"/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 xml:space="preserve"> </w:t>
                  </w:r>
                  <w:proofErr w:type="spellStart"/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>боравак</w:t>
                  </w:r>
                  <w:proofErr w:type="spellEnd"/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 xml:space="preserve"> </w:t>
                  </w:r>
                  <w:proofErr w:type="spellStart"/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>на</w:t>
                  </w:r>
                  <w:proofErr w:type="spellEnd"/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 xml:space="preserve"> TUBS, </w:t>
                  </w:r>
                  <w:proofErr w:type="spellStart"/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>Немачка</w:t>
                  </w:r>
                  <w:proofErr w:type="spellEnd"/>
                </w:p>
              </w:tc>
              <w:tc>
                <w:tcPr>
                  <w:tcW w:w="102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3E894DB" w14:textId="77777777" w:rsidR="00407711" w:rsidRPr="00C37861" w:rsidRDefault="00407711" w:rsidP="000E75B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</w:pPr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 xml:space="preserve">1 </w:t>
                  </w:r>
                  <w:proofErr w:type="spellStart"/>
                  <w:r w:rsidRPr="00C37861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sr-Latn-RS"/>
                    </w:rPr>
                    <w:t>семестар</w:t>
                  </w:r>
                  <w:proofErr w:type="spellEnd"/>
                </w:p>
              </w:tc>
            </w:tr>
          </w:tbl>
          <w:p w14:paraId="1182F56F" w14:textId="77777777" w:rsidR="00407711" w:rsidRPr="00C37861" w:rsidRDefault="00407711" w:rsidP="000E75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</w:tr>
      <w:tr w:rsidR="00407711" w:rsidRPr="00C37861" w14:paraId="107204B1" w14:textId="77777777" w:rsidTr="000E75B1">
        <w:trPr>
          <w:trHeight w:val="227"/>
          <w:jc w:val="center"/>
        </w:trPr>
        <w:tc>
          <w:tcPr>
            <w:tcW w:w="10065" w:type="dxa"/>
            <w:gridSpan w:val="11"/>
            <w:vAlign w:val="center"/>
          </w:tcPr>
          <w:p w14:paraId="08F3EA59" w14:textId="77777777" w:rsidR="00407711" w:rsidRPr="00C37861" w:rsidRDefault="00407711" w:rsidP="0040771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Други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подаци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које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сматрате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релевантним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: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Члан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управног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одбора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Српског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друштва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за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рачунску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механику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;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Члан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Српског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друштва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за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механику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</w:tr>
    </w:tbl>
    <w:p w14:paraId="012AC229" w14:textId="77777777" w:rsidR="00407711" w:rsidRPr="00C37861" w:rsidRDefault="00407711">
      <w:pPr>
        <w:rPr>
          <w:rFonts w:ascii="Calibri" w:hAnsi="Calibri"/>
          <w:sz w:val="22"/>
          <w:szCs w:val="22"/>
          <w:lang w:val="sr-Cyrl-RS"/>
        </w:rPr>
      </w:pPr>
    </w:p>
    <w:p w14:paraId="606759C9" w14:textId="77777777" w:rsidR="00407711" w:rsidRPr="00C37861" w:rsidRDefault="00407711">
      <w:pPr>
        <w:rPr>
          <w:rFonts w:ascii="Calibri" w:hAnsi="Calibri"/>
          <w:sz w:val="22"/>
          <w:szCs w:val="22"/>
          <w:lang w:val="sr-Cyrl-RS"/>
        </w:rPr>
      </w:pPr>
    </w:p>
    <w:p w14:paraId="77EC6B61" w14:textId="77777777" w:rsidR="00407711" w:rsidRPr="00C37861" w:rsidRDefault="00407711">
      <w:pPr>
        <w:rPr>
          <w:rFonts w:ascii="Calibri" w:hAnsi="Calibri"/>
          <w:sz w:val="22"/>
          <w:szCs w:val="22"/>
          <w:lang w:val="sr-Cyrl-RS"/>
        </w:rPr>
      </w:pPr>
    </w:p>
    <w:p w14:paraId="43E05B1A" w14:textId="77777777" w:rsidR="00407711" w:rsidRPr="00C37861" w:rsidRDefault="00407711">
      <w:pPr>
        <w:rPr>
          <w:rFonts w:ascii="Calibri" w:hAnsi="Calibri"/>
          <w:sz w:val="22"/>
          <w:szCs w:val="22"/>
          <w:lang w:val="sr-Cyrl-RS"/>
        </w:rPr>
      </w:pPr>
    </w:p>
    <w:p w14:paraId="1113DFD2" w14:textId="77777777" w:rsidR="00407711" w:rsidRPr="00C37861" w:rsidRDefault="00407711">
      <w:pPr>
        <w:rPr>
          <w:rFonts w:ascii="Calibri" w:hAnsi="Calibri"/>
          <w:sz w:val="22"/>
          <w:szCs w:val="22"/>
          <w:lang w:val="sr-Cyrl-RS"/>
        </w:rPr>
      </w:pPr>
    </w:p>
    <w:p w14:paraId="427E39EE" w14:textId="77777777" w:rsidR="00407711" w:rsidRDefault="00407711">
      <w:pPr>
        <w:rPr>
          <w:rFonts w:ascii="Calibri" w:hAnsi="Calibri"/>
          <w:sz w:val="22"/>
          <w:szCs w:val="22"/>
          <w:lang w:val="sr-Cyrl-RS"/>
        </w:rPr>
      </w:pPr>
    </w:p>
    <w:p w14:paraId="5FA62772" w14:textId="77777777" w:rsidR="004F1B9E" w:rsidRPr="00C37861" w:rsidRDefault="004F1B9E">
      <w:pPr>
        <w:rPr>
          <w:rFonts w:ascii="Calibri" w:hAnsi="Calibri"/>
          <w:sz w:val="22"/>
          <w:szCs w:val="22"/>
          <w:lang w:val="sr-Cyrl-RS"/>
        </w:rPr>
      </w:pPr>
    </w:p>
    <w:p w14:paraId="7F81339A" w14:textId="77777777" w:rsidR="00407711" w:rsidRPr="00C37861" w:rsidRDefault="00407711">
      <w:pPr>
        <w:rPr>
          <w:rFonts w:ascii="Calibri" w:hAnsi="Calibri"/>
          <w:sz w:val="22"/>
          <w:szCs w:val="22"/>
          <w:lang w:val="sr-Cyrl-R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30"/>
        <w:gridCol w:w="1228"/>
        <w:gridCol w:w="209"/>
        <w:gridCol w:w="849"/>
        <w:gridCol w:w="1856"/>
        <w:gridCol w:w="478"/>
        <w:gridCol w:w="165"/>
        <w:gridCol w:w="1045"/>
        <w:gridCol w:w="778"/>
        <w:gridCol w:w="923"/>
      </w:tblGrid>
      <w:tr w:rsidR="00206667" w:rsidRPr="00C37861" w14:paraId="244C7270" w14:textId="77777777" w:rsidTr="00C14E3D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1AA59A7A" w14:textId="77777777" w:rsidR="00206667" w:rsidRPr="00C37861" w:rsidRDefault="00206667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lastRenderedPageBreak/>
              <w:t>Име и презиме</w:t>
            </w:r>
          </w:p>
        </w:tc>
        <w:tc>
          <w:tcPr>
            <w:tcW w:w="6303" w:type="dxa"/>
            <w:gridSpan w:val="8"/>
            <w:vAlign w:val="center"/>
          </w:tcPr>
          <w:p w14:paraId="5E23F3CA" w14:textId="77777777" w:rsidR="00206667" w:rsidRPr="00C37861" w:rsidRDefault="00206667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bookmarkStart w:id="18" w:name="Djapan"/>
            <w:bookmarkEnd w:id="18"/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Марко Ђапан</w:t>
            </w:r>
          </w:p>
        </w:tc>
      </w:tr>
      <w:tr w:rsidR="00206667" w:rsidRPr="00C37861" w14:paraId="4219D3C4" w14:textId="77777777" w:rsidTr="00C14E3D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23CEF54D" w14:textId="77777777" w:rsidR="00206667" w:rsidRPr="00C37861" w:rsidRDefault="00206667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>Звање</w:t>
            </w:r>
          </w:p>
        </w:tc>
        <w:tc>
          <w:tcPr>
            <w:tcW w:w="6303" w:type="dxa"/>
            <w:gridSpan w:val="8"/>
          </w:tcPr>
          <w:p w14:paraId="55A550CE" w14:textId="5E9E40B2" w:rsidR="00206667" w:rsidRPr="00C37861" w:rsidRDefault="00773E93" w:rsidP="00C14E3D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Ванредни професор</w:t>
            </w:r>
          </w:p>
        </w:tc>
      </w:tr>
      <w:tr w:rsidR="00206667" w:rsidRPr="00C37861" w14:paraId="302AAD11" w14:textId="77777777" w:rsidTr="00C14E3D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73DDD360" w14:textId="77777777" w:rsidR="00206667" w:rsidRPr="00C37861" w:rsidRDefault="00206667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>Ужа научна област</w:t>
            </w:r>
          </w:p>
        </w:tc>
        <w:tc>
          <w:tcPr>
            <w:tcW w:w="6303" w:type="dxa"/>
            <w:gridSpan w:val="8"/>
          </w:tcPr>
          <w:p w14:paraId="20030D87" w14:textId="5D7698CD" w:rsidR="00206667" w:rsidRPr="00C37861" w:rsidRDefault="00773E93" w:rsidP="00773E9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Индустријско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инжењерство</w:t>
            </w:r>
            <w:proofErr w:type="spellEnd"/>
          </w:p>
        </w:tc>
      </w:tr>
      <w:tr w:rsidR="00B86080" w:rsidRPr="00C37861" w14:paraId="451A781A" w14:textId="77777777" w:rsidTr="00C14E3D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703E216A" w14:textId="77777777" w:rsidR="00B86080" w:rsidRPr="00C37861" w:rsidRDefault="00B86080" w:rsidP="00B860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>Академска каријера</w:t>
            </w:r>
          </w:p>
        </w:tc>
        <w:tc>
          <w:tcPr>
            <w:tcW w:w="1228" w:type="dxa"/>
            <w:vAlign w:val="center"/>
          </w:tcPr>
          <w:p w14:paraId="1A94E136" w14:textId="77777777" w:rsidR="00B86080" w:rsidRPr="00C37861" w:rsidRDefault="00B86080" w:rsidP="00B860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Година </w:t>
            </w:r>
          </w:p>
        </w:tc>
        <w:tc>
          <w:tcPr>
            <w:tcW w:w="3557" w:type="dxa"/>
            <w:gridSpan w:val="5"/>
            <w:vAlign w:val="center"/>
          </w:tcPr>
          <w:p w14:paraId="5C909847" w14:textId="77777777" w:rsidR="00B86080" w:rsidRPr="00C37861" w:rsidRDefault="00B86080" w:rsidP="00B860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Институција </w:t>
            </w:r>
          </w:p>
        </w:tc>
        <w:tc>
          <w:tcPr>
            <w:tcW w:w="2746" w:type="dxa"/>
            <w:gridSpan w:val="3"/>
            <w:vAlign w:val="center"/>
          </w:tcPr>
          <w:p w14:paraId="322EB675" w14:textId="77777777" w:rsidR="00B86080" w:rsidRPr="00C37861" w:rsidRDefault="00B86080" w:rsidP="00B86080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Ужа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научна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уметничка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или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стручна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област</w:t>
            </w:r>
            <w:proofErr w:type="spellEnd"/>
          </w:p>
        </w:tc>
      </w:tr>
      <w:tr w:rsidR="00B86080" w:rsidRPr="00C37861" w14:paraId="4504A6C4" w14:textId="77777777" w:rsidTr="00C7378B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237E4FDE" w14:textId="77777777" w:rsidR="00B86080" w:rsidRPr="00C37861" w:rsidRDefault="00B86080" w:rsidP="00B860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Избор у звање</w:t>
            </w:r>
          </w:p>
        </w:tc>
        <w:tc>
          <w:tcPr>
            <w:tcW w:w="1228" w:type="dxa"/>
            <w:vAlign w:val="center"/>
          </w:tcPr>
          <w:p w14:paraId="3FCAC9FF" w14:textId="6C287D65" w:rsidR="00B86080" w:rsidRPr="00C37861" w:rsidRDefault="00B86080" w:rsidP="00773E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</w:t>
            </w:r>
            <w:r w:rsidR="00773E93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21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3557" w:type="dxa"/>
            <w:gridSpan w:val="5"/>
            <w:vAlign w:val="center"/>
          </w:tcPr>
          <w:p w14:paraId="61B40703" w14:textId="77777777" w:rsidR="00B86080" w:rsidRPr="00C37861" w:rsidRDefault="00B86080" w:rsidP="00B86080">
            <w:pPr>
              <w:ind w:right="-144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Факултет инжењерских наука Универзитета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527DF3F4" w14:textId="3A3B98CF" w:rsidR="00B86080" w:rsidRPr="00C37861" w:rsidRDefault="00773E93" w:rsidP="00773E93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Индустријско инжењерство</w:t>
            </w:r>
          </w:p>
        </w:tc>
      </w:tr>
      <w:tr w:rsidR="00B86080" w:rsidRPr="00C37861" w14:paraId="20853842" w14:textId="77777777" w:rsidTr="00C7378B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5E7E7FD9" w14:textId="77777777" w:rsidR="00B86080" w:rsidRPr="00C37861" w:rsidRDefault="00B86080" w:rsidP="00B860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Докторат</w:t>
            </w:r>
          </w:p>
        </w:tc>
        <w:tc>
          <w:tcPr>
            <w:tcW w:w="1228" w:type="dxa"/>
            <w:vAlign w:val="center"/>
          </w:tcPr>
          <w:p w14:paraId="35FB8F16" w14:textId="77777777" w:rsidR="00B86080" w:rsidRPr="00C37861" w:rsidRDefault="00B86080" w:rsidP="00C7378B">
            <w:pPr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2014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557" w:type="dxa"/>
            <w:gridSpan w:val="5"/>
            <w:vAlign w:val="center"/>
          </w:tcPr>
          <w:p w14:paraId="0EACFE03" w14:textId="77777777" w:rsidR="00B86080" w:rsidRPr="00C37861" w:rsidRDefault="00B86080" w:rsidP="00B86080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Факултет инжењерских наука Универзитета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1D99635A" w14:textId="77777777" w:rsidR="00B86080" w:rsidRPr="00C37861" w:rsidRDefault="00B86080" w:rsidP="00B86080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Индустријско инжењерство</w:t>
            </w:r>
          </w:p>
        </w:tc>
      </w:tr>
      <w:tr w:rsidR="00B86080" w:rsidRPr="00C37861" w14:paraId="08611F69" w14:textId="77777777" w:rsidTr="00C7378B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31CBF72C" w14:textId="77777777" w:rsidR="00B86080" w:rsidRPr="00C37861" w:rsidRDefault="00B86080" w:rsidP="00B860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Диплома</w:t>
            </w:r>
          </w:p>
        </w:tc>
        <w:tc>
          <w:tcPr>
            <w:tcW w:w="1228" w:type="dxa"/>
            <w:vAlign w:val="center"/>
          </w:tcPr>
          <w:p w14:paraId="78D6197D" w14:textId="77777777" w:rsidR="00B86080" w:rsidRPr="00C37861" w:rsidRDefault="00B86080" w:rsidP="00C7378B">
            <w:pPr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2008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557" w:type="dxa"/>
            <w:gridSpan w:val="5"/>
            <w:vAlign w:val="center"/>
          </w:tcPr>
          <w:p w14:paraId="489CCDB1" w14:textId="77777777" w:rsidR="00B86080" w:rsidRPr="00C37861" w:rsidRDefault="00B86080" w:rsidP="00B8608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Машински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Крагујевцу</w:t>
            </w:r>
            <w:proofErr w:type="spellEnd"/>
          </w:p>
        </w:tc>
        <w:tc>
          <w:tcPr>
            <w:tcW w:w="2746" w:type="dxa"/>
            <w:gridSpan w:val="3"/>
            <w:vAlign w:val="center"/>
          </w:tcPr>
          <w:p w14:paraId="428BCDC0" w14:textId="77777777" w:rsidR="00B86080" w:rsidRPr="00C37861" w:rsidRDefault="00B86080" w:rsidP="00B86080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Индустријски инжењеринг</w:t>
            </w:r>
          </w:p>
        </w:tc>
      </w:tr>
      <w:tr w:rsidR="00206667" w:rsidRPr="00C37861" w14:paraId="17E8FA7C" w14:textId="77777777" w:rsidTr="00C14E3D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10FEBEC3" w14:textId="77777777" w:rsidR="00206667" w:rsidRPr="00C37861" w:rsidRDefault="00206667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206667" w:rsidRPr="00C37861" w14:paraId="1E5F52FE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5FDE3100" w14:textId="77777777" w:rsidR="00206667" w:rsidRPr="00C37861" w:rsidRDefault="00206667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Р.Б.</w:t>
            </w:r>
          </w:p>
        </w:tc>
        <w:tc>
          <w:tcPr>
            <w:tcW w:w="3267" w:type="dxa"/>
            <w:gridSpan w:val="3"/>
            <w:vAlign w:val="center"/>
          </w:tcPr>
          <w:p w14:paraId="6A0AB18D" w14:textId="77777777" w:rsidR="00206667" w:rsidRPr="00C37861" w:rsidRDefault="00206667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Наслов дисертације</w:t>
            </w:r>
          </w:p>
        </w:tc>
        <w:tc>
          <w:tcPr>
            <w:tcW w:w="2705" w:type="dxa"/>
            <w:gridSpan w:val="2"/>
            <w:vAlign w:val="center"/>
          </w:tcPr>
          <w:p w14:paraId="374A6549" w14:textId="77777777" w:rsidR="00206667" w:rsidRPr="00C37861" w:rsidRDefault="00206667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Име кандидата</w:t>
            </w:r>
          </w:p>
        </w:tc>
        <w:tc>
          <w:tcPr>
            <w:tcW w:w="1688" w:type="dxa"/>
            <w:gridSpan w:val="3"/>
            <w:vAlign w:val="center"/>
          </w:tcPr>
          <w:p w14:paraId="3C1C6D0C" w14:textId="77777777" w:rsidR="00206667" w:rsidRPr="00C37861" w:rsidRDefault="00206667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*пријављена </w:t>
            </w:r>
          </w:p>
        </w:tc>
        <w:tc>
          <w:tcPr>
            <w:tcW w:w="1701" w:type="dxa"/>
            <w:gridSpan w:val="2"/>
            <w:vAlign w:val="center"/>
          </w:tcPr>
          <w:p w14:paraId="299042CC" w14:textId="77777777" w:rsidR="00206667" w:rsidRPr="00C37861" w:rsidRDefault="00206667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** одбрањена</w:t>
            </w:r>
          </w:p>
        </w:tc>
      </w:tr>
      <w:tr w:rsidR="00206667" w:rsidRPr="00C37861" w14:paraId="0BFCEFCB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49FFADAB" w14:textId="77777777" w:rsidR="00206667" w:rsidRPr="00C37861" w:rsidRDefault="00206667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3267" w:type="dxa"/>
            <w:gridSpan w:val="3"/>
            <w:vAlign w:val="center"/>
          </w:tcPr>
          <w:p w14:paraId="70B65954" w14:textId="77777777" w:rsidR="00206667" w:rsidRPr="00C37861" w:rsidRDefault="00206667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-</w:t>
            </w:r>
          </w:p>
        </w:tc>
        <w:tc>
          <w:tcPr>
            <w:tcW w:w="2705" w:type="dxa"/>
            <w:gridSpan w:val="2"/>
            <w:vAlign w:val="center"/>
          </w:tcPr>
          <w:p w14:paraId="1E8DCE0C" w14:textId="77777777" w:rsidR="00206667" w:rsidRPr="00C37861" w:rsidRDefault="00206667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-</w:t>
            </w:r>
          </w:p>
        </w:tc>
        <w:tc>
          <w:tcPr>
            <w:tcW w:w="1688" w:type="dxa"/>
            <w:gridSpan w:val="3"/>
            <w:vAlign w:val="center"/>
          </w:tcPr>
          <w:p w14:paraId="412676CE" w14:textId="77777777" w:rsidR="00206667" w:rsidRPr="00C37861" w:rsidRDefault="00206667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7BA88B82" w14:textId="77777777" w:rsidR="00206667" w:rsidRPr="00C37861" w:rsidRDefault="00206667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-</w:t>
            </w:r>
          </w:p>
        </w:tc>
      </w:tr>
      <w:tr w:rsidR="00206667" w:rsidRPr="00C37861" w14:paraId="575E86A3" w14:textId="77777777" w:rsidTr="00C14E3D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0187F213" w14:textId="77777777" w:rsidR="00206667" w:rsidRPr="00C37861" w:rsidRDefault="00206667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206667" w:rsidRPr="00C37861" w14:paraId="5D73E9C5" w14:textId="77777777" w:rsidTr="00C14E3D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605FFCD9" w14:textId="77777777" w:rsidR="00206667" w:rsidRPr="00C37861" w:rsidRDefault="00206667" w:rsidP="00B860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br w:type="page"/>
            </w:r>
            <w:r w:rsidR="00B86080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="00B86080"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 из области датог студијског програма </w:t>
            </w:r>
            <w:r w:rsidR="00B86080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 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206667" w:rsidRPr="00C37861" w14:paraId="0B5800B2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42DC1BB5" w14:textId="77777777" w:rsidR="00206667" w:rsidRPr="00C37861" w:rsidRDefault="00206667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111FD33C" w14:textId="21954A61" w:rsidR="00206667" w:rsidRPr="00C7378B" w:rsidRDefault="00206667" w:rsidP="0020666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Marko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Djapan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Ivan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Macuzic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Danijela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Tadic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Gabriele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Baldissone</w:t>
            </w:r>
            <w:proofErr w:type="spellEnd"/>
            <w:r w:rsidR="00C73C64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(2018)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innovative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prognostic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risk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assessment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tool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for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manufacturing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sector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based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on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management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human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organizational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technical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/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technological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factors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Safety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Science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ISSN 0925-7535, </w:t>
            </w:r>
            <w:r w:rsidRPr="00C73C64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https://doi.org/10.1016/j.ssci.2018.02.032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14:paraId="0CF76E88" w14:textId="77777777" w:rsidR="00206667" w:rsidRPr="00C37861" w:rsidRDefault="00206667" w:rsidP="00B860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М21</w:t>
            </w:r>
          </w:p>
        </w:tc>
      </w:tr>
      <w:tr w:rsidR="00206667" w:rsidRPr="00C37861" w14:paraId="4763B506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4A1F635D" w14:textId="77777777" w:rsidR="00206667" w:rsidRPr="00C37861" w:rsidRDefault="00206667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3133B131" w14:textId="77777777" w:rsidR="00206667" w:rsidRPr="00C7378B" w:rsidRDefault="00206667" w:rsidP="0020666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</w:pP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Vukadinovic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S.,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Macuzic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I.,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Djapan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M.,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Milosevic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M. (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2018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).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Early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management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human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factors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lean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industrial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systemstechnical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/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technological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factors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Safety</w:t>
            </w:r>
            <w:proofErr w:type="spellEnd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Science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ISSN 0925-7535,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br/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doi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: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https://doi.org/10.1016/j.ssci.2018.10.008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14:paraId="27216671" w14:textId="77777777" w:rsidR="00206667" w:rsidRPr="00C37861" w:rsidRDefault="00206667" w:rsidP="00B860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M21</w:t>
            </w:r>
          </w:p>
        </w:tc>
      </w:tr>
      <w:tr w:rsidR="00206667" w:rsidRPr="00C37861" w14:paraId="0ED0380E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572474F4" w14:textId="77777777" w:rsidR="00206667" w:rsidRPr="00C37861" w:rsidRDefault="00206667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3.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2CA7A350" w14:textId="77777777" w:rsidR="00206667" w:rsidRPr="00C7378B" w:rsidRDefault="00206667" w:rsidP="0020666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Macuzic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I.,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Giagloglou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E.,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Djapan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M.,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Todorovic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P.,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Jeremic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B. (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2016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).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Occupational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Safety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Health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Education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under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Lifelong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learning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framework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Serbia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International</w:t>
            </w:r>
            <w:proofErr w:type="spellEnd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Occupational</w:t>
            </w:r>
            <w:proofErr w:type="spellEnd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Safety</w:t>
            </w:r>
            <w:proofErr w:type="spellEnd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Ergonomics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22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(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4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),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514-522, ISSN 1080-3548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14:paraId="3630F267" w14:textId="77777777" w:rsidR="00206667" w:rsidRPr="00C37861" w:rsidRDefault="00206667" w:rsidP="00B860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206667" w:rsidRPr="00C37861" w14:paraId="5E638D32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6503345F" w14:textId="77777777" w:rsidR="00206667" w:rsidRPr="00C37861" w:rsidRDefault="00206667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4.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46FCFEB2" w14:textId="77777777" w:rsidR="00206667" w:rsidRPr="00C7378B" w:rsidRDefault="00206667" w:rsidP="0020666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Djapan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M.,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Tadic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D.,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Macuzic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I.,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Dragojovic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P. (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2015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).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A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new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fuzzy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model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for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determining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risk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level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on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workplaces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manufacturing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small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medium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enterprises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Proceedings</w:t>
            </w:r>
            <w:proofErr w:type="spellEnd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Institution</w:t>
            </w:r>
            <w:proofErr w:type="spellEnd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Mechanical</w:t>
            </w:r>
            <w:proofErr w:type="spellEnd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Engineers</w:t>
            </w:r>
            <w:proofErr w:type="spellEnd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Part</w:t>
            </w:r>
            <w:proofErr w:type="spellEnd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 xml:space="preserve"> O: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Risk</w:t>
            </w:r>
            <w:proofErr w:type="spellEnd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Reliability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229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(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5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),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456–468, ISSN 1748-006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14:paraId="72C3D8DD" w14:textId="77777777" w:rsidR="00206667" w:rsidRPr="00C37861" w:rsidRDefault="00206667" w:rsidP="00B860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М22</w:t>
            </w:r>
          </w:p>
        </w:tc>
      </w:tr>
      <w:tr w:rsidR="00206667" w:rsidRPr="00C37861" w14:paraId="54B27432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2C2C9B32" w14:textId="77777777" w:rsidR="00206667" w:rsidRPr="00C37861" w:rsidRDefault="00206667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5.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464A9372" w14:textId="77777777" w:rsidR="00206667" w:rsidRPr="00C7378B" w:rsidRDefault="00206667" w:rsidP="0020666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Stefanovic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M.,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Tadic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Djapan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M.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Macuzic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I.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(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2012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). S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oftware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for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Occupational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Health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Safety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Risk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Analysis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Based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on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Fuzzy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Model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International</w:t>
            </w:r>
            <w:proofErr w:type="spellEnd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Occupational</w:t>
            </w:r>
            <w:proofErr w:type="spellEnd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Safety</w:t>
            </w:r>
            <w:proofErr w:type="spellEnd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Ergonomics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18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(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2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),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127-136, ISSN 1080-3548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14:paraId="360764CA" w14:textId="77777777" w:rsidR="00206667" w:rsidRPr="00C37861" w:rsidRDefault="00206667" w:rsidP="00B860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206667" w:rsidRPr="00C37861" w14:paraId="442B3F08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5D2081B2" w14:textId="77777777" w:rsidR="00206667" w:rsidRPr="00C37861" w:rsidRDefault="00206667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6.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431C7A35" w14:textId="77777777" w:rsidR="00206667" w:rsidRPr="00C7378B" w:rsidRDefault="00206667" w:rsidP="0020666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Tadic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Djapan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M.,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Misita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M.,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Stefanovic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M.,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Milanovic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D. (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2012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).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A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Fuzzy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Model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for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Assessing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Risk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Occupational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Safety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Processing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Industry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International</w:t>
            </w:r>
            <w:proofErr w:type="spellEnd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Occupational</w:t>
            </w:r>
            <w:proofErr w:type="spellEnd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Safety</w:t>
            </w:r>
            <w:proofErr w:type="spellEnd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Ergonomics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18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(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2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),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115-126, ISSN 1080-3548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14:paraId="3689165A" w14:textId="77777777" w:rsidR="00206667" w:rsidRPr="00C37861" w:rsidRDefault="00206667" w:rsidP="00B860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206667" w:rsidRPr="00C37861" w14:paraId="7605FEB7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4A1DE28F" w14:textId="77777777" w:rsidR="00206667" w:rsidRPr="00C37861" w:rsidRDefault="00206667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7.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77895AD1" w14:textId="77777777" w:rsidR="00206667" w:rsidRPr="00C7378B" w:rsidRDefault="00206667" w:rsidP="0020666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Todorovic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P.,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Buchmeister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B.,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Djapan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M.,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Vukelic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Dj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.,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Milosevic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M.,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Tadic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B.,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Radenkovic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M. (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2014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).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Comparative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model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analysis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two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types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clamping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elements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dynamic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conditions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Technical</w:t>
            </w:r>
            <w:proofErr w:type="spellEnd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7378B">
              <w:rPr>
                <w:rFonts w:asciiTheme="minorHAnsi" w:hAnsiTheme="minorHAnsi" w:cstheme="minorHAnsi"/>
                <w:i/>
                <w:sz w:val="20"/>
                <w:szCs w:val="20"/>
                <w:lang w:val="sr-Cyrl-CS" w:eastAsia="sr-Latn-CS"/>
              </w:rPr>
              <w:t>Gazette</w:t>
            </w:r>
            <w:proofErr w:type="spellEnd"/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21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(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6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),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1273-1279, ISSN 1330-3651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  <w:r w:rsidRPr="00C7378B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14:paraId="6B6E0014" w14:textId="77777777" w:rsidR="00206667" w:rsidRPr="00C37861" w:rsidRDefault="00206667" w:rsidP="00B860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206667" w:rsidRPr="00C37861" w14:paraId="11F07722" w14:textId="77777777" w:rsidTr="00C14E3D">
        <w:trPr>
          <w:jc w:val="center"/>
        </w:trPr>
        <w:tc>
          <w:tcPr>
            <w:tcW w:w="9923" w:type="dxa"/>
            <w:gridSpan w:val="11"/>
            <w:vAlign w:val="center"/>
          </w:tcPr>
          <w:p w14:paraId="5F09B1A2" w14:textId="77777777" w:rsidR="00206667" w:rsidRPr="00C37861" w:rsidRDefault="00206667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>Збирни подаци научне активност наставника</w:t>
            </w:r>
          </w:p>
        </w:tc>
      </w:tr>
      <w:tr w:rsidR="00206667" w:rsidRPr="00C37861" w14:paraId="5A04219B" w14:textId="77777777" w:rsidTr="00C14E3D">
        <w:trPr>
          <w:jc w:val="center"/>
        </w:trPr>
        <w:tc>
          <w:tcPr>
            <w:tcW w:w="4678" w:type="dxa"/>
            <w:gridSpan w:val="5"/>
            <w:vAlign w:val="center"/>
          </w:tcPr>
          <w:p w14:paraId="511720AD" w14:textId="77777777" w:rsidR="00206667" w:rsidRPr="00C37861" w:rsidRDefault="00206667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Укупан број цитата, без аутоцитата</w:t>
            </w:r>
          </w:p>
        </w:tc>
        <w:tc>
          <w:tcPr>
            <w:tcW w:w="5245" w:type="dxa"/>
            <w:gridSpan w:val="6"/>
            <w:vAlign w:val="center"/>
          </w:tcPr>
          <w:p w14:paraId="7F4D7811" w14:textId="77777777" w:rsidR="00206667" w:rsidRPr="00C37861" w:rsidRDefault="00206667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15</w:t>
            </w:r>
          </w:p>
        </w:tc>
      </w:tr>
      <w:tr w:rsidR="00206667" w:rsidRPr="00C37861" w14:paraId="3F25F5ED" w14:textId="77777777" w:rsidTr="00C14E3D">
        <w:trPr>
          <w:jc w:val="center"/>
        </w:trPr>
        <w:tc>
          <w:tcPr>
            <w:tcW w:w="4678" w:type="dxa"/>
            <w:gridSpan w:val="5"/>
            <w:vAlign w:val="center"/>
          </w:tcPr>
          <w:p w14:paraId="6B8A13D8" w14:textId="77777777" w:rsidR="00206667" w:rsidRPr="00C37861" w:rsidRDefault="00206667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Укупан број радова са SCI (или SSCI) листе</w:t>
            </w:r>
          </w:p>
        </w:tc>
        <w:tc>
          <w:tcPr>
            <w:tcW w:w="5245" w:type="dxa"/>
            <w:gridSpan w:val="6"/>
            <w:vAlign w:val="center"/>
          </w:tcPr>
          <w:p w14:paraId="2B282BD3" w14:textId="77777777" w:rsidR="00206667" w:rsidRPr="00C37861" w:rsidRDefault="00206667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7</w:t>
            </w:r>
          </w:p>
        </w:tc>
      </w:tr>
      <w:tr w:rsidR="00206667" w:rsidRPr="00C37861" w14:paraId="67284941" w14:textId="77777777" w:rsidTr="00C14E3D">
        <w:trPr>
          <w:jc w:val="center"/>
        </w:trPr>
        <w:tc>
          <w:tcPr>
            <w:tcW w:w="4678" w:type="dxa"/>
            <w:gridSpan w:val="5"/>
            <w:vAlign w:val="center"/>
          </w:tcPr>
          <w:p w14:paraId="2E584862" w14:textId="77777777" w:rsidR="00206667" w:rsidRPr="00C37861" w:rsidRDefault="00206667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Тренутно учешће на пројектима</w:t>
            </w:r>
          </w:p>
        </w:tc>
        <w:tc>
          <w:tcPr>
            <w:tcW w:w="2334" w:type="dxa"/>
            <w:gridSpan w:val="2"/>
            <w:vAlign w:val="center"/>
          </w:tcPr>
          <w:p w14:paraId="0BDDB5CA" w14:textId="77777777" w:rsidR="00206667" w:rsidRPr="00C37861" w:rsidRDefault="00206667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Домаћи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: 2</w:t>
            </w:r>
          </w:p>
        </w:tc>
        <w:tc>
          <w:tcPr>
            <w:tcW w:w="2911" w:type="dxa"/>
            <w:gridSpan w:val="4"/>
            <w:vAlign w:val="center"/>
          </w:tcPr>
          <w:p w14:paraId="5393C639" w14:textId="77777777" w:rsidR="00206667" w:rsidRPr="00C37861" w:rsidRDefault="00206667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Међународни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: 1</w:t>
            </w:r>
          </w:p>
        </w:tc>
      </w:tr>
      <w:tr w:rsidR="00206667" w:rsidRPr="00C37861" w14:paraId="5AE15F31" w14:textId="77777777" w:rsidTr="00C14E3D">
        <w:trPr>
          <w:jc w:val="center"/>
        </w:trPr>
        <w:tc>
          <w:tcPr>
            <w:tcW w:w="4678" w:type="dxa"/>
            <w:gridSpan w:val="5"/>
            <w:vAlign w:val="center"/>
          </w:tcPr>
          <w:p w14:paraId="0F8F2692" w14:textId="77777777" w:rsidR="00206667" w:rsidRPr="00C37861" w:rsidRDefault="00206667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Усавршавања </w:t>
            </w:r>
          </w:p>
        </w:tc>
        <w:tc>
          <w:tcPr>
            <w:tcW w:w="5245" w:type="dxa"/>
            <w:gridSpan w:val="6"/>
            <w:vAlign w:val="center"/>
          </w:tcPr>
          <w:p w14:paraId="01C76E5C" w14:textId="77777777" w:rsidR="00206667" w:rsidRPr="00C37861" w:rsidRDefault="00206667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Politecnico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 di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Torino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Italy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, 13 месеци</w:t>
            </w:r>
          </w:p>
        </w:tc>
      </w:tr>
      <w:tr w:rsidR="00206667" w:rsidRPr="00C37861" w14:paraId="0FEEDF39" w14:textId="77777777" w:rsidTr="00C14E3D">
        <w:trPr>
          <w:jc w:val="center"/>
        </w:trPr>
        <w:tc>
          <w:tcPr>
            <w:tcW w:w="9923" w:type="dxa"/>
            <w:gridSpan w:val="11"/>
            <w:vAlign w:val="center"/>
          </w:tcPr>
          <w:p w14:paraId="130DB53F" w14:textId="77777777" w:rsidR="00206667" w:rsidRPr="00C37861" w:rsidRDefault="00206667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Други подаци које сматрате релевантним</w:t>
            </w:r>
          </w:p>
        </w:tc>
      </w:tr>
    </w:tbl>
    <w:p w14:paraId="59F63D0F" w14:textId="0DDE68D6" w:rsidR="006E71D0" w:rsidRDefault="006E71D0">
      <w:pPr>
        <w:rPr>
          <w:rFonts w:ascii="Calibri" w:hAnsi="Calibri"/>
          <w:sz w:val="22"/>
          <w:szCs w:val="22"/>
          <w:lang w:val="sr-Cyrl-RS"/>
        </w:rPr>
      </w:pPr>
      <w:r w:rsidRPr="00C37861">
        <w:rPr>
          <w:rFonts w:ascii="Calibri" w:hAnsi="Calibri"/>
          <w:sz w:val="22"/>
          <w:szCs w:val="22"/>
          <w:lang w:val="sr-Cyrl-RS"/>
        </w:rP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30"/>
        <w:gridCol w:w="1228"/>
        <w:gridCol w:w="209"/>
        <w:gridCol w:w="849"/>
        <w:gridCol w:w="1856"/>
        <w:gridCol w:w="478"/>
        <w:gridCol w:w="165"/>
        <w:gridCol w:w="1045"/>
        <w:gridCol w:w="1134"/>
        <w:gridCol w:w="567"/>
      </w:tblGrid>
      <w:tr w:rsidR="00BC02E6" w:rsidRPr="009D45F6" w14:paraId="5AE95E65" w14:textId="77777777" w:rsidTr="009D45F6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649AB965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bookmarkStart w:id="19" w:name="DjordjevicAleksandar"/>
            <w:r w:rsidRPr="009D45F6">
              <w:rPr>
                <w:rFonts w:asciiTheme="minorHAnsi" w:hAnsiTheme="minorHAnsi" w:cstheme="minorHAnsi"/>
                <w:b/>
                <w:sz w:val="16"/>
                <w:szCs w:val="20"/>
                <w:lang w:val="sr-Cyrl-RS" w:eastAsia="sr-Latn-CS"/>
              </w:rPr>
              <w:lastRenderedPageBreak/>
              <w:t>Име и презиме</w:t>
            </w:r>
          </w:p>
        </w:tc>
        <w:tc>
          <w:tcPr>
            <w:tcW w:w="6303" w:type="dxa"/>
            <w:gridSpan w:val="8"/>
            <w:vAlign w:val="center"/>
          </w:tcPr>
          <w:p w14:paraId="1EC73282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b/>
                <w:sz w:val="16"/>
                <w:szCs w:val="20"/>
                <w:lang w:val="sr-Cyrl-RS" w:eastAsia="sr-Latn-CS"/>
              </w:rPr>
              <w:t>Александар Ђорђевић</w:t>
            </w:r>
          </w:p>
        </w:tc>
      </w:tr>
      <w:tr w:rsidR="00BC02E6" w:rsidRPr="009D45F6" w14:paraId="710C6686" w14:textId="77777777" w:rsidTr="009D45F6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45D7393C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b/>
                <w:sz w:val="16"/>
                <w:szCs w:val="20"/>
                <w:lang w:val="sr-Cyrl-RS" w:eastAsia="sr-Latn-CS"/>
              </w:rPr>
              <w:t>Звање</w:t>
            </w:r>
          </w:p>
        </w:tc>
        <w:tc>
          <w:tcPr>
            <w:tcW w:w="6303" w:type="dxa"/>
            <w:gridSpan w:val="8"/>
            <w:vAlign w:val="center"/>
          </w:tcPr>
          <w:p w14:paraId="6CBB85E4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Доцент</w:t>
            </w:r>
          </w:p>
        </w:tc>
      </w:tr>
      <w:tr w:rsidR="00BC02E6" w:rsidRPr="009D45F6" w14:paraId="345EDD6F" w14:textId="77777777" w:rsidTr="009D45F6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03C615B3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b/>
                <w:sz w:val="16"/>
                <w:szCs w:val="20"/>
                <w:lang w:val="sr-Cyrl-RS" w:eastAsia="sr-Latn-CS"/>
              </w:rPr>
              <w:t>Ужа научна област</w:t>
            </w:r>
          </w:p>
        </w:tc>
        <w:tc>
          <w:tcPr>
            <w:tcW w:w="6303" w:type="dxa"/>
            <w:gridSpan w:val="8"/>
            <w:vAlign w:val="center"/>
          </w:tcPr>
          <w:p w14:paraId="613B209C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Информациони инжењеринг</w:t>
            </w:r>
          </w:p>
        </w:tc>
      </w:tr>
      <w:tr w:rsidR="00BC02E6" w:rsidRPr="009D45F6" w14:paraId="5142A5A2" w14:textId="77777777" w:rsidTr="009D45F6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3661C038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b/>
                <w:sz w:val="16"/>
                <w:szCs w:val="20"/>
                <w:lang w:val="sr-Cyrl-RS" w:eastAsia="sr-Latn-CS"/>
              </w:rPr>
              <w:t>Академска каријера</w:t>
            </w:r>
          </w:p>
        </w:tc>
        <w:tc>
          <w:tcPr>
            <w:tcW w:w="1228" w:type="dxa"/>
            <w:vAlign w:val="center"/>
          </w:tcPr>
          <w:p w14:paraId="5F17F677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Година </w:t>
            </w:r>
          </w:p>
        </w:tc>
        <w:tc>
          <w:tcPr>
            <w:tcW w:w="3557" w:type="dxa"/>
            <w:gridSpan w:val="5"/>
            <w:vAlign w:val="center"/>
          </w:tcPr>
          <w:p w14:paraId="35571011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Институција </w:t>
            </w:r>
          </w:p>
        </w:tc>
        <w:tc>
          <w:tcPr>
            <w:tcW w:w="2746" w:type="dxa"/>
            <w:gridSpan w:val="3"/>
            <w:vAlign w:val="center"/>
          </w:tcPr>
          <w:p w14:paraId="68103809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Област </w:t>
            </w:r>
          </w:p>
        </w:tc>
      </w:tr>
      <w:tr w:rsidR="00BC02E6" w:rsidRPr="009D45F6" w14:paraId="3C8FD2E2" w14:textId="77777777" w:rsidTr="009D45F6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04D91511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Избор у звање</w:t>
            </w:r>
          </w:p>
        </w:tc>
        <w:tc>
          <w:tcPr>
            <w:tcW w:w="1228" w:type="dxa"/>
            <w:vAlign w:val="center"/>
          </w:tcPr>
          <w:p w14:paraId="1709DF28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2019.</w:t>
            </w:r>
          </w:p>
        </w:tc>
        <w:tc>
          <w:tcPr>
            <w:tcW w:w="3557" w:type="dxa"/>
            <w:gridSpan w:val="5"/>
            <w:vAlign w:val="center"/>
          </w:tcPr>
          <w:p w14:paraId="70C2BAEC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Факултет инжењерских наука</w:t>
            </w:r>
          </w:p>
        </w:tc>
        <w:tc>
          <w:tcPr>
            <w:tcW w:w="2746" w:type="dxa"/>
            <w:gridSpan w:val="3"/>
            <w:vAlign w:val="center"/>
          </w:tcPr>
          <w:p w14:paraId="7989F52E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Информациони инжењеринг</w:t>
            </w:r>
          </w:p>
        </w:tc>
      </w:tr>
      <w:tr w:rsidR="00BC02E6" w:rsidRPr="009D45F6" w14:paraId="7BA21BC4" w14:textId="77777777" w:rsidTr="009D45F6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7499F49A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Докторат</w:t>
            </w:r>
          </w:p>
        </w:tc>
        <w:tc>
          <w:tcPr>
            <w:tcW w:w="1228" w:type="dxa"/>
            <w:vAlign w:val="center"/>
          </w:tcPr>
          <w:p w14:paraId="5149A33E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2015.</w:t>
            </w:r>
          </w:p>
        </w:tc>
        <w:tc>
          <w:tcPr>
            <w:tcW w:w="3557" w:type="dxa"/>
            <w:gridSpan w:val="5"/>
            <w:vAlign w:val="center"/>
          </w:tcPr>
          <w:p w14:paraId="11085F90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Факултет инжењерских наука</w:t>
            </w:r>
          </w:p>
        </w:tc>
        <w:tc>
          <w:tcPr>
            <w:tcW w:w="2746" w:type="dxa"/>
            <w:gridSpan w:val="3"/>
            <w:vAlign w:val="center"/>
          </w:tcPr>
          <w:p w14:paraId="0946C938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Индустријски инжењеринг</w:t>
            </w:r>
          </w:p>
        </w:tc>
      </w:tr>
      <w:tr w:rsidR="00BC02E6" w:rsidRPr="009D45F6" w14:paraId="52BF32BA" w14:textId="77777777" w:rsidTr="009D45F6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151037C6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Диплома</w:t>
            </w:r>
          </w:p>
        </w:tc>
        <w:tc>
          <w:tcPr>
            <w:tcW w:w="1228" w:type="dxa"/>
            <w:vAlign w:val="center"/>
          </w:tcPr>
          <w:p w14:paraId="2A386D4A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2011.</w:t>
            </w:r>
          </w:p>
        </w:tc>
        <w:tc>
          <w:tcPr>
            <w:tcW w:w="3557" w:type="dxa"/>
            <w:gridSpan w:val="5"/>
            <w:vAlign w:val="center"/>
          </w:tcPr>
          <w:p w14:paraId="51C578DD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Факултет инжењерских наука</w:t>
            </w:r>
          </w:p>
        </w:tc>
        <w:tc>
          <w:tcPr>
            <w:tcW w:w="2746" w:type="dxa"/>
            <w:gridSpan w:val="3"/>
            <w:vAlign w:val="center"/>
          </w:tcPr>
          <w:p w14:paraId="1FBA8CFB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Друмски саобраћај</w:t>
            </w:r>
          </w:p>
        </w:tc>
      </w:tr>
      <w:tr w:rsidR="00BC02E6" w:rsidRPr="009D45F6" w14:paraId="7545E3B5" w14:textId="77777777" w:rsidTr="009D45F6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0C09F698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b/>
                <w:sz w:val="16"/>
                <w:szCs w:val="20"/>
                <w:lang w:val="sr-Cyrl-RS" w:eastAsia="sr-Latn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BC02E6" w:rsidRPr="009D45F6" w14:paraId="7FBAFFB3" w14:textId="77777777" w:rsidTr="009D45F6">
        <w:trPr>
          <w:trHeight w:val="227"/>
          <w:jc w:val="center"/>
        </w:trPr>
        <w:tc>
          <w:tcPr>
            <w:tcW w:w="562" w:type="dxa"/>
            <w:vAlign w:val="center"/>
          </w:tcPr>
          <w:p w14:paraId="153D8354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Р.Б.</w:t>
            </w:r>
          </w:p>
        </w:tc>
        <w:tc>
          <w:tcPr>
            <w:tcW w:w="3267" w:type="dxa"/>
            <w:gridSpan w:val="3"/>
            <w:vAlign w:val="center"/>
          </w:tcPr>
          <w:p w14:paraId="73E3E8A2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Наслов дисертације</w:t>
            </w:r>
          </w:p>
        </w:tc>
        <w:tc>
          <w:tcPr>
            <w:tcW w:w="2705" w:type="dxa"/>
            <w:gridSpan w:val="2"/>
            <w:vAlign w:val="center"/>
          </w:tcPr>
          <w:p w14:paraId="096074C2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Име кандидата</w:t>
            </w:r>
          </w:p>
        </w:tc>
        <w:tc>
          <w:tcPr>
            <w:tcW w:w="1688" w:type="dxa"/>
            <w:gridSpan w:val="3"/>
            <w:vAlign w:val="center"/>
          </w:tcPr>
          <w:p w14:paraId="546BEB26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*пријављена </w:t>
            </w:r>
          </w:p>
        </w:tc>
        <w:tc>
          <w:tcPr>
            <w:tcW w:w="1701" w:type="dxa"/>
            <w:gridSpan w:val="2"/>
            <w:vAlign w:val="center"/>
          </w:tcPr>
          <w:p w14:paraId="4B29053E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** одбрањена</w:t>
            </w:r>
          </w:p>
        </w:tc>
      </w:tr>
      <w:tr w:rsidR="00BC02E6" w:rsidRPr="009D45F6" w14:paraId="577DF76C" w14:textId="77777777" w:rsidTr="009D45F6">
        <w:trPr>
          <w:trHeight w:val="227"/>
          <w:jc w:val="center"/>
        </w:trPr>
        <w:tc>
          <w:tcPr>
            <w:tcW w:w="562" w:type="dxa"/>
            <w:vAlign w:val="center"/>
          </w:tcPr>
          <w:p w14:paraId="43F0709C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</w:p>
        </w:tc>
        <w:tc>
          <w:tcPr>
            <w:tcW w:w="3267" w:type="dxa"/>
            <w:gridSpan w:val="3"/>
            <w:vAlign w:val="center"/>
          </w:tcPr>
          <w:p w14:paraId="7A1CF0CD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</w:p>
        </w:tc>
        <w:tc>
          <w:tcPr>
            <w:tcW w:w="2705" w:type="dxa"/>
            <w:gridSpan w:val="2"/>
            <w:vAlign w:val="center"/>
          </w:tcPr>
          <w:p w14:paraId="434EEA66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</w:p>
        </w:tc>
        <w:tc>
          <w:tcPr>
            <w:tcW w:w="1688" w:type="dxa"/>
            <w:gridSpan w:val="3"/>
            <w:vAlign w:val="center"/>
          </w:tcPr>
          <w:p w14:paraId="458323B2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2FD38EE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</w:p>
        </w:tc>
      </w:tr>
      <w:tr w:rsidR="00BC02E6" w:rsidRPr="009D45F6" w14:paraId="41501AC0" w14:textId="77777777" w:rsidTr="009D45F6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1689D8D5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BC02E6" w:rsidRPr="009D45F6" w14:paraId="7948B022" w14:textId="77777777" w:rsidTr="009D45F6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391F1A82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br w:type="page"/>
            </w:r>
            <w:r w:rsidRPr="009D45F6">
              <w:rPr>
                <w:rFonts w:asciiTheme="minorHAnsi" w:hAnsiTheme="minorHAnsi" w:cstheme="minorHAnsi"/>
                <w:b/>
                <w:sz w:val="16"/>
                <w:szCs w:val="20"/>
                <w:lang w:val="sr-Cyrl-RS" w:eastAsia="sr-Latn-CS"/>
              </w:rPr>
              <w:t>Радови  у научним часописима из области студијског програма са званичне листе ресорног министарства за науку, у сладу са захтевима допунских стандарда за дато поље (минимално 5 не више од 20)</w:t>
            </w:r>
          </w:p>
        </w:tc>
      </w:tr>
      <w:tr w:rsidR="00BC02E6" w:rsidRPr="009D45F6" w14:paraId="03381B8A" w14:textId="77777777" w:rsidTr="009D45F6">
        <w:trPr>
          <w:trHeight w:val="227"/>
          <w:jc w:val="center"/>
        </w:trPr>
        <w:tc>
          <w:tcPr>
            <w:tcW w:w="562" w:type="dxa"/>
            <w:vAlign w:val="center"/>
          </w:tcPr>
          <w:p w14:paraId="749A106B" w14:textId="77777777" w:rsidR="00BC02E6" w:rsidRPr="009D45F6" w:rsidRDefault="00BC02E6" w:rsidP="00BC02E6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414" w:hanging="357"/>
              <w:rPr>
                <w:rFonts w:asciiTheme="minorHAnsi" w:hAnsiTheme="minorHAnsi" w:cstheme="minorHAnsi"/>
                <w:sz w:val="16"/>
                <w:lang w:val="sr-Cyrl-RS" w:eastAsia="sr-Latn-CS"/>
              </w:rPr>
            </w:pPr>
          </w:p>
        </w:tc>
        <w:tc>
          <w:tcPr>
            <w:tcW w:w="8794" w:type="dxa"/>
            <w:gridSpan w:val="9"/>
            <w:shd w:val="clear" w:color="auto" w:fill="auto"/>
            <w:vAlign w:val="center"/>
          </w:tcPr>
          <w:p w14:paraId="5574D3AD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Snezana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Nestic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Miladin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Stefanovic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Aleksandar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Djordjevic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Slavko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Arsovski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Danijela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Tadic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A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model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the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assessment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and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optimization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production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process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quality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using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the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fuzzy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sets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and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genetic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algorithm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approach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European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Journal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Industrial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Engineering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Vol.9, No.1,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pp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. 77-99, ISSN 1751-5254,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Doi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10.1504/EJIE.2015.067453, 2015</w:t>
            </w:r>
          </w:p>
        </w:tc>
        <w:tc>
          <w:tcPr>
            <w:tcW w:w="567" w:type="dxa"/>
            <w:vAlign w:val="center"/>
          </w:tcPr>
          <w:p w14:paraId="7DE988F5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М21</w:t>
            </w:r>
          </w:p>
        </w:tc>
      </w:tr>
      <w:tr w:rsidR="00BC02E6" w:rsidRPr="009D45F6" w14:paraId="1415FB98" w14:textId="77777777" w:rsidTr="009D45F6">
        <w:trPr>
          <w:trHeight w:val="227"/>
          <w:jc w:val="center"/>
        </w:trPr>
        <w:tc>
          <w:tcPr>
            <w:tcW w:w="562" w:type="dxa"/>
            <w:vAlign w:val="center"/>
          </w:tcPr>
          <w:p w14:paraId="1A852C6A" w14:textId="77777777" w:rsidR="00BC02E6" w:rsidRPr="009D45F6" w:rsidRDefault="00BC02E6" w:rsidP="00BC02E6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414" w:hanging="357"/>
              <w:rPr>
                <w:rFonts w:asciiTheme="minorHAnsi" w:hAnsiTheme="minorHAnsi" w:cstheme="minorHAnsi"/>
                <w:sz w:val="16"/>
                <w:lang w:val="sr-Cyrl-RS" w:eastAsia="sr-Latn-CS"/>
              </w:rPr>
            </w:pPr>
          </w:p>
        </w:tc>
        <w:tc>
          <w:tcPr>
            <w:tcW w:w="8794" w:type="dxa"/>
            <w:gridSpan w:val="9"/>
            <w:shd w:val="clear" w:color="auto" w:fill="auto"/>
            <w:vAlign w:val="center"/>
          </w:tcPr>
          <w:p w14:paraId="0205A998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Arsovski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Slavko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Putnik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Goran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Arsovski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Zora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Tadic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Danijela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Aleksic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Aleksandar,Djordjevic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Aleksandar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Moljevic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Slavisa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Modelling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and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Enhancement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Organizational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Resilience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Potential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in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Process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Industry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SMEs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Sustainability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Vol.7,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No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.-,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pp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. 16483-16497, ISSN 2071-1050,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Doi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doi:10.3390/su71215828, 2015</w:t>
            </w:r>
          </w:p>
        </w:tc>
        <w:tc>
          <w:tcPr>
            <w:tcW w:w="567" w:type="dxa"/>
            <w:vAlign w:val="center"/>
          </w:tcPr>
          <w:p w14:paraId="2E47D07C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М22</w:t>
            </w:r>
          </w:p>
        </w:tc>
      </w:tr>
      <w:tr w:rsidR="00BC02E6" w:rsidRPr="009D45F6" w14:paraId="4695E50A" w14:textId="77777777" w:rsidTr="009D45F6">
        <w:trPr>
          <w:trHeight w:val="227"/>
          <w:jc w:val="center"/>
        </w:trPr>
        <w:tc>
          <w:tcPr>
            <w:tcW w:w="562" w:type="dxa"/>
            <w:vAlign w:val="center"/>
          </w:tcPr>
          <w:p w14:paraId="2A61B8D5" w14:textId="77777777" w:rsidR="00BC02E6" w:rsidRPr="009D45F6" w:rsidRDefault="00BC02E6" w:rsidP="00BC02E6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414" w:hanging="357"/>
              <w:rPr>
                <w:rFonts w:asciiTheme="minorHAnsi" w:hAnsiTheme="minorHAnsi" w:cstheme="minorHAnsi"/>
                <w:sz w:val="16"/>
                <w:lang w:val="sr-Cyrl-RS" w:eastAsia="sr-Latn-CS"/>
              </w:rPr>
            </w:pPr>
          </w:p>
        </w:tc>
        <w:tc>
          <w:tcPr>
            <w:tcW w:w="8794" w:type="dxa"/>
            <w:gridSpan w:val="9"/>
            <w:shd w:val="clear" w:color="auto" w:fill="auto"/>
            <w:vAlign w:val="center"/>
          </w:tcPr>
          <w:p w14:paraId="01FC8937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Miladin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Stefanović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Danijela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Тadić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Snežana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Nestić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Aleskandar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Đorđević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Assessment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Distance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Learning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Laboratory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Objectives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for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Control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Engineering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Education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Computer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Application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in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Engineering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Education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Vol.23, No.2,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pp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. 191-202, ISSN 1099-0542,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Doi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10.1002/cae.21589, 2015</w:t>
            </w:r>
          </w:p>
        </w:tc>
        <w:tc>
          <w:tcPr>
            <w:tcW w:w="567" w:type="dxa"/>
            <w:vAlign w:val="center"/>
          </w:tcPr>
          <w:p w14:paraId="5028C18C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М22</w:t>
            </w:r>
          </w:p>
        </w:tc>
      </w:tr>
      <w:tr w:rsidR="00BC02E6" w:rsidRPr="009D45F6" w14:paraId="013687AC" w14:textId="77777777" w:rsidTr="009D45F6">
        <w:trPr>
          <w:trHeight w:val="227"/>
          <w:jc w:val="center"/>
        </w:trPr>
        <w:tc>
          <w:tcPr>
            <w:tcW w:w="562" w:type="dxa"/>
            <w:vAlign w:val="center"/>
          </w:tcPr>
          <w:p w14:paraId="7F807E8E" w14:textId="77777777" w:rsidR="00BC02E6" w:rsidRPr="009D45F6" w:rsidRDefault="00BC02E6" w:rsidP="00BC02E6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414" w:hanging="357"/>
              <w:rPr>
                <w:rFonts w:asciiTheme="minorHAnsi" w:hAnsiTheme="minorHAnsi" w:cstheme="minorHAnsi"/>
                <w:sz w:val="16"/>
                <w:lang w:val="sr-Cyrl-RS" w:eastAsia="sr-Latn-CS"/>
              </w:rPr>
            </w:pPr>
          </w:p>
        </w:tc>
        <w:tc>
          <w:tcPr>
            <w:tcW w:w="8794" w:type="dxa"/>
            <w:gridSpan w:val="9"/>
            <w:shd w:val="clear" w:color="auto" w:fill="auto"/>
            <w:vAlign w:val="center"/>
          </w:tcPr>
          <w:p w14:paraId="7F840A30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Snezana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Nestic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Aleksandar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Djordjevic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Hrvoje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Puskaric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Marija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Zahar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Djordjevic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Danijela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Tadic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Miladin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Stefanovic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The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evaluation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and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improvement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process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quality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by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using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the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fuzzy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sets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theory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and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genetic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algorithm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approach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Journal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Intelligent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and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Fuzzy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Systems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Vol.29, No.5,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pp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. 2017-2028, ISSN 1064-1246,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Doi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10.3233/IFS-151679, 2015</w:t>
            </w:r>
          </w:p>
        </w:tc>
        <w:tc>
          <w:tcPr>
            <w:tcW w:w="567" w:type="dxa"/>
            <w:vAlign w:val="center"/>
          </w:tcPr>
          <w:p w14:paraId="0787D657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М22</w:t>
            </w:r>
          </w:p>
        </w:tc>
      </w:tr>
      <w:tr w:rsidR="00BC02E6" w:rsidRPr="009D45F6" w14:paraId="49BACFFB" w14:textId="77777777" w:rsidTr="009D45F6">
        <w:trPr>
          <w:trHeight w:val="227"/>
          <w:jc w:val="center"/>
        </w:trPr>
        <w:tc>
          <w:tcPr>
            <w:tcW w:w="562" w:type="dxa"/>
            <w:vAlign w:val="center"/>
          </w:tcPr>
          <w:p w14:paraId="23FF9093" w14:textId="77777777" w:rsidR="00BC02E6" w:rsidRPr="009D45F6" w:rsidRDefault="00BC02E6" w:rsidP="00BC02E6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414" w:hanging="357"/>
              <w:rPr>
                <w:rFonts w:asciiTheme="minorHAnsi" w:hAnsiTheme="minorHAnsi" w:cstheme="minorHAnsi"/>
                <w:sz w:val="16"/>
                <w:lang w:val="sr-Cyrl-RS" w:eastAsia="sr-Latn-CS"/>
              </w:rPr>
            </w:pPr>
          </w:p>
        </w:tc>
        <w:tc>
          <w:tcPr>
            <w:tcW w:w="8794" w:type="dxa"/>
            <w:gridSpan w:val="9"/>
            <w:shd w:val="clear" w:color="auto" w:fill="auto"/>
            <w:vAlign w:val="center"/>
          </w:tcPr>
          <w:p w14:paraId="1E5A2EFF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Aleksandar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Vujović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Aleksandar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Djordjevic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Ranka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Gojković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Milan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Borota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ABC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Classification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Risk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Factors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in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Production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Supply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Chains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with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Uncertain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Data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Mathematical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Problems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in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Engineering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Vol.2017, No.1,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pp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. 1-11, ISSN 1024-1230,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Doi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https://doi.org/10.1155/2017/4931797, 2017</w:t>
            </w:r>
          </w:p>
        </w:tc>
        <w:tc>
          <w:tcPr>
            <w:tcW w:w="567" w:type="dxa"/>
            <w:vAlign w:val="center"/>
          </w:tcPr>
          <w:p w14:paraId="04C9B895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М22</w:t>
            </w:r>
          </w:p>
        </w:tc>
      </w:tr>
      <w:tr w:rsidR="00BC02E6" w:rsidRPr="009D45F6" w14:paraId="2D999BDC" w14:textId="77777777" w:rsidTr="009D45F6">
        <w:trPr>
          <w:trHeight w:val="227"/>
          <w:jc w:val="center"/>
        </w:trPr>
        <w:tc>
          <w:tcPr>
            <w:tcW w:w="562" w:type="dxa"/>
            <w:vAlign w:val="center"/>
          </w:tcPr>
          <w:p w14:paraId="1EC9B9F2" w14:textId="77777777" w:rsidR="00BC02E6" w:rsidRPr="009D45F6" w:rsidRDefault="00BC02E6" w:rsidP="00BC02E6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414" w:hanging="357"/>
              <w:rPr>
                <w:rFonts w:asciiTheme="minorHAnsi" w:hAnsiTheme="minorHAnsi" w:cstheme="minorHAnsi"/>
                <w:sz w:val="16"/>
                <w:lang w:val="sr-Cyrl-RS" w:eastAsia="sr-Latn-CS"/>
              </w:rPr>
            </w:pPr>
          </w:p>
        </w:tc>
        <w:tc>
          <w:tcPr>
            <w:tcW w:w="8794" w:type="dxa"/>
            <w:gridSpan w:val="9"/>
            <w:shd w:val="clear" w:color="auto" w:fill="auto"/>
            <w:vAlign w:val="center"/>
          </w:tcPr>
          <w:p w14:paraId="3BEF4E55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Danijela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Tadić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Aleksandar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Đorđević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Milan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Erić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Miladin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Stefanović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Snežana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Nestić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Two-step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model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for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performance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evaluation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and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improvement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New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Service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Development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process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based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on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fuzzy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logics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and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genetic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algorithm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Journal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Intelligent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and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Fuzzy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Systems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Vol.33, No.6,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pp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. 3959 - 3970, ISSN 1064-1246,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Doi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10.3233/JIFS-17802, 2017</w:t>
            </w:r>
          </w:p>
        </w:tc>
        <w:tc>
          <w:tcPr>
            <w:tcW w:w="567" w:type="dxa"/>
            <w:vAlign w:val="center"/>
          </w:tcPr>
          <w:p w14:paraId="669CEF6A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М22</w:t>
            </w:r>
          </w:p>
        </w:tc>
      </w:tr>
      <w:tr w:rsidR="00BC02E6" w:rsidRPr="009D45F6" w14:paraId="65EBA3FA" w14:textId="77777777" w:rsidTr="009D45F6">
        <w:trPr>
          <w:trHeight w:val="227"/>
          <w:jc w:val="center"/>
        </w:trPr>
        <w:tc>
          <w:tcPr>
            <w:tcW w:w="562" w:type="dxa"/>
            <w:vAlign w:val="center"/>
          </w:tcPr>
          <w:p w14:paraId="78FD2567" w14:textId="77777777" w:rsidR="00BC02E6" w:rsidRPr="009D45F6" w:rsidRDefault="00BC02E6" w:rsidP="00BC02E6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414" w:hanging="357"/>
              <w:rPr>
                <w:rFonts w:asciiTheme="minorHAnsi" w:hAnsiTheme="minorHAnsi" w:cstheme="minorHAnsi"/>
                <w:sz w:val="16"/>
                <w:lang w:val="sr-Cyrl-RS" w:eastAsia="sr-Latn-CS"/>
              </w:rPr>
            </w:pPr>
          </w:p>
        </w:tc>
        <w:tc>
          <w:tcPr>
            <w:tcW w:w="8794" w:type="dxa"/>
            <w:gridSpan w:val="9"/>
            <w:shd w:val="clear" w:color="auto" w:fill="auto"/>
            <w:vAlign w:val="center"/>
          </w:tcPr>
          <w:p w14:paraId="2290E27F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Stefanovic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Miladin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Nestic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Snežana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Djordjevic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Aleksandar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Djurovic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Dušan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Macuzic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Ivan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Tadic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Danijela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Gacic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Marija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assessment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maintenance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performance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indicators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using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the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fuzzy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sets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approach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and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genetic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algorithms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Proceedings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the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Institution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Mechanical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Engineers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Part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B: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Journal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Engineering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Manufacture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Vol.231, No.1,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pp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. 15-27, ISSN 0954-4054,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Doi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10.1177/0123456789123456, 2017</w:t>
            </w:r>
          </w:p>
        </w:tc>
        <w:tc>
          <w:tcPr>
            <w:tcW w:w="567" w:type="dxa"/>
            <w:vAlign w:val="center"/>
          </w:tcPr>
          <w:p w14:paraId="2B4DE234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М22</w:t>
            </w:r>
          </w:p>
        </w:tc>
      </w:tr>
      <w:tr w:rsidR="00BC02E6" w:rsidRPr="009D45F6" w14:paraId="2E1BEBA3" w14:textId="77777777" w:rsidTr="009D45F6">
        <w:trPr>
          <w:trHeight w:val="227"/>
          <w:jc w:val="center"/>
        </w:trPr>
        <w:tc>
          <w:tcPr>
            <w:tcW w:w="562" w:type="dxa"/>
            <w:vAlign w:val="center"/>
          </w:tcPr>
          <w:p w14:paraId="1BFEABC7" w14:textId="77777777" w:rsidR="00BC02E6" w:rsidRPr="009D45F6" w:rsidRDefault="00BC02E6" w:rsidP="00BC02E6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414" w:hanging="357"/>
              <w:rPr>
                <w:rFonts w:asciiTheme="minorHAnsi" w:hAnsiTheme="minorHAnsi" w:cstheme="minorHAnsi"/>
                <w:sz w:val="16"/>
                <w:lang w:val="sr-Cyrl-RS" w:eastAsia="sr-Latn-CS"/>
              </w:rPr>
            </w:pPr>
          </w:p>
        </w:tc>
        <w:tc>
          <w:tcPr>
            <w:tcW w:w="8794" w:type="dxa"/>
            <w:gridSpan w:val="9"/>
            <w:shd w:val="clear" w:color="auto" w:fill="auto"/>
            <w:vAlign w:val="center"/>
          </w:tcPr>
          <w:p w14:paraId="1410B1BC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Danijela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Tadić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Aleksandar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Đorđević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Aleksandar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Aleksić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Snežana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Nestić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Selection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recycling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centre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locations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by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using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the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interval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type-2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fuzzy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sets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and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two-objective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genetic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algorithm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Waste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Management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&amp;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Research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Vol.37, No.1,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pp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. 26-37, ISSN 10963669,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Doi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https://doi.org/10.1177/0734242X18799180, 2019</w:t>
            </w:r>
          </w:p>
        </w:tc>
        <w:tc>
          <w:tcPr>
            <w:tcW w:w="567" w:type="dxa"/>
            <w:vAlign w:val="center"/>
          </w:tcPr>
          <w:p w14:paraId="5F7F34DD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М22</w:t>
            </w:r>
          </w:p>
        </w:tc>
      </w:tr>
      <w:tr w:rsidR="00BC02E6" w:rsidRPr="009D45F6" w14:paraId="6AB21897" w14:textId="77777777" w:rsidTr="009D45F6">
        <w:trPr>
          <w:trHeight w:val="227"/>
          <w:jc w:val="center"/>
        </w:trPr>
        <w:tc>
          <w:tcPr>
            <w:tcW w:w="562" w:type="dxa"/>
            <w:vAlign w:val="center"/>
          </w:tcPr>
          <w:p w14:paraId="002B8E88" w14:textId="77777777" w:rsidR="00BC02E6" w:rsidRPr="009D45F6" w:rsidRDefault="00BC02E6" w:rsidP="00BC02E6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414" w:hanging="357"/>
              <w:rPr>
                <w:rFonts w:asciiTheme="minorHAnsi" w:hAnsiTheme="minorHAnsi" w:cstheme="minorHAnsi"/>
                <w:sz w:val="16"/>
                <w:lang w:val="sr-Cyrl-RS" w:eastAsia="sr-Latn-CS"/>
              </w:rPr>
            </w:pPr>
          </w:p>
        </w:tc>
        <w:tc>
          <w:tcPr>
            <w:tcW w:w="8794" w:type="dxa"/>
            <w:gridSpan w:val="9"/>
            <w:shd w:val="clear" w:color="auto" w:fill="auto"/>
            <w:vAlign w:val="center"/>
          </w:tcPr>
          <w:p w14:paraId="2207A15E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Goran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Đurić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Gordana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Todorović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Aleksandar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Djordjevic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Ankica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Borota-Tisma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A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New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Fuzzy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Risk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Management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Model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for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Production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Supply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Chain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Economic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and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Social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Sustainability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Ekonomska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Istraživanja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/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Economic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Research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Vol.32, No.1,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pp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. 1697-1715, ISSN 0353-2860,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Doi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10.1080/1331677X.2019.1638287, 2019</w:t>
            </w:r>
          </w:p>
        </w:tc>
        <w:tc>
          <w:tcPr>
            <w:tcW w:w="567" w:type="dxa"/>
            <w:vAlign w:val="center"/>
          </w:tcPr>
          <w:p w14:paraId="19C66234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М22</w:t>
            </w:r>
          </w:p>
        </w:tc>
      </w:tr>
      <w:tr w:rsidR="00BC02E6" w:rsidRPr="009D45F6" w14:paraId="022A8B8D" w14:textId="77777777" w:rsidTr="009D45F6">
        <w:trPr>
          <w:trHeight w:val="227"/>
          <w:jc w:val="center"/>
        </w:trPr>
        <w:tc>
          <w:tcPr>
            <w:tcW w:w="562" w:type="dxa"/>
            <w:vAlign w:val="center"/>
          </w:tcPr>
          <w:p w14:paraId="4D663F6F" w14:textId="77777777" w:rsidR="00BC02E6" w:rsidRPr="009D45F6" w:rsidRDefault="00BC02E6" w:rsidP="00BC02E6">
            <w:pPr>
              <w:pStyle w:val="ListParagraph"/>
              <w:keepNext/>
              <w:keepLines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414" w:hanging="357"/>
              <w:rPr>
                <w:rFonts w:asciiTheme="minorHAnsi" w:hAnsiTheme="minorHAnsi" w:cstheme="minorHAnsi"/>
                <w:sz w:val="16"/>
                <w:lang w:val="sr-Cyrl-RS" w:eastAsia="sr-Latn-CS"/>
              </w:rPr>
            </w:pPr>
          </w:p>
        </w:tc>
        <w:tc>
          <w:tcPr>
            <w:tcW w:w="8794" w:type="dxa"/>
            <w:gridSpan w:val="9"/>
            <w:shd w:val="clear" w:color="auto" w:fill="auto"/>
            <w:vAlign w:val="center"/>
          </w:tcPr>
          <w:p w14:paraId="669C5259" w14:textId="77777777" w:rsidR="00BC02E6" w:rsidRPr="009D45F6" w:rsidRDefault="00BC02E6" w:rsidP="009D45F6">
            <w:pPr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Vuk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Petronijevic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Aleksadnar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Djordjevic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Miladin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Stefanovic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Slavko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Arsovski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Zdravko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Krivokapic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Milan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Misic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Energy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Recovery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through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End-of-Life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Vehicles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Recycling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in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Developing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Countries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Sustainability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Vol.12,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No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.-,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pp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. 1-26, ISSN 2071-1050,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Doi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10.3390/su12218764, 2020</w:t>
            </w:r>
          </w:p>
        </w:tc>
        <w:tc>
          <w:tcPr>
            <w:tcW w:w="567" w:type="dxa"/>
            <w:vAlign w:val="center"/>
          </w:tcPr>
          <w:p w14:paraId="1610160C" w14:textId="77777777" w:rsidR="00BC02E6" w:rsidRPr="009D45F6" w:rsidRDefault="00BC02E6" w:rsidP="009D45F6">
            <w:pPr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М22</w:t>
            </w:r>
          </w:p>
        </w:tc>
      </w:tr>
      <w:tr w:rsidR="00BC02E6" w:rsidRPr="009D45F6" w14:paraId="73D2913B" w14:textId="77777777" w:rsidTr="009D45F6">
        <w:trPr>
          <w:jc w:val="center"/>
        </w:trPr>
        <w:tc>
          <w:tcPr>
            <w:tcW w:w="562" w:type="dxa"/>
            <w:vAlign w:val="center"/>
          </w:tcPr>
          <w:p w14:paraId="353854C0" w14:textId="77777777" w:rsidR="00BC02E6" w:rsidRPr="009D45F6" w:rsidRDefault="00BC02E6" w:rsidP="00BC02E6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414" w:hanging="357"/>
              <w:rPr>
                <w:rFonts w:asciiTheme="minorHAnsi" w:hAnsiTheme="minorHAnsi" w:cstheme="minorHAnsi"/>
                <w:sz w:val="16"/>
                <w:lang w:val="sr-Cyrl-RS" w:eastAsia="sr-Latn-CS"/>
              </w:rPr>
            </w:pPr>
          </w:p>
        </w:tc>
        <w:tc>
          <w:tcPr>
            <w:tcW w:w="8794" w:type="dxa"/>
            <w:gridSpan w:val="9"/>
            <w:shd w:val="clear" w:color="auto" w:fill="auto"/>
            <w:vAlign w:val="center"/>
          </w:tcPr>
          <w:p w14:paraId="4D1809E4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Zorica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Lazić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Aleksandar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Djordjevic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Albina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Gazizulina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Improvement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Quality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Higher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Education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Institutions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as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a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Basis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for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Improvement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Quality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Life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Sustainability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Vol.13, No.2,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pp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. 1-33, ISSN 2071-1050,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Doi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10.3390/su13084149, 2021</w:t>
            </w:r>
          </w:p>
        </w:tc>
        <w:tc>
          <w:tcPr>
            <w:tcW w:w="567" w:type="dxa"/>
            <w:vAlign w:val="center"/>
          </w:tcPr>
          <w:p w14:paraId="2E404CE4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М22</w:t>
            </w:r>
          </w:p>
        </w:tc>
      </w:tr>
      <w:tr w:rsidR="00BC02E6" w:rsidRPr="009D45F6" w14:paraId="0B63D92A" w14:textId="77777777" w:rsidTr="009D45F6">
        <w:trPr>
          <w:jc w:val="center"/>
        </w:trPr>
        <w:tc>
          <w:tcPr>
            <w:tcW w:w="562" w:type="dxa"/>
            <w:vAlign w:val="center"/>
          </w:tcPr>
          <w:p w14:paraId="701A6C6E" w14:textId="77777777" w:rsidR="00BC02E6" w:rsidRPr="009D45F6" w:rsidRDefault="00BC02E6" w:rsidP="00BC02E6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414" w:hanging="357"/>
              <w:rPr>
                <w:rFonts w:asciiTheme="minorHAnsi" w:hAnsiTheme="minorHAnsi" w:cstheme="minorHAnsi"/>
                <w:sz w:val="16"/>
                <w:lang w:val="sr-Cyrl-RS" w:eastAsia="sr-Latn-CS"/>
              </w:rPr>
            </w:pPr>
          </w:p>
        </w:tc>
        <w:tc>
          <w:tcPr>
            <w:tcW w:w="8794" w:type="dxa"/>
            <w:gridSpan w:val="9"/>
            <w:shd w:val="clear" w:color="auto" w:fill="auto"/>
            <w:vAlign w:val="center"/>
          </w:tcPr>
          <w:p w14:paraId="40BEBCA9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Milan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Eric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Miladin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Stefanovic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Aleksandar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Djordjevic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Nikola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Stefanovic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Milan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Misic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Nebojsa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Abadic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and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Pavle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Popović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Production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process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parameter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optimization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with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a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new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model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based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on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a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genetic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algorithm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and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ABC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classification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method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Advances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in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Mechanical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Engineering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Vol.8, No.8,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pp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. 1-18, ISSN 1687-8140,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Doi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10.1177/1687814016663477, 2016</w:t>
            </w:r>
          </w:p>
        </w:tc>
        <w:tc>
          <w:tcPr>
            <w:tcW w:w="567" w:type="dxa"/>
            <w:vAlign w:val="center"/>
          </w:tcPr>
          <w:p w14:paraId="70586D3E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М23</w:t>
            </w:r>
          </w:p>
        </w:tc>
      </w:tr>
      <w:tr w:rsidR="00BC02E6" w:rsidRPr="009D45F6" w14:paraId="41C310ED" w14:textId="77777777" w:rsidTr="009D45F6">
        <w:trPr>
          <w:jc w:val="center"/>
        </w:trPr>
        <w:tc>
          <w:tcPr>
            <w:tcW w:w="562" w:type="dxa"/>
            <w:vAlign w:val="center"/>
          </w:tcPr>
          <w:p w14:paraId="108EDAA1" w14:textId="77777777" w:rsidR="00BC02E6" w:rsidRPr="009D45F6" w:rsidRDefault="00BC02E6" w:rsidP="00BC02E6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414" w:hanging="357"/>
              <w:rPr>
                <w:rFonts w:asciiTheme="minorHAnsi" w:hAnsiTheme="minorHAnsi" w:cstheme="minorHAnsi"/>
                <w:sz w:val="16"/>
                <w:lang w:val="sr-Cyrl-RS" w:eastAsia="sr-Latn-CS"/>
              </w:rPr>
            </w:pPr>
          </w:p>
        </w:tc>
        <w:tc>
          <w:tcPr>
            <w:tcW w:w="8794" w:type="dxa"/>
            <w:gridSpan w:val="9"/>
            <w:shd w:val="clear" w:color="auto" w:fill="auto"/>
            <w:vAlign w:val="center"/>
          </w:tcPr>
          <w:p w14:paraId="53661912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Ivan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Peko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Bogdan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Nedic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Aleksandar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Djordjevic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Ivica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Veza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Modeling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kerf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width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in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plasma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jet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metal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cutting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process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using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ANN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approach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Tehnički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vjesnik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–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Technical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Gazette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Scientific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professional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Journal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technical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faculties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the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Josip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Juraj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Strossmayer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University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Osijek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Vol.25, No.2,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pp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. 709-716, ISSN 1330-3651,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Doi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10.17559/TV-20161024093323, 2018</w:t>
            </w:r>
          </w:p>
        </w:tc>
        <w:tc>
          <w:tcPr>
            <w:tcW w:w="567" w:type="dxa"/>
            <w:vAlign w:val="center"/>
          </w:tcPr>
          <w:p w14:paraId="0EDCA56D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М23</w:t>
            </w:r>
          </w:p>
        </w:tc>
      </w:tr>
      <w:tr w:rsidR="00BC02E6" w:rsidRPr="009D45F6" w14:paraId="3CA6747F" w14:textId="77777777" w:rsidTr="009D45F6">
        <w:trPr>
          <w:jc w:val="center"/>
        </w:trPr>
        <w:tc>
          <w:tcPr>
            <w:tcW w:w="562" w:type="dxa"/>
            <w:vAlign w:val="center"/>
          </w:tcPr>
          <w:p w14:paraId="736D3521" w14:textId="77777777" w:rsidR="00BC02E6" w:rsidRPr="009D45F6" w:rsidRDefault="00BC02E6" w:rsidP="00BC02E6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414" w:hanging="357"/>
              <w:rPr>
                <w:rFonts w:asciiTheme="minorHAnsi" w:hAnsiTheme="minorHAnsi" w:cstheme="minorHAnsi"/>
                <w:sz w:val="16"/>
                <w:lang w:val="sr-Cyrl-RS" w:eastAsia="sr-Latn-CS"/>
              </w:rPr>
            </w:pPr>
          </w:p>
        </w:tc>
        <w:tc>
          <w:tcPr>
            <w:tcW w:w="8794" w:type="dxa"/>
            <w:gridSpan w:val="9"/>
            <w:shd w:val="clear" w:color="auto" w:fill="auto"/>
            <w:vAlign w:val="center"/>
          </w:tcPr>
          <w:p w14:paraId="3F9C1572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Jelena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Šaković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Jovanović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Đorđe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Mijailović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Aleksandar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Đorđević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Miladin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Stefanovic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Application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prototyping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microprocessor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board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and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cloud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system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to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teach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Industry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4.0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concepts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International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Journal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Engineering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Education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, Vol.36, No.3, </w:t>
            </w:r>
            <w:proofErr w:type="spellStart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pp</w:t>
            </w:r>
            <w:proofErr w:type="spellEnd"/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. 929-939, ISSN 0949-149, 2020</w:t>
            </w:r>
          </w:p>
        </w:tc>
        <w:tc>
          <w:tcPr>
            <w:tcW w:w="567" w:type="dxa"/>
            <w:vAlign w:val="center"/>
          </w:tcPr>
          <w:p w14:paraId="61EF83F7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М23</w:t>
            </w:r>
          </w:p>
        </w:tc>
      </w:tr>
      <w:tr w:rsidR="00BC02E6" w:rsidRPr="009D45F6" w14:paraId="3D3D739E" w14:textId="77777777" w:rsidTr="009D45F6">
        <w:trPr>
          <w:jc w:val="center"/>
        </w:trPr>
        <w:tc>
          <w:tcPr>
            <w:tcW w:w="9923" w:type="dxa"/>
            <w:gridSpan w:val="11"/>
            <w:vAlign w:val="center"/>
          </w:tcPr>
          <w:p w14:paraId="58CFF6D7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b/>
                <w:sz w:val="16"/>
                <w:szCs w:val="20"/>
                <w:lang w:val="sr-Cyrl-RS" w:eastAsia="sr-Latn-CS"/>
              </w:rPr>
              <w:t>Збирни подаци научне активност наставника</w:t>
            </w:r>
          </w:p>
        </w:tc>
      </w:tr>
      <w:tr w:rsidR="00BC02E6" w:rsidRPr="009D45F6" w14:paraId="45E6D569" w14:textId="77777777" w:rsidTr="009D45F6">
        <w:trPr>
          <w:jc w:val="center"/>
        </w:trPr>
        <w:tc>
          <w:tcPr>
            <w:tcW w:w="4678" w:type="dxa"/>
            <w:gridSpan w:val="5"/>
            <w:vAlign w:val="center"/>
          </w:tcPr>
          <w:p w14:paraId="7989423F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Укупан број цитата, без аутоцитата</w:t>
            </w:r>
          </w:p>
        </w:tc>
        <w:tc>
          <w:tcPr>
            <w:tcW w:w="5245" w:type="dxa"/>
            <w:gridSpan w:val="6"/>
            <w:vAlign w:val="center"/>
          </w:tcPr>
          <w:p w14:paraId="21BF6087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eastAsia="sr-Latn-CS"/>
              </w:rPr>
              <w:t>31</w:t>
            </w:r>
          </w:p>
        </w:tc>
      </w:tr>
      <w:tr w:rsidR="00BC02E6" w:rsidRPr="009D45F6" w14:paraId="2812FEDB" w14:textId="77777777" w:rsidTr="009D45F6">
        <w:trPr>
          <w:jc w:val="center"/>
        </w:trPr>
        <w:tc>
          <w:tcPr>
            <w:tcW w:w="4678" w:type="dxa"/>
            <w:gridSpan w:val="5"/>
            <w:vAlign w:val="center"/>
          </w:tcPr>
          <w:p w14:paraId="43960A17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Укупан број радова са SCI (или SSCI) листе</w:t>
            </w:r>
          </w:p>
        </w:tc>
        <w:tc>
          <w:tcPr>
            <w:tcW w:w="5245" w:type="dxa"/>
            <w:gridSpan w:val="6"/>
            <w:vAlign w:val="center"/>
          </w:tcPr>
          <w:p w14:paraId="6E0DF23D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14</w:t>
            </w:r>
          </w:p>
        </w:tc>
      </w:tr>
      <w:tr w:rsidR="00BC02E6" w:rsidRPr="009D45F6" w14:paraId="58C20DFB" w14:textId="77777777" w:rsidTr="009D45F6">
        <w:trPr>
          <w:jc w:val="center"/>
        </w:trPr>
        <w:tc>
          <w:tcPr>
            <w:tcW w:w="4678" w:type="dxa"/>
            <w:gridSpan w:val="5"/>
            <w:vAlign w:val="center"/>
          </w:tcPr>
          <w:p w14:paraId="7BC7D239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Тренутно учешће на пројектима</w:t>
            </w:r>
          </w:p>
        </w:tc>
        <w:tc>
          <w:tcPr>
            <w:tcW w:w="2334" w:type="dxa"/>
            <w:gridSpan w:val="2"/>
            <w:vAlign w:val="center"/>
          </w:tcPr>
          <w:p w14:paraId="3BD8DD87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Домаћи 2</w:t>
            </w:r>
          </w:p>
        </w:tc>
        <w:tc>
          <w:tcPr>
            <w:tcW w:w="2911" w:type="dxa"/>
            <w:gridSpan w:val="4"/>
            <w:vAlign w:val="center"/>
          </w:tcPr>
          <w:p w14:paraId="09B75199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>Међународни</w:t>
            </w:r>
          </w:p>
        </w:tc>
      </w:tr>
      <w:tr w:rsidR="00BC02E6" w:rsidRPr="009D45F6" w14:paraId="7403E9B0" w14:textId="77777777" w:rsidTr="009D45F6">
        <w:trPr>
          <w:jc w:val="center"/>
        </w:trPr>
        <w:tc>
          <w:tcPr>
            <w:tcW w:w="4678" w:type="dxa"/>
            <w:gridSpan w:val="5"/>
            <w:vAlign w:val="center"/>
          </w:tcPr>
          <w:p w14:paraId="279F4741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  <w:t xml:space="preserve">Усавршавања </w:t>
            </w:r>
          </w:p>
        </w:tc>
        <w:tc>
          <w:tcPr>
            <w:tcW w:w="5245" w:type="dxa"/>
            <w:gridSpan w:val="6"/>
            <w:vAlign w:val="center"/>
          </w:tcPr>
          <w:p w14:paraId="247D3FC3" w14:textId="77777777" w:rsidR="00BC02E6" w:rsidRPr="009D45F6" w:rsidRDefault="00BC02E6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6"/>
                <w:szCs w:val="20"/>
                <w:lang w:val="sr-Cyrl-RS" w:eastAsia="sr-Latn-CS"/>
              </w:rPr>
            </w:pPr>
          </w:p>
        </w:tc>
      </w:tr>
      <w:bookmarkEnd w:id="19"/>
    </w:tbl>
    <w:p w14:paraId="4653ECB3" w14:textId="77777777" w:rsidR="00BC02E6" w:rsidRPr="00C37861" w:rsidRDefault="00BC02E6">
      <w:pPr>
        <w:rPr>
          <w:rFonts w:ascii="Calibri" w:hAnsi="Calibri"/>
          <w:sz w:val="22"/>
          <w:szCs w:val="22"/>
          <w:lang w:val="sr-Cyrl-RS"/>
        </w:rPr>
      </w:pPr>
    </w:p>
    <w:p w14:paraId="54945D16" w14:textId="77777777" w:rsidR="00BC02E6" w:rsidRDefault="00BC02E6">
      <w: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30"/>
        <w:gridCol w:w="1228"/>
        <w:gridCol w:w="209"/>
        <w:gridCol w:w="849"/>
        <w:gridCol w:w="1856"/>
        <w:gridCol w:w="478"/>
        <w:gridCol w:w="165"/>
        <w:gridCol w:w="1045"/>
        <w:gridCol w:w="778"/>
        <w:gridCol w:w="923"/>
      </w:tblGrid>
      <w:tr w:rsidR="00D72663" w:rsidRPr="00C37861" w14:paraId="3340FE5E" w14:textId="77777777" w:rsidTr="00C14E3D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569160DC" w14:textId="7B0A48B6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lastRenderedPageBreak/>
              <w:t>Име и презиме</w:t>
            </w:r>
          </w:p>
        </w:tc>
        <w:tc>
          <w:tcPr>
            <w:tcW w:w="6303" w:type="dxa"/>
            <w:gridSpan w:val="8"/>
            <w:vAlign w:val="center"/>
          </w:tcPr>
          <w:p w14:paraId="223DADCB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</w:pPr>
            <w:bookmarkStart w:id="20" w:name="ZoricaDjordjevic"/>
            <w:bookmarkEnd w:id="20"/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Зорица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Ђорђевић</w:t>
            </w:r>
            <w:proofErr w:type="spellEnd"/>
          </w:p>
        </w:tc>
      </w:tr>
      <w:tr w:rsidR="00D72663" w:rsidRPr="00C37861" w14:paraId="69CB4D57" w14:textId="77777777" w:rsidTr="00C14E3D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5F6B29C6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t>Звање</w:t>
            </w:r>
          </w:p>
        </w:tc>
        <w:tc>
          <w:tcPr>
            <w:tcW w:w="6303" w:type="dxa"/>
            <w:gridSpan w:val="8"/>
            <w:vAlign w:val="center"/>
          </w:tcPr>
          <w:p w14:paraId="2D2E71AA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Редовни професор</w:t>
            </w:r>
          </w:p>
        </w:tc>
      </w:tr>
      <w:tr w:rsidR="00D72663" w:rsidRPr="00C37861" w14:paraId="451C227A" w14:textId="77777777" w:rsidTr="00C14E3D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3762E07E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t>Ужа научна област</w:t>
            </w:r>
          </w:p>
        </w:tc>
        <w:tc>
          <w:tcPr>
            <w:tcW w:w="6303" w:type="dxa"/>
            <w:gridSpan w:val="8"/>
            <w:vAlign w:val="center"/>
          </w:tcPr>
          <w:p w14:paraId="674B0C1A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Машинске конструкције и механизација</w:t>
            </w:r>
          </w:p>
        </w:tc>
      </w:tr>
      <w:tr w:rsidR="0007132D" w:rsidRPr="00C37861" w14:paraId="3761EA9B" w14:textId="77777777" w:rsidTr="00C14E3D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636384C6" w14:textId="77777777" w:rsidR="0007132D" w:rsidRPr="00C37861" w:rsidRDefault="0007132D" w:rsidP="0007132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t>Академска каријера</w:t>
            </w:r>
          </w:p>
        </w:tc>
        <w:tc>
          <w:tcPr>
            <w:tcW w:w="1228" w:type="dxa"/>
            <w:vAlign w:val="center"/>
          </w:tcPr>
          <w:p w14:paraId="7BE993B1" w14:textId="77777777" w:rsidR="0007132D" w:rsidRPr="00C37861" w:rsidRDefault="0007132D" w:rsidP="0007132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Година </w:t>
            </w:r>
          </w:p>
        </w:tc>
        <w:tc>
          <w:tcPr>
            <w:tcW w:w="3557" w:type="dxa"/>
            <w:gridSpan w:val="5"/>
            <w:vAlign w:val="center"/>
          </w:tcPr>
          <w:p w14:paraId="4AD3DF7E" w14:textId="77777777" w:rsidR="0007132D" w:rsidRPr="00C37861" w:rsidRDefault="0007132D" w:rsidP="0007132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Институција </w:t>
            </w:r>
          </w:p>
        </w:tc>
        <w:tc>
          <w:tcPr>
            <w:tcW w:w="2746" w:type="dxa"/>
            <w:gridSpan w:val="3"/>
            <w:vAlign w:val="center"/>
          </w:tcPr>
          <w:p w14:paraId="3D31B7B8" w14:textId="77777777" w:rsidR="0007132D" w:rsidRPr="00C37861" w:rsidRDefault="0007132D" w:rsidP="0007132D">
            <w:pPr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07132D" w:rsidRPr="00C37861" w14:paraId="78AA275D" w14:textId="77777777" w:rsidTr="000E75B1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42721134" w14:textId="77777777" w:rsidR="0007132D" w:rsidRPr="00C37861" w:rsidRDefault="0007132D" w:rsidP="0007132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Избор у звање</w:t>
            </w:r>
          </w:p>
        </w:tc>
        <w:tc>
          <w:tcPr>
            <w:tcW w:w="1228" w:type="dxa"/>
            <w:vAlign w:val="center"/>
          </w:tcPr>
          <w:p w14:paraId="2D0ACA03" w14:textId="77777777" w:rsidR="0007132D" w:rsidRPr="00C37861" w:rsidRDefault="0007132D" w:rsidP="0007132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2018.</w:t>
            </w:r>
          </w:p>
        </w:tc>
        <w:tc>
          <w:tcPr>
            <w:tcW w:w="3557" w:type="dxa"/>
            <w:gridSpan w:val="5"/>
            <w:vAlign w:val="center"/>
          </w:tcPr>
          <w:p w14:paraId="11F4B1EE" w14:textId="77777777" w:rsidR="0007132D" w:rsidRPr="00C37861" w:rsidRDefault="0007132D" w:rsidP="0007132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Факултет инжењерских наука Универзитета у Крагујевцу</w:t>
            </w:r>
          </w:p>
        </w:tc>
        <w:tc>
          <w:tcPr>
            <w:tcW w:w="2746" w:type="dxa"/>
            <w:gridSpan w:val="3"/>
          </w:tcPr>
          <w:p w14:paraId="735AACF5" w14:textId="77777777" w:rsidR="0007132D" w:rsidRPr="00C37861" w:rsidRDefault="0007132D" w:rsidP="0007132D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Машинске конструкције и механизација</w:t>
            </w:r>
          </w:p>
        </w:tc>
      </w:tr>
      <w:tr w:rsidR="0007132D" w:rsidRPr="00C37861" w14:paraId="2E5E256D" w14:textId="77777777" w:rsidTr="000E75B1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32B51E6F" w14:textId="77777777" w:rsidR="0007132D" w:rsidRPr="00C37861" w:rsidRDefault="0007132D" w:rsidP="0007132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Докторат</w:t>
            </w:r>
          </w:p>
        </w:tc>
        <w:tc>
          <w:tcPr>
            <w:tcW w:w="1228" w:type="dxa"/>
            <w:vAlign w:val="center"/>
          </w:tcPr>
          <w:p w14:paraId="695D67B5" w14:textId="77777777" w:rsidR="0007132D" w:rsidRPr="00C37861" w:rsidRDefault="0007132D" w:rsidP="0007132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2008.</w:t>
            </w:r>
          </w:p>
        </w:tc>
        <w:tc>
          <w:tcPr>
            <w:tcW w:w="3557" w:type="dxa"/>
            <w:gridSpan w:val="5"/>
            <w:vAlign w:val="center"/>
          </w:tcPr>
          <w:p w14:paraId="3F606D5C" w14:textId="77777777" w:rsidR="0007132D" w:rsidRPr="00C37861" w:rsidRDefault="0007132D" w:rsidP="0007132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2746" w:type="dxa"/>
            <w:gridSpan w:val="3"/>
          </w:tcPr>
          <w:p w14:paraId="71503DC2" w14:textId="77777777" w:rsidR="0007132D" w:rsidRPr="00C37861" w:rsidRDefault="0007132D" w:rsidP="0007132D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Машинске конструкције и механизација</w:t>
            </w:r>
          </w:p>
        </w:tc>
      </w:tr>
      <w:tr w:rsidR="0007132D" w:rsidRPr="00C37861" w14:paraId="27DBE066" w14:textId="77777777" w:rsidTr="000E75B1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6CCE9A71" w14:textId="77777777" w:rsidR="0007132D" w:rsidRPr="00C37861" w:rsidRDefault="0007132D" w:rsidP="0007132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Магистратура</w:t>
            </w:r>
          </w:p>
        </w:tc>
        <w:tc>
          <w:tcPr>
            <w:tcW w:w="1228" w:type="dxa"/>
            <w:vAlign w:val="center"/>
          </w:tcPr>
          <w:p w14:paraId="4D07C4B4" w14:textId="77777777" w:rsidR="0007132D" w:rsidRPr="00C7378B" w:rsidRDefault="00C7378B" w:rsidP="0007132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>
              <w:rPr>
                <w:rFonts w:ascii="Calibri" w:hAnsi="Calibri" w:cs="Calibri"/>
                <w:sz w:val="20"/>
                <w:szCs w:val="20"/>
                <w:lang w:eastAsia="sr-Latn-CS"/>
              </w:rPr>
              <w:t>1995.</w:t>
            </w:r>
          </w:p>
        </w:tc>
        <w:tc>
          <w:tcPr>
            <w:tcW w:w="3557" w:type="dxa"/>
            <w:gridSpan w:val="5"/>
            <w:vAlign w:val="center"/>
          </w:tcPr>
          <w:p w14:paraId="3E121DB5" w14:textId="77777777" w:rsidR="0007132D" w:rsidRPr="00C37861" w:rsidRDefault="0007132D" w:rsidP="0007132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2746" w:type="dxa"/>
            <w:gridSpan w:val="3"/>
          </w:tcPr>
          <w:p w14:paraId="580A8D4E" w14:textId="77777777" w:rsidR="0007132D" w:rsidRPr="00C37861" w:rsidRDefault="0007132D" w:rsidP="0007132D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Машинске конструкције и механизација</w:t>
            </w:r>
          </w:p>
        </w:tc>
      </w:tr>
      <w:tr w:rsidR="00D72663" w:rsidRPr="00C37861" w14:paraId="08849F2E" w14:textId="77777777" w:rsidTr="00C14E3D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393C7495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Диплома</w:t>
            </w:r>
          </w:p>
        </w:tc>
        <w:tc>
          <w:tcPr>
            <w:tcW w:w="1228" w:type="dxa"/>
            <w:vAlign w:val="center"/>
          </w:tcPr>
          <w:p w14:paraId="5F515590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1989.</w:t>
            </w:r>
          </w:p>
        </w:tc>
        <w:tc>
          <w:tcPr>
            <w:tcW w:w="3557" w:type="dxa"/>
            <w:gridSpan w:val="5"/>
            <w:vAlign w:val="center"/>
          </w:tcPr>
          <w:p w14:paraId="4E4C628F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636DDB58" w14:textId="77777777" w:rsidR="00D72663" w:rsidRPr="00C37861" w:rsidRDefault="0007132D" w:rsidP="00D726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Машинске конструкције и механизација</w:t>
            </w:r>
          </w:p>
        </w:tc>
      </w:tr>
      <w:tr w:rsidR="00D72663" w:rsidRPr="00C37861" w14:paraId="1593831C" w14:textId="77777777" w:rsidTr="00C14E3D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62DB63E0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D72663" w:rsidRPr="00C37861" w14:paraId="722CD37F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571990E1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Р.Б.</w:t>
            </w:r>
          </w:p>
        </w:tc>
        <w:tc>
          <w:tcPr>
            <w:tcW w:w="3267" w:type="dxa"/>
            <w:gridSpan w:val="3"/>
            <w:vAlign w:val="center"/>
          </w:tcPr>
          <w:p w14:paraId="0AD7DB10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Наслов дисертације</w:t>
            </w:r>
          </w:p>
        </w:tc>
        <w:tc>
          <w:tcPr>
            <w:tcW w:w="2705" w:type="dxa"/>
            <w:gridSpan w:val="2"/>
            <w:vAlign w:val="center"/>
          </w:tcPr>
          <w:p w14:paraId="15FBA7B1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Име кандидата</w:t>
            </w:r>
          </w:p>
        </w:tc>
        <w:tc>
          <w:tcPr>
            <w:tcW w:w="1688" w:type="dxa"/>
            <w:gridSpan w:val="3"/>
            <w:vAlign w:val="center"/>
          </w:tcPr>
          <w:p w14:paraId="725CF196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*пријављена </w:t>
            </w:r>
          </w:p>
        </w:tc>
        <w:tc>
          <w:tcPr>
            <w:tcW w:w="1701" w:type="dxa"/>
            <w:gridSpan w:val="2"/>
            <w:vAlign w:val="center"/>
          </w:tcPr>
          <w:p w14:paraId="72AD01D9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** одбрањена</w:t>
            </w:r>
          </w:p>
        </w:tc>
      </w:tr>
      <w:tr w:rsidR="00D72663" w:rsidRPr="00C37861" w14:paraId="6DD6E795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3CBA9E1B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267" w:type="dxa"/>
            <w:gridSpan w:val="3"/>
            <w:vAlign w:val="center"/>
          </w:tcPr>
          <w:p w14:paraId="5E504C18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705" w:type="dxa"/>
            <w:gridSpan w:val="2"/>
            <w:vAlign w:val="center"/>
          </w:tcPr>
          <w:p w14:paraId="49843033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688" w:type="dxa"/>
            <w:gridSpan w:val="3"/>
            <w:vAlign w:val="center"/>
          </w:tcPr>
          <w:p w14:paraId="6F39FB8D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E744710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</w:tr>
      <w:tr w:rsidR="00D72663" w:rsidRPr="00C37861" w14:paraId="7368A050" w14:textId="77777777" w:rsidTr="00C14E3D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687F36DD" w14:textId="77777777" w:rsidR="00D72663" w:rsidRPr="00C37861" w:rsidRDefault="00D72663" w:rsidP="007859E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br w:type="page"/>
            </w:r>
            <w:r w:rsidR="007859EE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="007859EE"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 из области датог студијског програма </w:t>
            </w:r>
            <w:r w:rsidR="007859EE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D72663" w:rsidRPr="00C37861" w14:paraId="231CFCCA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0FDB09B6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8438" w:type="dxa"/>
            <w:gridSpan w:val="9"/>
            <w:vAlign w:val="center"/>
          </w:tcPr>
          <w:p w14:paraId="61104D47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Djordjević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Z.,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Blagojević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Vulović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Nikolić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D., Jovanović, S. (2017). An Investigation </w:t>
            </w:r>
            <w:proofErr w:type="gram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Into</w:t>
            </w:r>
            <w:proofErr w:type="gram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Hybrid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Aluminium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/Composite Cardan Shaft, </w:t>
            </w:r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Transaction of FAMENA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, 41(2), 45-54.</w:t>
            </w:r>
          </w:p>
        </w:tc>
        <w:tc>
          <w:tcPr>
            <w:tcW w:w="923" w:type="dxa"/>
            <w:vAlign w:val="center"/>
          </w:tcPr>
          <w:p w14:paraId="4971858B" w14:textId="77777777" w:rsidR="00D72663" w:rsidRPr="00C37861" w:rsidRDefault="00D72663" w:rsidP="00D726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D72663" w:rsidRPr="00C37861" w14:paraId="3A1FC35D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2A1A9C50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2.</w:t>
            </w:r>
          </w:p>
        </w:tc>
        <w:tc>
          <w:tcPr>
            <w:tcW w:w="8438" w:type="dxa"/>
            <w:gridSpan w:val="9"/>
            <w:vAlign w:val="center"/>
          </w:tcPr>
          <w:p w14:paraId="59EB751D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Jovanovic, S.,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Savic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S., Jovicic, N., Boskovic, G., Djordjevic, Z. (2016). Using multi-criteria decision making for selection of the optimal strategy for municipal solid waste management, </w:t>
            </w:r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Waste Management and Research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34(9), 884-895, ISSN 0734-242X. </w:t>
            </w:r>
          </w:p>
        </w:tc>
        <w:tc>
          <w:tcPr>
            <w:tcW w:w="923" w:type="dxa"/>
            <w:vAlign w:val="center"/>
          </w:tcPr>
          <w:p w14:paraId="38F8C163" w14:textId="77777777" w:rsidR="00D72663" w:rsidRPr="00C37861" w:rsidRDefault="00D72663" w:rsidP="00D726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М22</w:t>
            </w:r>
          </w:p>
        </w:tc>
      </w:tr>
      <w:tr w:rsidR="00D72663" w:rsidRPr="00C37861" w14:paraId="6D4A4441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6F969CCD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3.</w:t>
            </w:r>
          </w:p>
        </w:tc>
        <w:tc>
          <w:tcPr>
            <w:tcW w:w="8438" w:type="dxa"/>
            <w:gridSpan w:val="9"/>
            <w:vAlign w:val="center"/>
          </w:tcPr>
          <w:p w14:paraId="000A5266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Jovanovic, S.,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Savic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Bojic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M., Djordjevic, Z., Nikolic, D. (2015). The impact of the mean daily air temperature change on electricity consumption, </w:t>
            </w:r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Energy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88, 604-609, ISSN 0360-5442. </w:t>
            </w:r>
          </w:p>
        </w:tc>
        <w:tc>
          <w:tcPr>
            <w:tcW w:w="923" w:type="dxa"/>
            <w:vAlign w:val="center"/>
          </w:tcPr>
          <w:p w14:paraId="2707B227" w14:textId="77777777" w:rsidR="00D72663" w:rsidRPr="00C37861" w:rsidRDefault="00D72663" w:rsidP="00D726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М21</w:t>
            </w:r>
          </w:p>
        </w:tc>
      </w:tr>
      <w:tr w:rsidR="00D72663" w:rsidRPr="00C37861" w14:paraId="07AAF928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55296108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4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438" w:type="dxa"/>
            <w:gridSpan w:val="9"/>
            <w:vAlign w:val="center"/>
          </w:tcPr>
          <w:p w14:paraId="2F7C4DA5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Djordjević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Z.,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Blagojević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M., Marjanovic, V., Jovanovic, S. (2014). The influence of material types on twist angles and torsion stability of a composite shaft, </w:t>
            </w:r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Technical Gazette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21(5), 917-923, ISSN 1330-3651. </w:t>
            </w:r>
          </w:p>
        </w:tc>
        <w:tc>
          <w:tcPr>
            <w:tcW w:w="923" w:type="dxa"/>
            <w:vAlign w:val="center"/>
          </w:tcPr>
          <w:p w14:paraId="4EBB6F55" w14:textId="77777777" w:rsidR="00D72663" w:rsidRPr="00C37861" w:rsidRDefault="00D72663" w:rsidP="00D726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D72663" w:rsidRPr="00C37861" w14:paraId="4F5373EE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45252EE0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5.</w:t>
            </w:r>
          </w:p>
        </w:tc>
        <w:tc>
          <w:tcPr>
            <w:tcW w:w="8438" w:type="dxa"/>
            <w:gridSpan w:val="9"/>
            <w:vAlign w:val="center"/>
          </w:tcPr>
          <w:p w14:paraId="3E841BD2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Blagojevic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M., Marjanovic, N., Djordjevic, Z.,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Stojanovic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B., Marjanovic, V.,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Vujanac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R.,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Disic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A. (2014). Numerical and experimental analysis of the cycloid disc stress state, </w:t>
            </w:r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Technical Gazette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, 21(2), 377-382, ISSN 1330-3651.</w:t>
            </w:r>
          </w:p>
        </w:tc>
        <w:tc>
          <w:tcPr>
            <w:tcW w:w="923" w:type="dxa"/>
            <w:vAlign w:val="center"/>
          </w:tcPr>
          <w:p w14:paraId="6D2C15F6" w14:textId="77777777" w:rsidR="00D72663" w:rsidRPr="00C37861" w:rsidRDefault="00D72663" w:rsidP="00D726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D72663" w:rsidRPr="00C37861" w14:paraId="1CC03BB3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4F934B26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6.</w:t>
            </w:r>
          </w:p>
        </w:tc>
        <w:tc>
          <w:tcPr>
            <w:tcW w:w="8438" w:type="dxa"/>
            <w:gridSpan w:val="9"/>
            <w:vAlign w:val="center"/>
          </w:tcPr>
          <w:p w14:paraId="60B6DAE7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Bojic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M., Cvetkovic, D., Marjanovic, V.,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Blagojevic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M., Djordjevic, Z. (2013). Performances of low temperature radiant heating systems, </w:t>
            </w:r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Energy and Buildings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61, 233-238, ISSN 0378-7788. </w:t>
            </w:r>
          </w:p>
        </w:tc>
        <w:tc>
          <w:tcPr>
            <w:tcW w:w="923" w:type="dxa"/>
            <w:vAlign w:val="center"/>
          </w:tcPr>
          <w:p w14:paraId="61F8B18C" w14:textId="77777777" w:rsidR="00D72663" w:rsidRPr="00C37861" w:rsidRDefault="00D72663" w:rsidP="00D726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М21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a</w:t>
            </w:r>
          </w:p>
        </w:tc>
      </w:tr>
      <w:tr w:rsidR="00D72663" w:rsidRPr="00C37861" w14:paraId="3AA2C3E0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15BF14D3" w14:textId="77777777" w:rsidR="00D72663" w:rsidRPr="00C37861" w:rsidRDefault="000F6A4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7</w:t>
            </w:r>
            <w:r w:rsidR="00D72663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8438" w:type="dxa"/>
            <w:gridSpan w:val="9"/>
            <w:vAlign w:val="center"/>
          </w:tcPr>
          <w:p w14:paraId="5E8EB17A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Nikolic, D., Djordjevic, Z.,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Bojic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Radulovic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J.,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Skerlic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J. (2013). Optimization of photovoltaics panels area at Serbian zero-net energy building, </w:t>
            </w:r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Journal of Renewable and Sustainable Energy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4(18), ISSN 1941-7012. </w:t>
            </w:r>
          </w:p>
        </w:tc>
        <w:tc>
          <w:tcPr>
            <w:tcW w:w="923" w:type="dxa"/>
            <w:vAlign w:val="center"/>
          </w:tcPr>
          <w:p w14:paraId="233B7275" w14:textId="77777777" w:rsidR="00D72663" w:rsidRPr="00C37861" w:rsidRDefault="00D72663" w:rsidP="00D726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М22</w:t>
            </w:r>
          </w:p>
        </w:tc>
      </w:tr>
      <w:tr w:rsidR="00D72663" w:rsidRPr="00C37861" w14:paraId="097579D9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11414C42" w14:textId="77777777" w:rsidR="00D72663" w:rsidRPr="00C37861" w:rsidRDefault="000F6A4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8</w:t>
            </w:r>
            <w:r w:rsidR="00D72663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8438" w:type="dxa"/>
            <w:gridSpan w:val="9"/>
            <w:vAlign w:val="center"/>
          </w:tcPr>
          <w:p w14:paraId="11173853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Blagojevic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Kocic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M., Marjanovic N.,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Stojanovic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B., Djordjevic Z., Ivanovic L., Marjanovic V., (2012</w:t>
            </w:r>
            <w:proofErr w:type="gram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),  Influence</w:t>
            </w:r>
            <w:proofErr w:type="gram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of the Friction on the Cycloidal Speed Reducer Efficiency, </w:t>
            </w:r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Journal of the Balkan Tribological Association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18(2), 217-227, ISSN 1310-4772. </w:t>
            </w:r>
          </w:p>
        </w:tc>
        <w:tc>
          <w:tcPr>
            <w:tcW w:w="923" w:type="dxa"/>
            <w:vAlign w:val="center"/>
          </w:tcPr>
          <w:p w14:paraId="42D89268" w14:textId="77777777" w:rsidR="00D72663" w:rsidRPr="00C37861" w:rsidRDefault="00D72663" w:rsidP="00D726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D72663" w:rsidRPr="00C37861" w14:paraId="1C6E189E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7AD03A0B" w14:textId="77777777" w:rsidR="00D72663" w:rsidRPr="00C37861" w:rsidRDefault="000F6A4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9</w:t>
            </w:r>
            <w:r w:rsidR="00D72663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8438" w:type="dxa"/>
            <w:gridSpan w:val="9"/>
            <w:vAlign w:val="center"/>
          </w:tcPr>
          <w:p w14:paraId="214FAB63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Blagojevic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M., Marjanovic, N., Djordjevic, Z.,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Stojanovic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B.,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Disic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, A. (2011). A New Design of a Two-Stage Cycloidal Speed Reducer</w:t>
            </w:r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, Journal of Mechanical Design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133(8), 85001, 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ISSN 1050-0472. </w:t>
            </w:r>
          </w:p>
        </w:tc>
        <w:tc>
          <w:tcPr>
            <w:tcW w:w="923" w:type="dxa"/>
            <w:vAlign w:val="center"/>
          </w:tcPr>
          <w:p w14:paraId="086EC451" w14:textId="77777777" w:rsidR="00D72663" w:rsidRPr="00C37861" w:rsidRDefault="00D72663" w:rsidP="00D726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М22</w:t>
            </w:r>
          </w:p>
        </w:tc>
      </w:tr>
      <w:tr w:rsidR="00D72663" w:rsidRPr="00C37861" w14:paraId="51E81AD0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46B319EC" w14:textId="77777777" w:rsidR="00D72663" w:rsidRPr="00C37861" w:rsidRDefault="00D72663" w:rsidP="000F6A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</w:t>
            </w:r>
            <w:r w:rsidR="000F6A43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0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8438" w:type="dxa"/>
            <w:gridSpan w:val="9"/>
            <w:vAlign w:val="center"/>
          </w:tcPr>
          <w:p w14:paraId="5FF6593C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Ćatić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D., Jeremić, B.,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Djordjević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Z.,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Miloradović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N. (2011). Criticality Analysis of the Elements of the Light Commercial Vehicle Steering Tie-Rod Joint,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Strojniški</w:t>
            </w:r>
            <w:proofErr w:type="spellEnd"/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vestnik</w:t>
            </w:r>
            <w:proofErr w:type="spellEnd"/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- Journal of Mechanical Engineering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, 57(6</w:t>
            </w:r>
            <w:proofErr w:type="gram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),  495</w:t>
            </w:r>
            <w:proofErr w:type="gram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-502, ISSN 0039-2480.  </w:t>
            </w:r>
          </w:p>
        </w:tc>
        <w:tc>
          <w:tcPr>
            <w:tcW w:w="923" w:type="dxa"/>
            <w:vAlign w:val="center"/>
          </w:tcPr>
          <w:p w14:paraId="08CA3F39" w14:textId="77777777" w:rsidR="00D72663" w:rsidRPr="00C37861" w:rsidRDefault="00D72663" w:rsidP="00D726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D72663" w:rsidRPr="00C37861" w14:paraId="5629CCB4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505984BD" w14:textId="77777777" w:rsidR="00D72663" w:rsidRPr="00C37861" w:rsidRDefault="00D72663" w:rsidP="000F6A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</w:t>
            </w:r>
            <w:r w:rsidR="000F6A43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8438" w:type="dxa"/>
            <w:gridSpan w:val="9"/>
            <w:vAlign w:val="center"/>
          </w:tcPr>
          <w:p w14:paraId="15462513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Stefanović, V.,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Bojić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M., Pavlović, S.,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Apostolović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Nikolić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I.,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Djordjević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Z.,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Ćatić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D. (2011). A prototype receiver for medium temperature conversion of solar radiation to heat, Proceedings of the Institution of Mechanical Engineers, </w:t>
            </w:r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Part A: Journal of Power and Energy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225(8), 1111-1119, ISSN 0957-6509. </w:t>
            </w:r>
          </w:p>
        </w:tc>
        <w:tc>
          <w:tcPr>
            <w:tcW w:w="923" w:type="dxa"/>
            <w:vAlign w:val="center"/>
          </w:tcPr>
          <w:p w14:paraId="3F08F849" w14:textId="77777777" w:rsidR="00D72663" w:rsidRPr="00C37861" w:rsidRDefault="00D72663" w:rsidP="00D726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M22</w:t>
            </w:r>
          </w:p>
        </w:tc>
      </w:tr>
      <w:tr w:rsidR="00D72663" w:rsidRPr="00C37861" w14:paraId="7085FE2A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1C9EFA79" w14:textId="77777777" w:rsidR="00D72663" w:rsidRPr="00C37861" w:rsidRDefault="00D72663" w:rsidP="000F6A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</w:t>
            </w:r>
            <w:r w:rsidR="000F6A43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8438" w:type="dxa"/>
            <w:gridSpan w:val="9"/>
            <w:vAlign w:val="center"/>
          </w:tcPr>
          <w:p w14:paraId="19FBA8B6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Marko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Denić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Zorica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Djordjević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Vesna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Marjanović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Nenad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Petrović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Nenad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Kostić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, COMPARATIVE COMPOSITE AND CONVENTIONAL DRIVE SHAFT ANALYSIS, Mobility and Vehicle Mechanics, Vol.42, No.4, pp. 41-50, ISSN 1450-5304, 2016</w:t>
            </w:r>
          </w:p>
        </w:tc>
        <w:tc>
          <w:tcPr>
            <w:tcW w:w="923" w:type="dxa"/>
            <w:vAlign w:val="center"/>
          </w:tcPr>
          <w:p w14:paraId="6683FCCC" w14:textId="77777777" w:rsidR="00D72663" w:rsidRPr="00C37861" w:rsidRDefault="00D72663" w:rsidP="00D726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М52</w:t>
            </w:r>
          </w:p>
        </w:tc>
      </w:tr>
      <w:tr w:rsidR="00D72663" w:rsidRPr="00C37861" w14:paraId="38C2BE9A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5F748C37" w14:textId="77777777" w:rsidR="00D72663" w:rsidRPr="00C37861" w:rsidRDefault="00D72663" w:rsidP="000F6A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</w:t>
            </w:r>
            <w:r w:rsidR="000F6A43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3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438" w:type="dxa"/>
            <w:gridSpan w:val="9"/>
            <w:vAlign w:val="center"/>
          </w:tcPr>
          <w:p w14:paraId="1533F6AB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Zorica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Djordjevic, Nenad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Kostic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Sasa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Jovanovic, Vesna Marjanovic, Mirko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Blagojevic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STATIC AND 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DYNAMIC ANALYSIS OF HYBRID METAL - COMPOSITE SHAFTS, Mobility and Vehicle Mechanics, Vol.38, No.2, pp. 19-31, ISSN 1450-5304, 2012.</w:t>
            </w:r>
          </w:p>
        </w:tc>
        <w:tc>
          <w:tcPr>
            <w:tcW w:w="923" w:type="dxa"/>
            <w:vAlign w:val="center"/>
          </w:tcPr>
          <w:p w14:paraId="058ACC0D" w14:textId="77777777" w:rsidR="00D72663" w:rsidRPr="00C37861" w:rsidRDefault="00D72663" w:rsidP="00D726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lastRenderedPageBreak/>
              <w:t>М52</w:t>
            </w:r>
          </w:p>
        </w:tc>
      </w:tr>
      <w:tr w:rsidR="00D72663" w:rsidRPr="00C37861" w14:paraId="3D2EFDA0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2216F669" w14:textId="77777777" w:rsidR="00D72663" w:rsidRPr="00C37861" w:rsidRDefault="00D72663" w:rsidP="000F6A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</w:t>
            </w:r>
            <w:r w:rsidR="000F6A43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4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438" w:type="dxa"/>
            <w:gridSpan w:val="9"/>
            <w:vAlign w:val="center"/>
          </w:tcPr>
          <w:p w14:paraId="65F7D32A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Zorica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Djordjevic,Mirko</w:t>
            </w:r>
            <w:proofErr w:type="spellEnd"/>
            <w:proofErr w:type="gram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Blagojevic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Sasa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Jovanovic,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Snezana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Vulovic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Analysis of the Influence of the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Fibre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Type on Static and Dynamic Characteristics of Composite Shafts, Scientific Technical Review, Vol.61, No.2, pp. 35-40, ISSN 1820-0206, 2011.</w:t>
            </w:r>
          </w:p>
        </w:tc>
        <w:tc>
          <w:tcPr>
            <w:tcW w:w="923" w:type="dxa"/>
            <w:vAlign w:val="center"/>
          </w:tcPr>
          <w:p w14:paraId="6F6CD4DC" w14:textId="77777777" w:rsidR="00D72663" w:rsidRPr="00C37861" w:rsidRDefault="00D72663" w:rsidP="00D726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М51</w:t>
            </w:r>
          </w:p>
        </w:tc>
      </w:tr>
      <w:tr w:rsidR="00D72663" w:rsidRPr="00C37861" w14:paraId="693F47AE" w14:textId="77777777" w:rsidTr="00C14E3D">
        <w:trPr>
          <w:jc w:val="center"/>
        </w:trPr>
        <w:tc>
          <w:tcPr>
            <w:tcW w:w="9923" w:type="dxa"/>
            <w:gridSpan w:val="11"/>
            <w:vAlign w:val="center"/>
          </w:tcPr>
          <w:p w14:paraId="4EC4A6C9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D72663" w:rsidRPr="00C37861" w14:paraId="2F60F021" w14:textId="77777777" w:rsidTr="00C14E3D">
        <w:trPr>
          <w:jc w:val="center"/>
        </w:trPr>
        <w:tc>
          <w:tcPr>
            <w:tcW w:w="4678" w:type="dxa"/>
            <w:gridSpan w:val="5"/>
            <w:vAlign w:val="center"/>
          </w:tcPr>
          <w:p w14:paraId="3BADD62C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5245" w:type="dxa"/>
            <w:gridSpan w:val="6"/>
            <w:vAlign w:val="center"/>
          </w:tcPr>
          <w:p w14:paraId="16FE2869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9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0 (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SCOPUS)</w:t>
            </w:r>
          </w:p>
        </w:tc>
      </w:tr>
      <w:tr w:rsidR="00D72663" w:rsidRPr="00C37861" w14:paraId="46C3F56E" w14:textId="77777777" w:rsidTr="00C14E3D">
        <w:trPr>
          <w:jc w:val="center"/>
        </w:trPr>
        <w:tc>
          <w:tcPr>
            <w:tcW w:w="4678" w:type="dxa"/>
            <w:gridSpan w:val="5"/>
            <w:vAlign w:val="center"/>
          </w:tcPr>
          <w:p w14:paraId="34E8ED5E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5245" w:type="dxa"/>
            <w:gridSpan w:val="6"/>
            <w:vAlign w:val="center"/>
          </w:tcPr>
          <w:p w14:paraId="66E6FEA5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</w:t>
            </w:r>
          </w:p>
        </w:tc>
      </w:tr>
      <w:tr w:rsidR="00D72663" w:rsidRPr="00C37861" w14:paraId="1DAF0224" w14:textId="77777777" w:rsidTr="00C14E3D">
        <w:trPr>
          <w:jc w:val="center"/>
        </w:trPr>
        <w:tc>
          <w:tcPr>
            <w:tcW w:w="4678" w:type="dxa"/>
            <w:gridSpan w:val="5"/>
            <w:vAlign w:val="center"/>
          </w:tcPr>
          <w:p w14:paraId="66AB4F9B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2334" w:type="dxa"/>
            <w:gridSpan w:val="2"/>
            <w:vAlign w:val="center"/>
          </w:tcPr>
          <w:p w14:paraId="5519D48F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Домаћи:1</w:t>
            </w:r>
          </w:p>
        </w:tc>
        <w:tc>
          <w:tcPr>
            <w:tcW w:w="2911" w:type="dxa"/>
            <w:gridSpan w:val="4"/>
            <w:vAlign w:val="center"/>
          </w:tcPr>
          <w:p w14:paraId="5AFC5753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Међународни:1</w:t>
            </w:r>
          </w:p>
        </w:tc>
      </w:tr>
      <w:tr w:rsidR="00D72663" w:rsidRPr="00C37861" w14:paraId="35CE0370" w14:textId="77777777" w:rsidTr="00C14E3D">
        <w:trPr>
          <w:jc w:val="center"/>
        </w:trPr>
        <w:tc>
          <w:tcPr>
            <w:tcW w:w="4678" w:type="dxa"/>
            <w:gridSpan w:val="5"/>
            <w:vAlign w:val="center"/>
          </w:tcPr>
          <w:p w14:paraId="5DF1E3A3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Усавршавања </w:t>
            </w:r>
          </w:p>
        </w:tc>
        <w:tc>
          <w:tcPr>
            <w:tcW w:w="5245" w:type="dxa"/>
            <w:gridSpan w:val="6"/>
            <w:vAlign w:val="center"/>
          </w:tcPr>
          <w:p w14:paraId="23B6C5C6" w14:textId="77777777" w:rsidR="00D72663" w:rsidRPr="00C37861" w:rsidRDefault="00D72663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</w:tr>
    </w:tbl>
    <w:p w14:paraId="3B66B69B" w14:textId="77777777" w:rsidR="00EB43E7" w:rsidRPr="00C37861" w:rsidRDefault="001271DC">
      <w:r w:rsidRPr="00C37861">
        <w:br w:type="page"/>
      </w:r>
    </w:p>
    <w:tbl>
      <w:tblPr>
        <w:tblW w:w="488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125"/>
        <w:gridCol w:w="1467"/>
        <w:gridCol w:w="1043"/>
        <w:gridCol w:w="613"/>
        <w:gridCol w:w="474"/>
        <w:gridCol w:w="744"/>
        <w:gridCol w:w="1336"/>
        <w:gridCol w:w="235"/>
        <w:gridCol w:w="1440"/>
        <w:gridCol w:w="543"/>
        <w:gridCol w:w="815"/>
      </w:tblGrid>
      <w:tr w:rsidR="004E50D7" w:rsidRPr="00C37861" w14:paraId="7DC51B7A" w14:textId="77777777" w:rsidTr="0007132D">
        <w:tc>
          <w:tcPr>
            <w:tcW w:w="17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26C2" w14:textId="77777777" w:rsidR="004E50D7" w:rsidRPr="00C37861" w:rsidRDefault="004E50D7" w:rsidP="00C14E3D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lastRenderedPageBreak/>
              <w:t>Име и презиме</w:t>
            </w:r>
          </w:p>
        </w:tc>
        <w:tc>
          <w:tcPr>
            <w:tcW w:w="32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C123" w14:textId="77777777" w:rsidR="004E50D7" w:rsidRPr="00C37861" w:rsidRDefault="004E50D7" w:rsidP="00C14E3D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bookmarkStart w:id="21" w:name="MilanEric"/>
            <w:bookmarkEnd w:id="21"/>
            <w:r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Милан Ерић</w:t>
            </w:r>
          </w:p>
        </w:tc>
      </w:tr>
      <w:tr w:rsidR="004E50D7" w:rsidRPr="00C37861" w14:paraId="2D30F08E" w14:textId="77777777" w:rsidTr="0007132D">
        <w:tc>
          <w:tcPr>
            <w:tcW w:w="17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0744" w14:textId="77777777" w:rsidR="004E50D7" w:rsidRPr="00C37861" w:rsidRDefault="004E50D7" w:rsidP="00C14E3D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Звање</w:t>
            </w:r>
          </w:p>
        </w:tc>
        <w:tc>
          <w:tcPr>
            <w:tcW w:w="32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7D92" w14:textId="77777777" w:rsidR="004E50D7" w:rsidRPr="00C37861" w:rsidRDefault="004E50D7" w:rsidP="00C14E3D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Редовни професор</w:t>
            </w:r>
          </w:p>
        </w:tc>
      </w:tr>
      <w:tr w:rsidR="004E50D7" w:rsidRPr="00C37861" w14:paraId="69245835" w14:textId="77777777" w:rsidTr="0007132D">
        <w:tc>
          <w:tcPr>
            <w:tcW w:w="17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3900" w14:textId="77777777" w:rsidR="004E50D7" w:rsidRPr="00C37861" w:rsidRDefault="004E50D7" w:rsidP="00C14E3D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Ужа научна област</w:t>
            </w:r>
          </w:p>
        </w:tc>
        <w:tc>
          <w:tcPr>
            <w:tcW w:w="32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89EF" w14:textId="77777777" w:rsidR="004E50D7" w:rsidRPr="00C37861" w:rsidRDefault="004E50D7" w:rsidP="00C14E3D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Производно машинство</w:t>
            </w:r>
          </w:p>
        </w:tc>
      </w:tr>
      <w:tr w:rsidR="0007132D" w:rsidRPr="00C37861" w14:paraId="009C5FAD" w14:textId="77777777" w:rsidTr="00C7378B"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E6E9" w14:textId="77777777" w:rsidR="0007132D" w:rsidRPr="00C37861" w:rsidRDefault="0007132D" w:rsidP="00C7378B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Академска каријера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4393" w14:textId="77777777" w:rsidR="0007132D" w:rsidRPr="00C37861" w:rsidRDefault="0007132D" w:rsidP="00C7378B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Година </w:t>
            </w:r>
          </w:p>
        </w:tc>
        <w:tc>
          <w:tcPr>
            <w:tcW w:w="1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2A74" w14:textId="77777777" w:rsidR="0007132D" w:rsidRPr="00C37861" w:rsidRDefault="0007132D" w:rsidP="00C7378B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Институција </w:t>
            </w:r>
          </w:p>
        </w:tc>
        <w:tc>
          <w:tcPr>
            <w:tcW w:w="1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8BFE" w14:textId="77777777" w:rsidR="0007132D" w:rsidRPr="00C37861" w:rsidRDefault="0007132D" w:rsidP="00C7378B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Ужа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научна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уметничка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или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стручна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област</w:t>
            </w:r>
            <w:proofErr w:type="spellEnd"/>
          </w:p>
        </w:tc>
      </w:tr>
      <w:tr w:rsidR="0007132D" w:rsidRPr="00C37861" w14:paraId="16F42C5D" w14:textId="77777777" w:rsidTr="00C7378B"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1F81" w14:textId="77777777" w:rsidR="0007132D" w:rsidRPr="00C37861" w:rsidRDefault="0007132D" w:rsidP="0007132D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Избор у звање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5F6D" w14:textId="77777777" w:rsidR="0007132D" w:rsidRPr="00C37861" w:rsidRDefault="0007132D" w:rsidP="0007132D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201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7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643" w:type="pct"/>
            <w:gridSpan w:val="4"/>
            <w:vAlign w:val="center"/>
          </w:tcPr>
          <w:p w14:paraId="6AB1831E" w14:textId="77777777" w:rsidR="0007132D" w:rsidRPr="00C37861" w:rsidRDefault="0007132D" w:rsidP="00C7378B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Факултет инжењерских наука Универзитета у Крагујевцу</w:t>
            </w:r>
          </w:p>
        </w:tc>
        <w:tc>
          <w:tcPr>
            <w:tcW w:w="1574" w:type="pct"/>
            <w:gridSpan w:val="4"/>
            <w:vAlign w:val="center"/>
          </w:tcPr>
          <w:p w14:paraId="37000608" w14:textId="77777777" w:rsidR="0007132D" w:rsidRPr="00C37861" w:rsidRDefault="0007132D" w:rsidP="0007132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Производно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машинство</w:t>
            </w:r>
            <w:proofErr w:type="spellEnd"/>
          </w:p>
        </w:tc>
      </w:tr>
      <w:tr w:rsidR="0007132D" w:rsidRPr="00C37861" w14:paraId="18BA6DDF" w14:textId="77777777" w:rsidTr="00C7378B"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9BE4" w14:textId="77777777" w:rsidR="0007132D" w:rsidRPr="00C37861" w:rsidRDefault="0007132D" w:rsidP="0007132D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Докторат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44D6" w14:textId="77777777" w:rsidR="0007132D" w:rsidRPr="00C37861" w:rsidRDefault="0007132D" w:rsidP="0007132D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2007.</w:t>
            </w:r>
          </w:p>
        </w:tc>
        <w:tc>
          <w:tcPr>
            <w:tcW w:w="1643" w:type="pct"/>
            <w:gridSpan w:val="4"/>
            <w:vAlign w:val="center"/>
          </w:tcPr>
          <w:p w14:paraId="7D087265" w14:textId="77777777" w:rsidR="0007132D" w:rsidRPr="00C37861" w:rsidRDefault="0007132D" w:rsidP="00C7378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Машински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Крагујевцу</w:t>
            </w:r>
            <w:proofErr w:type="spellEnd"/>
          </w:p>
        </w:tc>
        <w:tc>
          <w:tcPr>
            <w:tcW w:w="1574" w:type="pct"/>
            <w:gridSpan w:val="4"/>
            <w:vAlign w:val="center"/>
          </w:tcPr>
          <w:p w14:paraId="481996C9" w14:textId="77777777" w:rsidR="0007132D" w:rsidRPr="00C37861" w:rsidRDefault="0007132D" w:rsidP="0007132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Производно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машинство</w:t>
            </w:r>
            <w:proofErr w:type="spellEnd"/>
          </w:p>
        </w:tc>
      </w:tr>
      <w:tr w:rsidR="0007132D" w:rsidRPr="00C37861" w14:paraId="66DE31E7" w14:textId="77777777" w:rsidTr="00C7378B"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B71D" w14:textId="77777777" w:rsidR="0007132D" w:rsidRPr="00C37861" w:rsidRDefault="0007132D" w:rsidP="0007132D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Магистратура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A8BB" w14:textId="77777777" w:rsidR="0007132D" w:rsidRPr="00C37861" w:rsidRDefault="0007132D" w:rsidP="0007132D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1996.</w:t>
            </w:r>
          </w:p>
        </w:tc>
        <w:tc>
          <w:tcPr>
            <w:tcW w:w="1643" w:type="pct"/>
            <w:gridSpan w:val="4"/>
            <w:vAlign w:val="center"/>
          </w:tcPr>
          <w:p w14:paraId="3A3BD591" w14:textId="77777777" w:rsidR="0007132D" w:rsidRPr="00C37861" w:rsidRDefault="0007132D" w:rsidP="00C7378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Машински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Крагујевцу</w:t>
            </w:r>
            <w:proofErr w:type="spellEnd"/>
          </w:p>
        </w:tc>
        <w:tc>
          <w:tcPr>
            <w:tcW w:w="1574" w:type="pct"/>
            <w:gridSpan w:val="4"/>
            <w:vAlign w:val="center"/>
          </w:tcPr>
          <w:p w14:paraId="247CE808" w14:textId="77777777" w:rsidR="0007132D" w:rsidRPr="00C37861" w:rsidRDefault="0007132D" w:rsidP="0007132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Производно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машинство</w:t>
            </w:r>
            <w:proofErr w:type="spellEnd"/>
          </w:p>
        </w:tc>
      </w:tr>
      <w:tr w:rsidR="0007132D" w:rsidRPr="00C37861" w14:paraId="767F2655" w14:textId="77777777" w:rsidTr="00C7378B"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5131" w14:textId="77777777" w:rsidR="0007132D" w:rsidRPr="00C37861" w:rsidRDefault="0007132D" w:rsidP="000E75B1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Диплома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C2AE" w14:textId="77777777" w:rsidR="0007132D" w:rsidRPr="00C37861" w:rsidRDefault="0007132D" w:rsidP="000E75B1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1988.</w:t>
            </w:r>
          </w:p>
        </w:tc>
        <w:tc>
          <w:tcPr>
            <w:tcW w:w="1643" w:type="pct"/>
            <w:gridSpan w:val="4"/>
            <w:vAlign w:val="center"/>
          </w:tcPr>
          <w:p w14:paraId="5A896D0B" w14:textId="77777777" w:rsidR="0007132D" w:rsidRPr="00C37861" w:rsidRDefault="0007132D" w:rsidP="00C7378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Машински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Крагујевцу</w:t>
            </w:r>
            <w:proofErr w:type="spellEnd"/>
          </w:p>
        </w:tc>
        <w:tc>
          <w:tcPr>
            <w:tcW w:w="1574" w:type="pct"/>
            <w:gridSpan w:val="4"/>
            <w:vAlign w:val="center"/>
          </w:tcPr>
          <w:p w14:paraId="6529250C" w14:textId="77777777" w:rsidR="0007132D" w:rsidRPr="00C37861" w:rsidRDefault="0007132D" w:rsidP="0007132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Производно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машинство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организација</w:t>
            </w:r>
            <w:proofErr w:type="spellEnd"/>
          </w:p>
        </w:tc>
      </w:tr>
      <w:tr w:rsidR="004E50D7" w:rsidRPr="00C37861" w14:paraId="055AF8D6" w14:textId="77777777" w:rsidTr="0007132D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7714" w14:textId="77777777" w:rsidR="004E50D7" w:rsidRPr="00C37861" w:rsidRDefault="004E50D7" w:rsidP="00C14E3D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4E50D7" w:rsidRPr="00C37861" w14:paraId="2A062EF5" w14:textId="77777777" w:rsidTr="0007132D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D08F" w14:textId="77777777" w:rsidR="004E50D7" w:rsidRPr="00C37861" w:rsidRDefault="004E50D7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Р.Б.</w:t>
            </w:r>
          </w:p>
        </w:tc>
        <w:tc>
          <w:tcPr>
            <w:tcW w:w="19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B4E0" w14:textId="77777777" w:rsidR="004E50D7" w:rsidRPr="00C37861" w:rsidRDefault="004E50D7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Наслов дисертације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AE52" w14:textId="77777777" w:rsidR="004E50D7" w:rsidRPr="00C37861" w:rsidRDefault="004E50D7" w:rsidP="00C14E3D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Име кандидата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5B6E" w14:textId="77777777" w:rsidR="004E50D7" w:rsidRPr="00C37861" w:rsidRDefault="004E50D7" w:rsidP="00C14E3D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*пријављена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5B0F" w14:textId="77777777" w:rsidR="004E50D7" w:rsidRPr="00C37861" w:rsidRDefault="004E50D7" w:rsidP="00C14E3D">
            <w:pPr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** одбрањена</w:t>
            </w:r>
          </w:p>
        </w:tc>
      </w:tr>
      <w:tr w:rsidR="004E50D7" w:rsidRPr="00C37861" w14:paraId="77D1E537" w14:textId="77777777" w:rsidTr="0007132D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450B" w14:textId="77777777" w:rsidR="004E50D7" w:rsidRPr="00C37861" w:rsidRDefault="004E50D7" w:rsidP="00C14E3D">
            <w:pPr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9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A13F" w14:textId="77777777" w:rsidR="004E50D7" w:rsidRPr="00C37861" w:rsidRDefault="004E50D7" w:rsidP="00C14E3D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Развој модела управљања иновацијама за унапређење пословне изврсности малих и средњих предузећа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B717" w14:textId="77777777" w:rsidR="004E50D7" w:rsidRPr="00C37861" w:rsidRDefault="004E50D7" w:rsidP="00C14E3D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Владимир Недић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D8F4" w14:textId="77777777" w:rsidR="004E50D7" w:rsidRPr="00C37861" w:rsidRDefault="004E50D7" w:rsidP="00C14E3D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C30" w14:textId="77777777" w:rsidR="004E50D7" w:rsidRPr="00C37861" w:rsidRDefault="004E50D7" w:rsidP="00C14E3D">
            <w:pPr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02.07.2015.</w:t>
            </w:r>
          </w:p>
        </w:tc>
      </w:tr>
      <w:tr w:rsidR="004E50D7" w:rsidRPr="00C37861" w14:paraId="2C38D053" w14:textId="77777777" w:rsidTr="0007132D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6FA2" w14:textId="77777777" w:rsidR="004E50D7" w:rsidRPr="00C37861" w:rsidRDefault="004E50D7" w:rsidP="00C14E3D">
            <w:pPr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6F0B" w14:textId="77777777" w:rsidR="004E50D7" w:rsidRPr="00C37861" w:rsidRDefault="004E50D7" w:rsidP="00C14E3D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Развој модела пословне интелигенције за управљање перформансама пословних процеса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E6FE" w14:textId="77777777" w:rsidR="004E50D7" w:rsidRPr="00C37861" w:rsidRDefault="004E50D7" w:rsidP="00C14E3D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Александар Ђорђевић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6AA0" w14:textId="77777777" w:rsidR="004E50D7" w:rsidRPr="00C37861" w:rsidRDefault="004E50D7" w:rsidP="00C14E3D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597C" w14:textId="77777777" w:rsidR="004E50D7" w:rsidRPr="00C37861" w:rsidRDefault="004E50D7" w:rsidP="00C14E3D">
            <w:pPr>
              <w:spacing w:before="60"/>
              <w:jc w:val="center"/>
              <w:rPr>
                <w:rFonts w:ascii="Calibri" w:hAnsi="Calibri" w:cs="Calibri"/>
                <w:color w:val="00B0F0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04.12.2015.</w:t>
            </w:r>
          </w:p>
        </w:tc>
      </w:tr>
      <w:tr w:rsidR="004E50D7" w:rsidRPr="00C37861" w14:paraId="0E0D7AD4" w14:textId="77777777" w:rsidTr="0007132D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D7BF" w14:textId="77777777" w:rsidR="004E50D7" w:rsidRPr="00C37861" w:rsidRDefault="0007132D" w:rsidP="0007132D">
            <w:pPr>
              <w:jc w:val="both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C37861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Категоризација публикације</w:t>
            </w:r>
            <w:r w:rsidRPr="00C37861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 научних радова из области датог студијског програма </w:t>
            </w:r>
            <w:r w:rsidRPr="00C37861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4E50D7" w:rsidRPr="00C37861" w14:paraId="5D5075F5" w14:textId="77777777" w:rsidTr="0007132D"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D296" w14:textId="77777777" w:rsidR="004E50D7" w:rsidRPr="00C37861" w:rsidRDefault="004E50D7" w:rsidP="004E50D7">
            <w:pPr>
              <w:pStyle w:val="ListParagraph"/>
              <w:ind w:left="240"/>
              <w:rPr>
                <w:rFonts w:ascii="Calibri" w:hAnsi="Calibri" w:cs="Calibri"/>
                <w:sz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lang w:val="sr-Cyrl-RS"/>
              </w:rPr>
              <w:t>1.</w:t>
            </w:r>
          </w:p>
        </w:tc>
        <w:tc>
          <w:tcPr>
            <w:tcW w:w="40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877B" w14:textId="77777777" w:rsidR="004E50D7" w:rsidRPr="00C37861" w:rsidRDefault="004E50D7" w:rsidP="004E50D7">
            <w:pPr>
              <w:jc w:val="both"/>
              <w:rPr>
                <w:rFonts w:ascii="Calibri" w:hAnsi="Calibri" w:cs="Calibri"/>
                <w:sz w:val="19"/>
                <w:szCs w:val="19"/>
                <w:lang w:val="sr-Cyrl-RS"/>
              </w:rPr>
            </w:pP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Nedic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Despotovic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Cvetanovic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Despotovic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, M., Eric, M. (2016) Innovation of IT metasystems by means of event-driven paradigm using QDMS, </w:t>
            </w:r>
            <w:r w:rsidRPr="00C37861">
              <w:rPr>
                <w:rFonts w:ascii="Calibri" w:hAnsi="Calibri" w:cs="Calibri"/>
                <w:i/>
                <w:sz w:val="19"/>
                <w:szCs w:val="19"/>
              </w:rPr>
              <w:t>Enterprise Information Systems</w:t>
            </w:r>
            <w:r w:rsidRPr="00C37861">
              <w:rPr>
                <w:rFonts w:ascii="Calibri" w:hAnsi="Calibri" w:cs="Calibri"/>
                <w:sz w:val="19"/>
                <w:szCs w:val="19"/>
              </w:rPr>
              <w:t xml:space="preserve">, 10(8), 893-910, ISSN 1751-7575,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doi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>: 10.1080/17517575.2014.996779.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3BFF" w14:textId="77777777" w:rsidR="004E50D7" w:rsidRPr="00C37861" w:rsidRDefault="004E50D7" w:rsidP="004E50D7">
            <w:pPr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М21</w:t>
            </w:r>
          </w:p>
        </w:tc>
      </w:tr>
      <w:tr w:rsidR="004E50D7" w:rsidRPr="00C37861" w14:paraId="04D15F2F" w14:textId="77777777" w:rsidTr="0007132D"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2D6A" w14:textId="77777777" w:rsidR="004E50D7" w:rsidRPr="00C37861" w:rsidRDefault="004E50D7" w:rsidP="004E50D7">
            <w:pPr>
              <w:pStyle w:val="ListParagraph"/>
              <w:ind w:left="240"/>
              <w:rPr>
                <w:rFonts w:ascii="Calibri" w:hAnsi="Calibri" w:cs="Calibri"/>
                <w:sz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lang w:val="sr-Cyrl-RS"/>
              </w:rPr>
              <w:t>2.</w:t>
            </w:r>
          </w:p>
        </w:tc>
        <w:tc>
          <w:tcPr>
            <w:tcW w:w="40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2D8C" w14:textId="77777777" w:rsidR="004E50D7" w:rsidRPr="00C37861" w:rsidRDefault="004E50D7" w:rsidP="00C7378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Cs/>
                <w:sz w:val="19"/>
                <w:szCs w:val="19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19"/>
                <w:szCs w:val="19"/>
              </w:rPr>
              <w:t>Banduka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N.,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9"/>
                <w:szCs w:val="19"/>
              </w:rPr>
              <w:t>Mladineo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M., Eric M., (2017), Designing a layout using a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9"/>
                <w:szCs w:val="19"/>
              </w:rPr>
              <w:t>schmigalla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method combined with software tool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9"/>
                <w:szCs w:val="19"/>
              </w:rPr>
              <w:t>vistable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, </w:t>
            </w:r>
            <w:r w:rsidRPr="00C37861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>International Journal of Simulation Modelling</w:t>
            </w:r>
            <w:r w:rsidRPr="00C37861">
              <w:rPr>
                <w:rFonts w:ascii="Calibri" w:hAnsi="Calibri" w:cs="Calibri"/>
                <w:color w:val="000000"/>
                <w:sz w:val="19"/>
                <w:szCs w:val="19"/>
              </w:rPr>
              <w:t>, 16(3), 375-</w:t>
            </w:r>
            <w:proofErr w:type="gramStart"/>
            <w:r w:rsidRPr="00C37861">
              <w:rPr>
                <w:rFonts w:ascii="Calibri" w:hAnsi="Calibri" w:cs="Calibri"/>
                <w:color w:val="000000"/>
                <w:sz w:val="19"/>
                <w:szCs w:val="19"/>
              </w:rPr>
              <w:t>385,ISSN</w:t>
            </w:r>
            <w:proofErr w:type="gramEnd"/>
            <w:r w:rsidRPr="00C37861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1726-4529,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9"/>
                <w:szCs w:val="19"/>
              </w:rPr>
              <w:t>doi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: 10.2507/IJSIMM16(3)1.379.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3F62" w14:textId="77777777" w:rsidR="004E50D7" w:rsidRPr="00C37861" w:rsidRDefault="004E50D7" w:rsidP="004E50D7">
            <w:pPr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М22</w:t>
            </w:r>
          </w:p>
        </w:tc>
      </w:tr>
      <w:tr w:rsidR="004E50D7" w:rsidRPr="00C37861" w14:paraId="1B5A65A4" w14:textId="77777777" w:rsidTr="0007132D"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339C" w14:textId="77777777" w:rsidR="004E50D7" w:rsidRPr="00C37861" w:rsidRDefault="004E50D7" w:rsidP="004E50D7">
            <w:pPr>
              <w:pStyle w:val="ListParagraph"/>
              <w:ind w:left="240"/>
              <w:rPr>
                <w:rFonts w:ascii="Calibri" w:hAnsi="Calibri" w:cs="Calibri"/>
                <w:sz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lang w:val="sr-Cyrl-RS"/>
              </w:rPr>
              <w:t>3.</w:t>
            </w:r>
          </w:p>
        </w:tc>
        <w:tc>
          <w:tcPr>
            <w:tcW w:w="40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E7F4" w14:textId="77777777" w:rsidR="004E50D7" w:rsidRPr="00C37861" w:rsidRDefault="004E50D7" w:rsidP="004E50D7">
            <w:pPr>
              <w:jc w:val="both"/>
              <w:rPr>
                <w:rFonts w:ascii="Calibri" w:hAnsi="Calibri" w:cs="Calibri"/>
                <w:sz w:val="19"/>
                <w:szCs w:val="19"/>
                <w:lang w:val="sr-Cyrl-RS"/>
              </w:rPr>
            </w:pPr>
            <w:r w:rsidRPr="00C37861">
              <w:rPr>
                <w:rFonts w:ascii="Calibri" w:hAnsi="Calibri" w:cs="Calibri"/>
                <w:bCs/>
                <w:sz w:val="19"/>
                <w:szCs w:val="19"/>
              </w:rPr>
              <w:t xml:space="preserve">Stefanovic, M., Matijevic, M., Eric, M., </w:t>
            </w:r>
            <w:proofErr w:type="spellStart"/>
            <w:r w:rsidRPr="00C37861">
              <w:rPr>
                <w:rFonts w:ascii="Calibri" w:hAnsi="Calibri" w:cs="Calibri"/>
                <w:bCs/>
                <w:sz w:val="19"/>
                <w:szCs w:val="19"/>
              </w:rPr>
              <w:t>Simic</w:t>
            </w:r>
            <w:proofErr w:type="spellEnd"/>
            <w:r w:rsidRPr="00C37861">
              <w:rPr>
                <w:rFonts w:ascii="Calibri" w:hAnsi="Calibri" w:cs="Calibri"/>
                <w:bCs/>
                <w:sz w:val="19"/>
                <w:szCs w:val="19"/>
              </w:rPr>
              <w:t xml:space="preserve">, V. (2009). Method of Design and Specification of Web Services Based on Quality System Documentation, </w:t>
            </w:r>
            <w:r w:rsidRPr="00C37861">
              <w:rPr>
                <w:rFonts w:ascii="Calibri" w:hAnsi="Calibri" w:cs="Calibri"/>
                <w:bCs/>
                <w:i/>
                <w:sz w:val="19"/>
                <w:szCs w:val="19"/>
              </w:rPr>
              <w:t>Information Systems Frontiers</w:t>
            </w:r>
            <w:r w:rsidRPr="00C37861">
              <w:rPr>
                <w:rFonts w:ascii="Calibri" w:hAnsi="Calibri" w:cs="Calibri"/>
                <w:bCs/>
                <w:sz w:val="19"/>
                <w:szCs w:val="19"/>
              </w:rPr>
              <w:t>, 11(1), 75-</w:t>
            </w:r>
            <w:proofErr w:type="gramStart"/>
            <w:r w:rsidRPr="00C37861">
              <w:rPr>
                <w:rFonts w:ascii="Calibri" w:hAnsi="Calibri" w:cs="Calibri"/>
                <w:bCs/>
                <w:sz w:val="19"/>
                <w:szCs w:val="19"/>
              </w:rPr>
              <w:t>86</w:t>
            </w:r>
            <w:r w:rsidRPr="00C37861">
              <w:rPr>
                <w:rFonts w:ascii="Calibri" w:hAnsi="Calibri" w:cs="Calibri"/>
                <w:bCs/>
                <w:sz w:val="19"/>
                <w:szCs w:val="19"/>
                <w:lang w:val="sr-Cyrl-CS"/>
              </w:rPr>
              <w:t>,</w:t>
            </w:r>
            <w:r w:rsidRPr="00C37861">
              <w:rPr>
                <w:rFonts w:ascii="Calibri" w:hAnsi="Calibri" w:cs="Calibri"/>
                <w:bCs/>
                <w:sz w:val="19"/>
                <w:szCs w:val="19"/>
              </w:rPr>
              <w:t xml:space="preserve">  ISSN</w:t>
            </w:r>
            <w:proofErr w:type="gramEnd"/>
            <w:r w:rsidRPr="00C37861">
              <w:rPr>
                <w:rFonts w:ascii="Calibri" w:hAnsi="Calibri" w:cs="Calibri"/>
                <w:bCs/>
                <w:sz w:val="19"/>
                <w:szCs w:val="19"/>
              </w:rPr>
              <w:t>1387-3326.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2DEA" w14:textId="77777777" w:rsidR="004E50D7" w:rsidRPr="00C37861" w:rsidRDefault="004E50D7" w:rsidP="004E50D7">
            <w:pPr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М22</w:t>
            </w:r>
          </w:p>
        </w:tc>
      </w:tr>
      <w:tr w:rsidR="004E50D7" w:rsidRPr="00C37861" w14:paraId="39EBCD6C" w14:textId="77777777" w:rsidTr="0007132D"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1353" w14:textId="77777777" w:rsidR="004E50D7" w:rsidRPr="00C37861" w:rsidRDefault="004E50D7" w:rsidP="004E50D7">
            <w:pPr>
              <w:pStyle w:val="ListParagraph"/>
              <w:ind w:left="240"/>
              <w:rPr>
                <w:rFonts w:ascii="Calibri" w:hAnsi="Calibri" w:cs="Calibri"/>
                <w:sz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lang w:val="sr-Cyrl-RS"/>
              </w:rPr>
              <w:t>4.</w:t>
            </w:r>
          </w:p>
        </w:tc>
        <w:tc>
          <w:tcPr>
            <w:tcW w:w="40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53B0" w14:textId="77777777" w:rsidR="004E50D7" w:rsidRPr="00C37861" w:rsidRDefault="004E50D7" w:rsidP="004E50D7">
            <w:pPr>
              <w:jc w:val="both"/>
              <w:rPr>
                <w:rFonts w:ascii="Calibri" w:hAnsi="Calibri" w:cs="Calibri"/>
                <w:sz w:val="19"/>
                <w:szCs w:val="19"/>
                <w:lang w:val="sr-Cyrl-RS"/>
              </w:rPr>
            </w:pP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Nedić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, P.,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Erić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, M. (2014). Cutting temperature measurement and material machinability, </w:t>
            </w:r>
            <w:r w:rsidRPr="00C37861">
              <w:rPr>
                <w:rFonts w:ascii="Calibri" w:hAnsi="Calibri" w:cs="Calibri"/>
                <w:i/>
                <w:sz w:val="19"/>
                <w:szCs w:val="19"/>
              </w:rPr>
              <w:t>Thermal Science</w:t>
            </w:r>
            <w:r w:rsidRPr="00C37861">
              <w:rPr>
                <w:rFonts w:ascii="Calibri" w:hAnsi="Calibri" w:cs="Calibri"/>
                <w:sz w:val="19"/>
                <w:szCs w:val="19"/>
              </w:rPr>
              <w:t xml:space="preserve">, 18(1), 259-268, ISSN 0354-9836,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doi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: 10.2298/TSCI120719003N.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3638" w14:textId="77777777" w:rsidR="004E50D7" w:rsidRPr="00C37861" w:rsidRDefault="004E50D7" w:rsidP="004E50D7">
            <w:pPr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М22</w:t>
            </w:r>
          </w:p>
        </w:tc>
      </w:tr>
      <w:tr w:rsidR="004E50D7" w:rsidRPr="00C37861" w14:paraId="3B143E61" w14:textId="77777777" w:rsidTr="0007132D"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823A" w14:textId="77777777" w:rsidR="004E50D7" w:rsidRPr="00C37861" w:rsidRDefault="004E50D7" w:rsidP="004E50D7">
            <w:pPr>
              <w:pStyle w:val="ListParagraph"/>
              <w:ind w:left="240"/>
              <w:rPr>
                <w:rFonts w:ascii="Calibri" w:hAnsi="Calibri" w:cs="Calibri"/>
                <w:sz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lang w:val="sr-Cyrl-RS"/>
              </w:rPr>
              <w:t>5.</w:t>
            </w:r>
          </w:p>
        </w:tc>
        <w:tc>
          <w:tcPr>
            <w:tcW w:w="40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A451" w14:textId="77777777" w:rsidR="004E50D7" w:rsidRPr="00C37861" w:rsidRDefault="004E50D7" w:rsidP="004E50D7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Tadić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 D.,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Đorđević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 A.,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Erić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 M., Stefanović M.,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Nestić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 S., (2017), Two-step model for performance evaluation and improvement of New Service Development process based on fuzzy logics and genetic algorithm, </w:t>
            </w:r>
            <w:r w:rsidRPr="00C37861">
              <w:rPr>
                <w:rFonts w:ascii="Calibri" w:hAnsi="Calibri" w:cs="Calibri"/>
                <w:i/>
                <w:sz w:val="19"/>
                <w:szCs w:val="19"/>
              </w:rPr>
              <w:t>Journal of Intelligent and Fuzzy Systems</w:t>
            </w:r>
            <w:r w:rsidRPr="00C37861">
              <w:rPr>
                <w:rFonts w:ascii="Calibri" w:hAnsi="Calibri" w:cs="Calibri"/>
                <w:sz w:val="19"/>
                <w:szCs w:val="19"/>
              </w:rPr>
              <w:t xml:space="preserve">, 33(6), 3959-3970, ISSN 1064-1246,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doi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: 10.3233/JIFS-17802.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8892" w14:textId="77777777" w:rsidR="004E50D7" w:rsidRPr="00C37861" w:rsidRDefault="004E50D7" w:rsidP="004E50D7">
            <w:pPr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М23</w:t>
            </w:r>
          </w:p>
        </w:tc>
      </w:tr>
      <w:tr w:rsidR="004E50D7" w:rsidRPr="00C37861" w14:paraId="5B020FCF" w14:textId="77777777" w:rsidTr="0007132D"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D3F3" w14:textId="77777777" w:rsidR="004E50D7" w:rsidRPr="00C37861" w:rsidRDefault="004E50D7" w:rsidP="004E50D7">
            <w:pPr>
              <w:pStyle w:val="ListParagraph"/>
              <w:ind w:left="240"/>
              <w:rPr>
                <w:rFonts w:ascii="Calibri" w:hAnsi="Calibri" w:cs="Calibri"/>
                <w:sz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lang w:val="sr-Cyrl-RS"/>
              </w:rPr>
              <w:t>6.</w:t>
            </w:r>
          </w:p>
        </w:tc>
        <w:tc>
          <w:tcPr>
            <w:tcW w:w="40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DA69" w14:textId="77777777" w:rsidR="004E50D7" w:rsidRPr="00C37861" w:rsidRDefault="004E50D7" w:rsidP="004E50D7">
            <w:pPr>
              <w:jc w:val="both"/>
              <w:rPr>
                <w:rFonts w:ascii="Calibri" w:hAnsi="Calibri" w:cs="Calibri"/>
                <w:sz w:val="19"/>
                <w:szCs w:val="19"/>
                <w:lang w:val="sr-Cyrl-RS"/>
              </w:rPr>
            </w:pPr>
            <w:r w:rsidRPr="00C37861">
              <w:rPr>
                <w:rFonts w:ascii="Calibri" w:hAnsi="Calibri" w:cs="Calibri"/>
                <w:sz w:val="19"/>
                <w:szCs w:val="19"/>
              </w:rPr>
              <w:t xml:space="preserve">Eric, M., Babic, M., Mitrovic, S., Tadic, B.,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Dzunic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, D. (2014). Conversion of data into information in tribology research, </w:t>
            </w:r>
            <w:r w:rsidRPr="00C37861">
              <w:rPr>
                <w:rFonts w:ascii="Calibri" w:hAnsi="Calibri" w:cs="Calibri"/>
                <w:i/>
                <w:sz w:val="19"/>
                <w:szCs w:val="19"/>
              </w:rPr>
              <w:t>Journal of the Balkan Tribological Association</w:t>
            </w:r>
            <w:r w:rsidRPr="00C37861">
              <w:rPr>
                <w:rFonts w:ascii="Calibri" w:hAnsi="Calibri" w:cs="Calibri"/>
                <w:sz w:val="19"/>
                <w:szCs w:val="19"/>
              </w:rPr>
              <w:t xml:space="preserve">, 20(1), 49–62, ISSN 1310-4772.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AC69" w14:textId="77777777" w:rsidR="004E50D7" w:rsidRPr="00C37861" w:rsidRDefault="004E50D7" w:rsidP="004E50D7">
            <w:pPr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М23</w:t>
            </w:r>
          </w:p>
        </w:tc>
      </w:tr>
      <w:tr w:rsidR="004E50D7" w:rsidRPr="00C37861" w14:paraId="5F88FBBB" w14:textId="77777777" w:rsidTr="0007132D"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65F7" w14:textId="77777777" w:rsidR="004E50D7" w:rsidRPr="00C37861" w:rsidRDefault="004E50D7" w:rsidP="004E50D7">
            <w:pPr>
              <w:pStyle w:val="ListParagraph"/>
              <w:ind w:left="240"/>
              <w:rPr>
                <w:rFonts w:ascii="Calibri" w:hAnsi="Calibri" w:cs="Calibri"/>
                <w:sz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lang w:val="sr-Cyrl-RS"/>
              </w:rPr>
              <w:t>7.</w:t>
            </w:r>
          </w:p>
        </w:tc>
        <w:tc>
          <w:tcPr>
            <w:tcW w:w="40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B8E8" w14:textId="77777777" w:rsidR="004E50D7" w:rsidRPr="00C37861" w:rsidRDefault="004E50D7" w:rsidP="004E50D7">
            <w:pPr>
              <w:jc w:val="both"/>
              <w:rPr>
                <w:rFonts w:ascii="Calibri" w:hAnsi="Calibri" w:cs="Calibri"/>
                <w:sz w:val="19"/>
                <w:szCs w:val="19"/>
                <w:lang w:val="sr-Cyrl-RS"/>
              </w:rPr>
            </w:pPr>
            <w:r w:rsidRPr="00C37861">
              <w:rPr>
                <w:rFonts w:ascii="Calibri" w:hAnsi="Calibri" w:cs="Calibri"/>
                <w:sz w:val="19"/>
                <w:szCs w:val="19"/>
              </w:rPr>
              <w:t xml:space="preserve">Eric, M., Stefanovic, M., Djordjevic, A., Stefanovic, N.,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Misic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Abadic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Popović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, P. (2016).  Production process parameter optimization with a new model based on a genetic algorithm and ABC classification method, </w:t>
            </w:r>
            <w:r w:rsidRPr="00C37861">
              <w:rPr>
                <w:rFonts w:ascii="Calibri" w:hAnsi="Calibri" w:cs="Calibri"/>
                <w:i/>
                <w:sz w:val="19"/>
                <w:szCs w:val="19"/>
              </w:rPr>
              <w:t>Advances in Mechanical Engineering</w:t>
            </w:r>
            <w:r w:rsidRPr="00C37861">
              <w:rPr>
                <w:rFonts w:ascii="Calibri" w:hAnsi="Calibri" w:cs="Calibri"/>
                <w:sz w:val="19"/>
                <w:szCs w:val="19"/>
              </w:rPr>
              <w:t xml:space="preserve">, 8(8), 1-18, ISSN 1687-8140,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doi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: 10.1177/1687814016663477.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5FA3" w14:textId="77777777" w:rsidR="004E50D7" w:rsidRPr="00C37861" w:rsidRDefault="004E50D7" w:rsidP="004E50D7">
            <w:pPr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М23</w:t>
            </w:r>
          </w:p>
        </w:tc>
      </w:tr>
      <w:tr w:rsidR="004E50D7" w:rsidRPr="00C37861" w14:paraId="72334C40" w14:textId="77777777" w:rsidTr="0007132D"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172B" w14:textId="77777777" w:rsidR="004E50D7" w:rsidRPr="00C37861" w:rsidRDefault="004E50D7" w:rsidP="004E50D7">
            <w:pPr>
              <w:pStyle w:val="ListParagraph"/>
              <w:ind w:left="240"/>
              <w:rPr>
                <w:rFonts w:ascii="Calibri" w:hAnsi="Calibri" w:cs="Calibri"/>
                <w:sz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lang w:val="sr-Cyrl-RS"/>
              </w:rPr>
              <w:t>8.</w:t>
            </w:r>
          </w:p>
        </w:tc>
        <w:tc>
          <w:tcPr>
            <w:tcW w:w="40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851D" w14:textId="77777777" w:rsidR="004E50D7" w:rsidRPr="00C37861" w:rsidRDefault="004E50D7" w:rsidP="004E50D7">
            <w:pPr>
              <w:jc w:val="both"/>
              <w:rPr>
                <w:rFonts w:ascii="Calibri" w:hAnsi="Calibri" w:cs="Calibri"/>
                <w:sz w:val="19"/>
                <w:szCs w:val="19"/>
                <w:lang w:val="sr-Cyrl-RS"/>
              </w:rPr>
            </w:pP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Vukelic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Dj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.,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Miljanic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Randjelovic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, S., Budak, I.,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Dzunic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, D., Eric, M.,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Pantic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, M. (2013). A burnishing process based on optimal depth of workpiece penetration, </w:t>
            </w:r>
            <w:r w:rsidRPr="00C37861">
              <w:rPr>
                <w:rFonts w:ascii="Calibri" w:hAnsi="Calibri" w:cs="Calibri"/>
                <w:i/>
                <w:sz w:val="19"/>
                <w:szCs w:val="19"/>
              </w:rPr>
              <w:t>Materials and Technology</w:t>
            </w:r>
            <w:r w:rsidRPr="00C37861">
              <w:rPr>
                <w:rFonts w:ascii="Calibri" w:hAnsi="Calibri" w:cs="Calibri"/>
                <w:sz w:val="19"/>
                <w:szCs w:val="19"/>
              </w:rPr>
              <w:t xml:space="preserve">, 47(1), 43-51, ISSN 1580-2949.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A817" w14:textId="77777777" w:rsidR="004E50D7" w:rsidRPr="00C37861" w:rsidRDefault="004E50D7" w:rsidP="004E50D7">
            <w:pPr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М23</w:t>
            </w:r>
          </w:p>
        </w:tc>
      </w:tr>
      <w:tr w:rsidR="004E50D7" w:rsidRPr="00C37861" w14:paraId="13C2FC68" w14:textId="77777777" w:rsidTr="0007132D"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218C" w14:textId="77777777" w:rsidR="004E50D7" w:rsidRPr="00C37861" w:rsidRDefault="004E50D7" w:rsidP="004E50D7">
            <w:pPr>
              <w:pStyle w:val="ListParagraph"/>
              <w:ind w:left="240"/>
              <w:rPr>
                <w:rFonts w:ascii="Calibri" w:hAnsi="Calibri" w:cs="Calibri"/>
                <w:sz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lang w:val="sr-Cyrl-RS"/>
              </w:rPr>
              <w:t>9.</w:t>
            </w:r>
          </w:p>
        </w:tc>
        <w:tc>
          <w:tcPr>
            <w:tcW w:w="40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B9BA" w14:textId="77777777" w:rsidR="004E50D7" w:rsidRPr="00C37861" w:rsidRDefault="004E50D7" w:rsidP="004E50D7">
            <w:pPr>
              <w:jc w:val="both"/>
              <w:rPr>
                <w:rFonts w:ascii="Calibri" w:hAnsi="Calibri" w:cs="Calibri"/>
                <w:sz w:val="19"/>
                <w:szCs w:val="19"/>
                <w:lang w:val="sr-Cyrl-RS"/>
              </w:rPr>
            </w:pPr>
            <w:r w:rsidRPr="00C37861">
              <w:rPr>
                <w:rFonts w:ascii="Calibri" w:hAnsi="Calibri" w:cs="Calibri"/>
                <w:sz w:val="19"/>
                <w:szCs w:val="19"/>
              </w:rPr>
              <w:t xml:space="preserve">Babic, M.,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Kocovic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Vukelic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, D., Mihajlovic, G., Eric, M., Tadic, B. (2017), Investigation of ball burnishing processing on mechanical characteristics of wooden elements, </w:t>
            </w:r>
            <w:r w:rsidRPr="00C37861">
              <w:rPr>
                <w:rFonts w:ascii="Calibri" w:hAnsi="Calibri" w:cs="Calibri"/>
                <w:i/>
                <w:sz w:val="19"/>
                <w:szCs w:val="19"/>
              </w:rPr>
              <w:t>Journal of Mechanical Engineering Science, Part C,</w:t>
            </w:r>
            <w:r w:rsidRPr="00C37861">
              <w:rPr>
                <w:rFonts w:ascii="Calibri" w:hAnsi="Calibri" w:cs="Calibri"/>
                <w:sz w:val="19"/>
                <w:szCs w:val="19"/>
              </w:rPr>
              <w:t xml:space="preserve"> 231(1), 120-127, ISSN 0954-4062,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doi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: 10.1177/0954406216641711.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BB16" w14:textId="77777777" w:rsidR="004E50D7" w:rsidRPr="00C37861" w:rsidRDefault="004E50D7" w:rsidP="004E50D7">
            <w:pPr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М23</w:t>
            </w:r>
          </w:p>
        </w:tc>
      </w:tr>
      <w:tr w:rsidR="004E50D7" w:rsidRPr="00C37861" w14:paraId="4C47C14D" w14:textId="77777777" w:rsidTr="0007132D"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EB36" w14:textId="77777777" w:rsidR="004E50D7" w:rsidRPr="00C37861" w:rsidRDefault="004E50D7" w:rsidP="004E50D7">
            <w:pPr>
              <w:rPr>
                <w:rFonts w:ascii="Calibri" w:hAnsi="Calibri" w:cs="Calibri"/>
                <w:sz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lang w:val="sr-Cyrl-RS"/>
              </w:rPr>
              <w:t xml:space="preserve">   10.</w:t>
            </w:r>
          </w:p>
        </w:tc>
        <w:tc>
          <w:tcPr>
            <w:tcW w:w="40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50C2" w14:textId="77777777" w:rsidR="004E50D7" w:rsidRPr="00C37861" w:rsidRDefault="004E50D7" w:rsidP="004E50D7">
            <w:pPr>
              <w:jc w:val="both"/>
              <w:rPr>
                <w:rFonts w:ascii="Calibri" w:hAnsi="Calibri" w:cs="Calibri"/>
                <w:sz w:val="19"/>
                <w:szCs w:val="19"/>
                <w:lang w:val="sr-Cyrl-RS"/>
              </w:rPr>
            </w:pPr>
            <w:r w:rsidRPr="00C37861">
              <w:rPr>
                <w:rFonts w:ascii="Calibri" w:hAnsi="Calibri" w:cs="Calibri"/>
                <w:sz w:val="19"/>
                <w:szCs w:val="19"/>
              </w:rPr>
              <w:t xml:space="preserve">Tadic, B.,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Vukelic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Dj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.,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Hodolic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, J., Mitrovic, S., Eric, M. (2011). Conservative-Force-Controlled Feed Drive System for Down Milling, </w:t>
            </w:r>
            <w:proofErr w:type="spellStart"/>
            <w:r w:rsidRPr="00C37861">
              <w:rPr>
                <w:rFonts w:ascii="Calibri" w:hAnsi="Calibri" w:cs="Calibri"/>
                <w:i/>
                <w:sz w:val="19"/>
                <w:szCs w:val="19"/>
              </w:rPr>
              <w:t>Strojniski</w:t>
            </w:r>
            <w:proofErr w:type="spellEnd"/>
            <w:r w:rsidRPr="00C37861">
              <w:rPr>
                <w:rFonts w:ascii="Calibri" w:hAnsi="Calibri" w:cs="Calibri"/>
                <w:i/>
                <w:sz w:val="19"/>
                <w:szCs w:val="19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9"/>
                <w:szCs w:val="19"/>
              </w:rPr>
              <w:t>vestnik</w:t>
            </w:r>
            <w:proofErr w:type="spellEnd"/>
            <w:r w:rsidRPr="00C37861">
              <w:rPr>
                <w:rFonts w:ascii="Calibri" w:hAnsi="Calibri" w:cs="Calibri"/>
                <w:i/>
                <w:sz w:val="19"/>
                <w:szCs w:val="19"/>
              </w:rPr>
              <w:t xml:space="preserve"> - Journal of Mechanical Engineering</w:t>
            </w:r>
            <w:r w:rsidRPr="00C37861">
              <w:rPr>
                <w:rFonts w:ascii="Calibri" w:hAnsi="Calibri" w:cs="Calibri"/>
                <w:sz w:val="19"/>
                <w:szCs w:val="19"/>
              </w:rPr>
              <w:t xml:space="preserve">, 57(5), 425-439, ISSN 0039-2480.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E9A9" w14:textId="77777777" w:rsidR="004E50D7" w:rsidRPr="00C37861" w:rsidRDefault="004E50D7" w:rsidP="004E50D7">
            <w:pPr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М23</w:t>
            </w:r>
          </w:p>
        </w:tc>
      </w:tr>
      <w:tr w:rsidR="004E50D7" w:rsidRPr="00C37861" w14:paraId="6D096EB1" w14:textId="77777777" w:rsidTr="0007132D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6B1" w14:textId="77777777" w:rsidR="004E50D7" w:rsidRPr="00C37861" w:rsidRDefault="004E50D7" w:rsidP="00C14E3D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Збирни подаци научне активности наставника </w:t>
            </w:r>
          </w:p>
        </w:tc>
      </w:tr>
      <w:tr w:rsidR="004E50D7" w:rsidRPr="00C37861" w14:paraId="5F07DF75" w14:textId="77777777" w:rsidTr="0007132D">
        <w:tc>
          <w:tcPr>
            <w:tcW w:w="21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6906" w14:textId="77777777" w:rsidR="004E50D7" w:rsidRPr="00C37861" w:rsidRDefault="004E50D7" w:rsidP="00C14E3D">
            <w:pPr>
              <w:rPr>
                <w:rFonts w:ascii="Calibri" w:hAnsi="Calibri" w:cs="Calibri"/>
                <w:sz w:val="19"/>
                <w:szCs w:val="19"/>
                <w:lang w:val="sr-Cyrl-RS"/>
              </w:rPr>
            </w:pPr>
            <w:r w:rsidRPr="00C37861">
              <w:rPr>
                <w:rFonts w:ascii="Calibri" w:hAnsi="Calibri" w:cs="Calibri"/>
                <w:sz w:val="19"/>
                <w:szCs w:val="19"/>
                <w:lang w:val="sr-Cyrl-RS"/>
              </w:rPr>
              <w:t>Укупан број цитата, без аутоцитата</w:t>
            </w:r>
          </w:p>
        </w:tc>
        <w:tc>
          <w:tcPr>
            <w:tcW w:w="28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D43B" w14:textId="77777777" w:rsidR="004E50D7" w:rsidRPr="00C37861" w:rsidRDefault="004E50D7" w:rsidP="00C14E3D">
            <w:pPr>
              <w:rPr>
                <w:rFonts w:ascii="Calibri" w:hAnsi="Calibri" w:cs="Calibri"/>
                <w:sz w:val="19"/>
                <w:szCs w:val="19"/>
                <w:lang w:val="sr-Cyrl-RS"/>
              </w:rPr>
            </w:pPr>
            <w:r w:rsidRPr="00C37861">
              <w:rPr>
                <w:rFonts w:ascii="Calibri" w:hAnsi="Calibri" w:cs="Calibri"/>
                <w:sz w:val="19"/>
                <w:szCs w:val="19"/>
              </w:rPr>
              <w:t>60 (SCOPUS)</w:t>
            </w:r>
          </w:p>
        </w:tc>
      </w:tr>
      <w:tr w:rsidR="004E50D7" w:rsidRPr="00C37861" w14:paraId="0505ABE9" w14:textId="77777777" w:rsidTr="0007132D">
        <w:tc>
          <w:tcPr>
            <w:tcW w:w="21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6771" w14:textId="77777777" w:rsidR="004E50D7" w:rsidRPr="00C37861" w:rsidRDefault="004E50D7" w:rsidP="00C14E3D">
            <w:pPr>
              <w:rPr>
                <w:rFonts w:ascii="Calibri" w:hAnsi="Calibri" w:cs="Calibri"/>
                <w:sz w:val="19"/>
                <w:szCs w:val="19"/>
                <w:lang w:val="sr-Cyrl-RS"/>
              </w:rPr>
            </w:pPr>
            <w:r w:rsidRPr="00C37861">
              <w:rPr>
                <w:rFonts w:ascii="Calibri" w:hAnsi="Calibri" w:cs="Calibri"/>
                <w:sz w:val="19"/>
                <w:szCs w:val="19"/>
                <w:lang w:val="sr-Cyrl-RS"/>
              </w:rPr>
              <w:t>Укупан број радова са SCI (SSCI) листе</w:t>
            </w:r>
          </w:p>
        </w:tc>
        <w:tc>
          <w:tcPr>
            <w:tcW w:w="28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2F05" w14:textId="77777777" w:rsidR="004E50D7" w:rsidRPr="00C37861" w:rsidRDefault="004E50D7" w:rsidP="00C14E3D">
            <w:pPr>
              <w:rPr>
                <w:rFonts w:ascii="Calibri" w:hAnsi="Calibri" w:cs="Calibri"/>
                <w:sz w:val="19"/>
                <w:szCs w:val="19"/>
                <w:lang w:val="sr-Cyrl-RS"/>
              </w:rPr>
            </w:pPr>
            <w:r w:rsidRPr="00C37861">
              <w:rPr>
                <w:rFonts w:ascii="Calibri" w:hAnsi="Calibri" w:cs="Calibri"/>
                <w:sz w:val="19"/>
                <w:szCs w:val="19"/>
                <w:lang w:val="sr-Cyrl-RS"/>
              </w:rPr>
              <w:t>17</w:t>
            </w:r>
          </w:p>
        </w:tc>
      </w:tr>
      <w:tr w:rsidR="004E50D7" w:rsidRPr="00C37861" w14:paraId="69257229" w14:textId="77777777" w:rsidTr="0007132D">
        <w:tc>
          <w:tcPr>
            <w:tcW w:w="21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BBFF" w14:textId="77777777" w:rsidR="004E50D7" w:rsidRPr="00C37861" w:rsidRDefault="004E50D7" w:rsidP="00C14E3D">
            <w:pPr>
              <w:rPr>
                <w:rFonts w:ascii="Calibri" w:hAnsi="Calibri" w:cs="Calibri"/>
                <w:sz w:val="19"/>
                <w:szCs w:val="19"/>
                <w:lang w:val="sr-Cyrl-RS"/>
              </w:rPr>
            </w:pPr>
            <w:r w:rsidRPr="00C37861">
              <w:rPr>
                <w:rFonts w:ascii="Calibri" w:hAnsi="Calibri" w:cs="Calibri"/>
                <w:sz w:val="19"/>
                <w:szCs w:val="19"/>
                <w:lang w:val="sr-Cyrl-RS"/>
              </w:rPr>
              <w:t>Тренутно учешће на пројектима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01E0" w14:textId="77777777" w:rsidR="004E50D7" w:rsidRPr="00C37861" w:rsidRDefault="004E50D7" w:rsidP="00C14E3D">
            <w:pPr>
              <w:rPr>
                <w:rFonts w:ascii="Calibri" w:hAnsi="Calibri" w:cs="Calibri"/>
                <w:sz w:val="19"/>
                <w:szCs w:val="19"/>
                <w:lang w:val="sr-Cyrl-RS"/>
              </w:rPr>
            </w:pPr>
            <w:r w:rsidRPr="00C37861">
              <w:rPr>
                <w:rFonts w:ascii="Calibri" w:hAnsi="Calibri" w:cs="Calibri"/>
                <w:sz w:val="19"/>
                <w:szCs w:val="19"/>
                <w:lang w:val="sr-Cyrl-RS"/>
              </w:rPr>
              <w:t>Домаћи:   2</w:t>
            </w:r>
          </w:p>
        </w:tc>
        <w:tc>
          <w:tcPr>
            <w:tcW w:w="2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B8DA" w14:textId="77777777" w:rsidR="004E50D7" w:rsidRPr="00C37861" w:rsidRDefault="004E50D7" w:rsidP="00C14E3D">
            <w:pPr>
              <w:rPr>
                <w:rFonts w:ascii="Calibri" w:hAnsi="Calibri" w:cs="Calibri"/>
                <w:sz w:val="19"/>
                <w:szCs w:val="19"/>
                <w:lang w:val="sr-Cyrl-RS"/>
              </w:rPr>
            </w:pPr>
            <w:r w:rsidRPr="00C37861">
              <w:rPr>
                <w:rFonts w:ascii="Calibri" w:hAnsi="Calibri" w:cs="Calibri"/>
                <w:sz w:val="19"/>
                <w:szCs w:val="19"/>
                <w:lang w:val="sr-Cyrl-RS"/>
              </w:rPr>
              <w:t xml:space="preserve">Међународни: </w:t>
            </w:r>
          </w:p>
        </w:tc>
      </w:tr>
      <w:tr w:rsidR="004E50D7" w:rsidRPr="00C37861" w14:paraId="3F58D7D9" w14:textId="77777777" w:rsidTr="0007132D">
        <w:tc>
          <w:tcPr>
            <w:tcW w:w="21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8F8C" w14:textId="77777777" w:rsidR="004E50D7" w:rsidRPr="00C37861" w:rsidRDefault="004E50D7" w:rsidP="00C14E3D">
            <w:pPr>
              <w:rPr>
                <w:rFonts w:ascii="Calibri" w:hAnsi="Calibri" w:cs="Calibri"/>
                <w:sz w:val="19"/>
                <w:szCs w:val="19"/>
                <w:lang w:val="sr-Cyrl-RS"/>
              </w:rPr>
            </w:pPr>
            <w:r w:rsidRPr="00C37861">
              <w:rPr>
                <w:rFonts w:ascii="Calibri" w:hAnsi="Calibri" w:cs="Calibri"/>
                <w:sz w:val="19"/>
                <w:szCs w:val="19"/>
                <w:lang w:val="sr-Cyrl-RS"/>
              </w:rPr>
              <w:t xml:space="preserve">Усавршавања </w:t>
            </w:r>
          </w:p>
        </w:tc>
        <w:tc>
          <w:tcPr>
            <w:tcW w:w="28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C2FB" w14:textId="77777777" w:rsidR="004E50D7" w:rsidRPr="00C37861" w:rsidRDefault="004E50D7" w:rsidP="00C14E3D">
            <w:pPr>
              <w:spacing w:before="60"/>
              <w:jc w:val="both"/>
              <w:rPr>
                <w:rFonts w:ascii="Calibri" w:hAnsi="Calibri" w:cs="Calibri"/>
                <w:sz w:val="19"/>
                <w:szCs w:val="19"/>
                <w:lang w:val="sr-Cyrl-RS"/>
              </w:rPr>
            </w:pPr>
            <w:r w:rsidRPr="00C37861">
              <w:rPr>
                <w:rFonts w:ascii="Calibri" w:hAnsi="Calibri" w:cs="Calibri"/>
                <w:noProof/>
                <w:spacing w:val="-1"/>
                <w:sz w:val="19"/>
                <w:szCs w:val="19"/>
              </w:rPr>
              <w:t>National Technical University of Athens</w:t>
            </w:r>
            <w:r w:rsidRPr="00C37861">
              <w:rPr>
                <w:rFonts w:ascii="Calibri" w:hAnsi="Calibri" w:cs="Calibri"/>
                <w:noProof/>
                <w:spacing w:val="-1"/>
                <w:sz w:val="19"/>
                <w:szCs w:val="19"/>
                <w:lang w:val="sr-Cyrl-CS"/>
              </w:rPr>
              <w:t xml:space="preserve">, </w:t>
            </w:r>
            <w:r w:rsidRPr="00C37861">
              <w:rPr>
                <w:rFonts w:ascii="Calibri" w:hAnsi="Calibri" w:cs="Calibri"/>
                <w:noProof/>
                <w:spacing w:val="-1"/>
                <w:sz w:val="19"/>
                <w:szCs w:val="19"/>
              </w:rPr>
              <w:t>Technical University of Braunschweig</w:t>
            </w:r>
            <w:r w:rsidRPr="00C37861">
              <w:rPr>
                <w:rFonts w:ascii="Calibri" w:hAnsi="Calibri" w:cs="Calibri"/>
                <w:noProof/>
                <w:spacing w:val="-1"/>
                <w:sz w:val="19"/>
                <w:szCs w:val="19"/>
                <w:lang w:val="sr-Cyrl-CS"/>
              </w:rPr>
              <w:t xml:space="preserve">,  Politecnico di Torino, </w:t>
            </w:r>
            <w:r w:rsidRPr="00C37861">
              <w:rPr>
                <w:rFonts w:ascii="Calibri" w:hAnsi="Calibri" w:cs="Calibri"/>
                <w:noProof/>
                <w:spacing w:val="-1"/>
                <w:sz w:val="19"/>
                <w:szCs w:val="19"/>
              </w:rPr>
              <w:t>Ljubljana</w:t>
            </w:r>
            <w:r w:rsidRPr="00C37861">
              <w:rPr>
                <w:rFonts w:ascii="Calibri" w:hAnsi="Calibri" w:cs="Calibri"/>
                <w:noProof/>
                <w:spacing w:val="-1"/>
                <w:sz w:val="19"/>
                <w:szCs w:val="19"/>
                <w:lang w:val="sr-Cyrl-CS"/>
              </w:rPr>
              <w:t xml:space="preserve"> University.</w:t>
            </w:r>
          </w:p>
        </w:tc>
      </w:tr>
    </w:tbl>
    <w:p w14:paraId="4E5D704E" w14:textId="77777777" w:rsidR="00905DB8" w:rsidRPr="00C37861" w:rsidRDefault="00905DB8"/>
    <w:p w14:paraId="71AA3D52" w14:textId="77777777" w:rsidR="00C7378B" w:rsidRDefault="00C7378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36"/>
        <w:gridCol w:w="1650"/>
        <w:gridCol w:w="306"/>
        <w:gridCol w:w="668"/>
        <w:gridCol w:w="1115"/>
        <w:gridCol w:w="176"/>
        <w:gridCol w:w="1507"/>
        <w:gridCol w:w="333"/>
        <w:gridCol w:w="455"/>
        <w:gridCol w:w="2147"/>
        <w:gridCol w:w="833"/>
      </w:tblGrid>
      <w:tr w:rsidR="009E4432" w:rsidRPr="00C37861" w14:paraId="258FAEFF" w14:textId="77777777" w:rsidTr="00572F6C">
        <w:tc>
          <w:tcPr>
            <w:tcW w:w="3214" w:type="dxa"/>
            <w:gridSpan w:val="5"/>
          </w:tcPr>
          <w:p w14:paraId="2AFF5C97" w14:textId="77777777" w:rsidR="009E4432" w:rsidRPr="00C37861" w:rsidRDefault="009E4432" w:rsidP="00C14E3D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Име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6415" w:type="dxa"/>
            <w:gridSpan w:val="7"/>
          </w:tcPr>
          <w:p w14:paraId="218FD29E" w14:textId="77777777" w:rsidR="009E4432" w:rsidRPr="00C37861" w:rsidRDefault="009E4432" w:rsidP="00C14E3D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22" w:name="Fatima"/>
            <w:bookmarkEnd w:id="22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Фатима Живић</w:t>
            </w:r>
          </w:p>
        </w:tc>
      </w:tr>
      <w:tr w:rsidR="009E4432" w:rsidRPr="00C37861" w14:paraId="5B7FCD20" w14:textId="77777777" w:rsidTr="00572F6C">
        <w:tc>
          <w:tcPr>
            <w:tcW w:w="3214" w:type="dxa"/>
            <w:gridSpan w:val="5"/>
          </w:tcPr>
          <w:p w14:paraId="14393DF0" w14:textId="77777777" w:rsidR="009E4432" w:rsidRPr="00C37861" w:rsidRDefault="009E4432" w:rsidP="00C14E3D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6415" w:type="dxa"/>
            <w:gridSpan w:val="7"/>
          </w:tcPr>
          <w:p w14:paraId="7309D6BC" w14:textId="625DB20C" w:rsidR="009E4432" w:rsidRPr="00C37861" w:rsidRDefault="00773E93" w:rsidP="00C14E3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ванредни професор</w:t>
            </w:r>
          </w:p>
        </w:tc>
      </w:tr>
      <w:tr w:rsidR="009E4432" w:rsidRPr="00C37861" w14:paraId="37CC6A82" w14:textId="77777777" w:rsidTr="00572F6C">
        <w:tc>
          <w:tcPr>
            <w:tcW w:w="3214" w:type="dxa"/>
            <w:gridSpan w:val="5"/>
          </w:tcPr>
          <w:p w14:paraId="50ED34F1" w14:textId="77777777" w:rsidR="009E4432" w:rsidRPr="00C37861" w:rsidRDefault="009E4432" w:rsidP="00C14E3D">
            <w:pPr>
              <w:rPr>
                <w:rFonts w:ascii="Calibri" w:hAnsi="Calibri" w:cs="Calibri"/>
                <w:b/>
                <w:sz w:val="19"/>
                <w:szCs w:val="19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19"/>
                <w:szCs w:val="19"/>
              </w:rPr>
              <w:t>Ужа</w:t>
            </w:r>
            <w:proofErr w:type="spellEnd"/>
            <w:r w:rsidRPr="00C3786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19"/>
                <w:szCs w:val="19"/>
              </w:rPr>
              <w:t>научна</w:t>
            </w:r>
            <w:proofErr w:type="spellEnd"/>
            <w:r w:rsidRPr="00C3786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19"/>
                <w:szCs w:val="19"/>
              </w:rPr>
              <w:t>област</w:t>
            </w:r>
            <w:proofErr w:type="spellEnd"/>
          </w:p>
        </w:tc>
        <w:tc>
          <w:tcPr>
            <w:tcW w:w="6415" w:type="dxa"/>
            <w:gridSpan w:val="7"/>
          </w:tcPr>
          <w:p w14:paraId="3714E61B" w14:textId="77777777" w:rsidR="009E4432" w:rsidRPr="00C37861" w:rsidRDefault="009E4432" w:rsidP="00C14E3D">
            <w:pPr>
              <w:rPr>
                <w:rFonts w:ascii="Calibri" w:hAnsi="Calibri" w:cs="Calibri"/>
                <w:sz w:val="19"/>
                <w:szCs w:val="19"/>
              </w:rPr>
            </w:pP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Производно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машинство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 </w:t>
            </w:r>
          </w:p>
        </w:tc>
      </w:tr>
      <w:tr w:rsidR="000E75B1" w:rsidRPr="00C37861" w14:paraId="6AA90B19" w14:textId="77777777" w:rsidTr="00C7378B">
        <w:tc>
          <w:tcPr>
            <w:tcW w:w="2262" w:type="dxa"/>
            <w:gridSpan w:val="3"/>
            <w:vAlign w:val="center"/>
          </w:tcPr>
          <w:p w14:paraId="381EC8C1" w14:textId="77777777" w:rsidR="000E75B1" w:rsidRPr="00C37861" w:rsidRDefault="000E75B1" w:rsidP="00C7378B">
            <w:pPr>
              <w:rPr>
                <w:rFonts w:ascii="Calibri" w:hAnsi="Calibri" w:cs="Calibri"/>
                <w:b/>
                <w:sz w:val="19"/>
                <w:szCs w:val="19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19"/>
                <w:szCs w:val="19"/>
              </w:rPr>
              <w:t>Академска</w:t>
            </w:r>
            <w:proofErr w:type="spellEnd"/>
            <w:r w:rsidRPr="00C3786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19"/>
                <w:szCs w:val="19"/>
              </w:rPr>
              <w:t>каријера</w:t>
            </w:r>
            <w:proofErr w:type="spellEnd"/>
          </w:p>
        </w:tc>
        <w:tc>
          <w:tcPr>
            <w:tcW w:w="952" w:type="dxa"/>
            <w:gridSpan w:val="2"/>
            <w:vAlign w:val="center"/>
          </w:tcPr>
          <w:p w14:paraId="1008718D" w14:textId="77777777" w:rsidR="000E75B1" w:rsidRPr="00C37861" w:rsidRDefault="000E75B1" w:rsidP="00C7378B">
            <w:pPr>
              <w:rPr>
                <w:rFonts w:ascii="Calibri" w:hAnsi="Calibri" w:cs="Calibri"/>
                <w:b/>
                <w:sz w:val="19"/>
                <w:szCs w:val="19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19"/>
                <w:szCs w:val="19"/>
              </w:rPr>
              <w:t>Година</w:t>
            </w:r>
            <w:proofErr w:type="spellEnd"/>
            <w:r w:rsidRPr="00C3786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3058" w:type="dxa"/>
            <w:gridSpan w:val="4"/>
            <w:vAlign w:val="center"/>
          </w:tcPr>
          <w:p w14:paraId="2EF8F51B" w14:textId="77777777" w:rsidR="000E75B1" w:rsidRPr="00C37861" w:rsidRDefault="000E75B1" w:rsidP="00C7378B">
            <w:pPr>
              <w:rPr>
                <w:rFonts w:ascii="Calibri" w:hAnsi="Calibri" w:cs="Calibri"/>
                <w:b/>
                <w:sz w:val="19"/>
                <w:szCs w:val="19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19"/>
                <w:szCs w:val="19"/>
              </w:rPr>
              <w:t>Институција</w:t>
            </w:r>
            <w:proofErr w:type="spellEnd"/>
            <w:r w:rsidRPr="00C3786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3357" w:type="dxa"/>
            <w:gridSpan w:val="3"/>
            <w:vAlign w:val="center"/>
          </w:tcPr>
          <w:p w14:paraId="1FDFE035" w14:textId="77777777" w:rsidR="000E75B1" w:rsidRPr="00C37861" w:rsidRDefault="000E75B1" w:rsidP="00C7378B">
            <w:pPr>
              <w:rPr>
                <w:rFonts w:ascii="Calibri" w:hAnsi="Calibri" w:cs="Calibri"/>
                <w:b/>
                <w:sz w:val="19"/>
                <w:szCs w:val="19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19"/>
                <w:szCs w:val="19"/>
                <w:lang w:eastAsia="sr-Latn-CS"/>
              </w:rPr>
              <w:t>Ужа</w:t>
            </w:r>
            <w:proofErr w:type="spellEnd"/>
            <w:r w:rsidRPr="00C37861">
              <w:rPr>
                <w:rFonts w:ascii="Calibri" w:hAnsi="Calibri" w:cs="Calibri"/>
                <w:b/>
                <w:sz w:val="19"/>
                <w:szCs w:val="19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19"/>
                <w:szCs w:val="19"/>
                <w:lang w:eastAsia="sr-Latn-CS"/>
              </w:rPr>
              <w:t>научна</w:t>
            </w:r>
            <w:proofErr w:type="spellEnd"/>
            <w:r w:rsidRPr="00C37861">
              <w:rPr>
                <w:rFonts w:ascii="Calibri" w:hAnsi="Calibri" w:cs="Calibri"/>
                <w:b/>
                <w:sz w:val="19"/>
                <w:szCs w:val="19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19"/>
                <w:szCs w:val="19"/>
                <w:lang w:eastAsia="sr-Latn-CS"/>
              </w:rPr>
              <w:t>област</w:t>
            </w:r>
            <w:proofErr w:type="spellEnd"/>
            <w:r w:rsidRPr="00C37861">
              <w:rPr>
                <w:rFonts w:ascii="Calibri" w:hAnsi="Calibri" w:cs="Calibri"/>
                <w:b/>
                <w:sz w:val="19"/>
                <w:szCs w:val="19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19"/>
                <w:szCs w:val="19"/>
                <w:lang w:eastAsia="sr-Latn-CS"/>
              </w:rPr>
              <w:t>односно</w:t>
            </w:r>
            <w:proofErr w:type="spellEnd"/>
            <w:r w:rsidRPr="00C37861">
              <w:rPr>
                <w:rFonts w:ascii="Calibri" w:hAnsi="Calibri" w:cs="Calibri"/>
                <w:b/>
                <w:sz w:val="19"/>
                <w:szCs w:val="19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19"/>
                <w:szCs w:val="19"/>
                <w:lang w:eastAsia="sr-Latn-CS"/>
              </w:rPr>
              <w:t>уметничка</w:t>
            </w:r>
            <w:proofErr w:type="spellEnd"/>
            <w:r w:rsidRPr="00C37861">
              <w:rPr>
                <w:rFonts w:ascii="Calibri" w:hAnsi="Calibri" w:cs="Calibri"/>
                <w:b/>
                <w:sz w:val="19"/>
                <w:szCs w:val="19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19"/>
                <w:szCs w:val="19"/>
                <w:lang w:eastAsia="sr-Latn-CS"/>
              </w:rPr>
              <w:t>област</w:t>
            </w:r>
            <w:proofErr w:type="spellEnd"/>
          </w:p>
        </w:tc>
      </w:tr>
      <w:tr w:rsidR="000E75B1" w:rsidRPr="00C37861" w14:paraId="53E9B4F4" w14:textId="77777777" w:rsidTr="00C7378B">
        <w:tc>
          <w:tcPr>
            <w:tcW w:w="2262" w:type="dxa"/>
            <w:gridSpan w:val="3"/>
            <w:vAlign w:val="center"/>
          </w:tcPr>
          <w:p w14:paraId="721BA09C" w14:textId="77777777" w:rsidR="000E75B1" w:rsidRPr="00C37861" w:rsidRDefault="000E75B1" w:rsidP="00C7378B">
            <w:pPr>
              <w:rPr>
                <w:rFonts w:ascii="Calibri" w:hAnsi="Calibri" w:cs="Calibri"/>
                <w:sz w:val="19"/>
                <w:szCs w:val="19"/>
              </w:rPr>
            </w:pP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Избор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звање</w:t>
            </w:r>
            <w:proofErr w:type="spellEnd"/>
          </w:p>
        </w:tc>
        <w:tc>
          <w:tcPr>
            <w:tcW w:w="952" w:type="dxa"/>
            <w:gridSpan w:val="2"/>
            <w:vAlign w:val="center"/>
          </w:tcPr>
          <w:p w14:paraId="28ED7B68" w14:textId="7DE633E3" w:rsidR="000E75B1" w:rsidRPr="00C37861" w:rsidRDefault="000E75B1" w:rsidP="00773E93">
            <w:pPr>
              <w:rPr>
                <w:rFonts w:ascii="Calibri" w:hAnsi="Calibri" w:cs="Calibri"/>
                <w:sz w:val="19"/>
                <w:szCs w:val="19"/>
              </w:rPr>
            </w:pPr>
            <w:r w:rsidRPr="00C37861">
              <w:rPr>
                <w:rFonts w:ascii="Calibri" w:hAnsi="Calibri" w:cs="Calibri"/>
                <w:sz w:val="19"/>
                <w:szCs w:val="19"/>
              </w:rPr>
              <w:t>20</w:t>
            </w:r>
            <w:r w:rsidR="00773E93">
              <w:rPr>
                <w:rFonts w:ascii="Calibri" w:hAnsi="Calibri" w:cs="Calibri"/>
                <w:sz w:val="19"/>
                <w:szCs w:val="19"/>
                <w:lang w:val="sr-Cyrl-RS"/>
              </w:rPr>
              <w:t>21</w:t>
            </w:r>
            <w:r w:rsidRPr="00C37861">
              <w:rPr>
                <w:rFonts w:ascii="Calibri" w:hAnsi="Calibri" w:cs="Calibri"/>
                <w:sz w:val="19"/>
                <w:szCs w:val="19"/>
              </w:rPr>
              <w:t>.</w:t>
            </w:r>
          </w:p>
        </w:tc>
        <w:tc>
          <w:tcPr>
            <w:tcW w:w="3058" w:type="dxa"/>
            <w:gridSpan w:val="4"/>
            <w:shd w:val="clear" w:color="auto" w:fill="auto"/>
            <w:vAlign w:val="center"/>
          </w:tcPr>
          <w:p w14:paraId="39A40CA3" w14:textId="77777777" w:rsidR="000E75B1" w:rsidRPr="00C37861" w:rsidRDefault="000E75B1" w:rsidP="00C73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9"/>
                <w:szCs w:val="19"/>
                <w:lang w:eastAsia="sr-Latn-CS"/>
              </w:rPr>
            </w:pPr>
            <w:r w:rsidRPr="00C37861">
              <w:rPr>
                <w:rFonts w:ascii="Calibri" w:hAnsi="Calibri" w:cs="Calibri"/>
                <w:sz w:val="19"/>
                <w:szCs w:val="19"/>
                <w:lang w:val="sr-Cyrl-RS"/>
              </w:rPr>
              <w:t>Факултет инжењерских наука Универзитета у Крагујевцу</w:t>
            </w:r>
          </w:p>
        </w:tc>
        <w:tc>
          <w:tcPr>
            <w:tcW w:w="3357" w:type="dxa"/>
            <w:gridSpan w:val="3"/>
            <w:vAlign w:val="center"/>
          </w:tcPr>
          <w:p w14:paraId="6585AA78" w14:textId="77777777" w:rsidR="000E75B1" w:rsidRPr="00C37861" w:rsidRDefault="000E75B1" w:rsidP="00C7378B">
            <w:pPr>
              <w:rPr>
                <w:rFonts w:ascii="Calibri" w:hAnsi="Calibri" w:cs="Calibri"/>
                <w:sz w:val="19"/>
                <w:szCs w:val="19"/>
              </w:rPr>
            </w:pP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Производно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машинство</w:t>
            </w:r>
            <w:proofErr w:type="spellEnd"/>
          </w:p>
        </w:tc>
      </w:tr>
      <w:tr w:rsidR="000E75B1" w:rsidRPr="00C37861" w14:paraId="21A7A3E8" w14:textId="77777777" w:rsidTr="00C7378B">
        <w:tc>
          <w:tcPr>
            <w:tcW w:w="2262" w:type="dxa"/>
            <w:gridSpan w:val="3"/>
            <w:vAlign w:val="center"/>
          </w:tcPr>
          <w:p w14:paraId="47CFDC0B" w14:textId="77777777" w:rsidR="000E75B1" w:rsidRPr="00C37861" w:rsidRDefault="000E75B1" w:rsidP="00C7378B">
            <w:pPr>
              <w:rPr>
                <w:rFonts w:ascii="Calibri" w:hAnsi="Calibri" w:cs="Calibri"/>
                <w:sz w:val="19"/>
                <w:szCs w:val="19"/>
              </w:rPr>
            </w:pP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Докторат</w:t>
            </w:r>
            <w:proofErr w:type="spellEnd"/>
          </w:p>
        </w:tc>
        <w:tc>
          <w:tcPr>
            <w:tcW w:w="952" w:type="dxa"/>
            <w:gridSpan w:val="2"/>
            <w:vAlign w:val="center"/>
          </w:tcPr>
          <w:p w14:paraId="0C395EF3" w14:textId="77777777" w:rsidR="000E75B1" w:rsidRPr="00C37861" w:rsidRDefault="000E75B1" w:rsidP="00C7378B">
            <w:pPr>
              <w:rPr>
                <w:rFonts w:ascii="Calibri" w:hAnsi="Calibri" w:cs="Calibri"/>
                <w:sz w:val="19"/>
                <w:szCs w:val="19"/>
              </w:rPr>
            </w:pPr>
            <w:r w:rsidRPr="00C37861">
              <w:rPr>
                <w:rFonts w:ascii="Calibri" w:hAnsi="Calibri" w:cs="Calibri"/>
                <w:sz w:val="19"/>
                <w:szCs w:val="19"/>
              </w:rPr>
              <w:t>2012.</w:t>
            </w:r>
          </w:p>
        </w:tc>
        <w:tc>
          <w:tcPr>
            <w:tcW w:w="3058" w:type="dxa"/>
            <w:gridSpan w:val="4"/>
            <w:shd w:val="clear" w:color="auto" w:fill="auto"/>
            <w:vAlign w:val="center"/>
          </w:tcPr>
          <w:p w14:paraId="0FFC58A9" w14:textId="77777777" w:rsidR="000E75B1" w:rsidRPr="00C37861" w:rsidRDefault="000E75B1" w:rsidP="00C73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9"/>
                <w:szCs w:val="19"/>
                <w:lang w:eastAsia="sr-Latn-CS"/>
              </w:rPr>
            </w:pPr>
            <w:r w:rsidRPr="00C37861">
              <w:rPr>
                <w:rFonts w:ascii="Calibri" w:hAnsi="Calibri" w:cs="Calibri"/>
                <w:sz w:val="19"/>
                <w:szCs w:val="19"/>
                <w:lang w:val="sr-Cyrl-RS"/>
              </w:rPr>
              <w:t>Факултет инжењерских наука Универзитета у Крагујевцу</w:t>
            </w:r>
          </w:p>
        </w:tc>
        <w:tc>
          <w:tcPr>
            <w:tcW w:w="3357" w:type="dxa"/>
            <w:gridSpan w:val="3"/>
            <w:vAlign w:val="center"/>
          </w:tcPr>
          <w:p w14:paraId="5EE210B4" w14:textId="77777777" w:rsidR="000E75B1" w:rsidRPr="00C37861" w:rsidRDefault="000E75B1" w:rsidP="00C7378B">
            <w:pPr>
              <w:rPr>
                <w:rFonts w:ascii="Calibri" w:hAnsi="Calibri" w:cs="Calibri"/>
                <w:sz w:val="19"/>
                <w:szCs w:val="19"/>
              </w:rPr>
            </w:pP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Производно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машинство</w:t>
            </w:r>
            <w:proofErr w:type="spellEnd"/>
          </w:p>
        </w:tc>
      </w:tr>
      <w:tr w:rsidR="000E75B1" w:rsidRPr="00C37861" w14:paraId="1A1FC0C9" w14:textId="77777777" w:rsidTr="00C7378B">
        <w:tc>
          <w:tcPr>
            <w:tcW w:w="2262" w:type="dxa"/>
            <w:gridSpan w:val="3"/>
            <w:vAlign w:val="center"/>
          </w:tcPr>
          <w:p w14:paraId="3747BEF1" w14:textId="77777777" w:rsidR="000E75B1" w:rsidRPr="00C37861" w:rsidRDefault="000E75B1" w:rsidP="00C7378B">
            <w:pPr>
              <w:rPr>
                <w:rFonts w:ascii="Calibri" w:hAnsi="Calibri" w:cs="Calibri"/>
                <w:sz w:val="19"/>
                <w:szCs w:val="19"/>
                <w:lang w:val="sr-Cyrl-RS"/>
              </w:rPr>
            </w:pPr>
            <w:r w:rsidRPr="00C37861">
              <w:rPr>
                <w:rFonts w:ascii="Calibri" w:hAnsi="Calibri" w:cs="Calibri"/>
                <w:sz w:val="19"/>
                <w:szCs w:val="19"/>
                <w:lang w:val="sr-Cyrl-RS"/>
              </w:rPr>
              <w:t>Магистратура</w:t>
            </w:r>
          </w:p>
        </w:tc>
        <w:tc>
          <w:tcPr>
            <w:tcW w:w="952" w:type="dxa"/>
            <w:gridSpan w:val="2"/>
            <w:vAlign w:val="center"/>
          </w:tcPr>
          <w:p w14:paraId="5674FE37" w14:textId="77777777" w:rsidR="000E75B1" w:rsidRPr="00C37861" w:rsidRDefault="000E75B1" w:rsidP="00C7378B">
            <w:pPr>
              <w:rPr>
                <w:rFonts w:ascii="Calibri" w:hAnsi="Calibri" w:cs="Calibri"/>
                <w:sz w:val="19"/>
                <w:szCs w:val="19"/>
                <w:lang w:val="sr-Cyrl-RS"/>
              </w:rPr>
            </w:pPr>
            <w:r w:rsidRPr="00C37861">
              <w:rPr>
                <w:rFonts w:ascii="Calibri" w:hAnsi="Calibri" w:cs="Calibri"/>
                <w:sz w:val="19"/>
                <w:szCs w:val="19"/>
                <w:lang w:val="sr-Cyrl-RS"/>
              </w:rPr>
              <w:t>2005.</w:t>
            </w:r>
          </w:p>
        </w:tc>
        <w:tc>
          <w:tcPr>
            <w:tcW w:w="3058" w:type="dxa"/>
            <w:gridSpan w:val="4"/>
            <w:shd w:val="clear" w:color="auto" w:fill="auto"/>
            <w:vAlign w:val="center"/>
          </w:tcPr>
          <w:p w14:paraId="61495593" w14:textId="77777777" w:rsidR="000E75B1" w:rsidRPr="00C37861" w:rsidRDefault="000E75B1" w:rsidP="00C73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9"/>
                <w:szCs w:val="19"/>
                <w:lang w:val="sr-Cyrl-RS"/>
              </w:rPr>
            </w:pP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Машински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C37861">
              <w:rPr>
                <w:rFonts w:ascii="Calibri" w:hAnsi="Calibri" w:cs="Calibri"/>
                <w:sz w:val="19"/>
                <w:szCs w:val="19"/>
                <w:lang w:val="sr-Cyrl-RS"/>
              </w:rPr>
              <w:t>у</w:t>
            </w:r>
            <w:r w:rsidRPr="00C3786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Крагујев</w:t>
            </w:r>
            <w:r w:rsidRPr="00C37861">
              <w:rPr>
                <w:rFonts w:ascii="Calibri" w:hAnsi="Calibri" w:cs="Calibri"/>
                <w:sz w:val="19"/>
                <w:szCs w:val="19"/>
                <w:lang w:val="sr-Cyrl-RS"/>
              </w:rPr>
              <w:t>цу</w:t>
            </w:r>
            <w:proofErr w:type="spellEnd"/>
          </w:p>
        </w:tc>
        <w:tc>
          <w:tcPr>
            <w:tcW w:w="3357" w:type="dxa"/>
            <w:gridSpan w:val="3"/>
            <w:vAlign w:val="center"/>
          </w:tcPr>
          <w:p w14:paraId="5564E130" w14:textId="77777777" w:rsidR="000E75B1" w:rsidRPr="00C37861" w:rsidRDefault="000E75B1" w:rsidP="00C7378B">
            <w:pPr>
              <w:rPr>
                <w:rFonts w:ascii="Calibri" w:hAnsi="Calibri" w:cs="Calibri"/>
                <w:sz w:val="19"/>
                <w:szCs w:val="19"/>
              </w:rPr>
            </w:pP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Производно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машинство</w:t>
            </w:r>
            <w:proofErr w:type="spellEnd"/>
          </w:p>
        </w:tc>
      </w:tr>
      <w:tr w:rsidR="000E75B1" w:rsidRPr="00C37861" w14:paraId="432C6017" w14:textId="77777777" w:rsidTr="00C7378B">
        <w:tc>
          <w:tcPr>
            <w:tcW w:w="2262" w:type="dxa"/>
            <w:gridSpan w:val="3"/>
            <w:vAlign w:val="center"/>
          </w:tcPr>
          <w:p w14:paraId="4F33AA66" w14:textId="77777777" w:rsidR="000E75B1" w:rsidRPr="00C37861" w:rsidRDefault="000E75B1" w:rsidP="00C7378B">
            <w:pPr>
              <w:rPr>
                <w:rFonts w:ascii="Calibri" w:hAnsi="Calibri" w:cs="Calibri"/>
                <w:sz w:val="19"/>
                <w:szCs w:val="19"/>
              </w:rPr>
            </w:pP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Диплома</w:t>
            </w:r>
            <w:proofErr w:type="spellEnd"/>
          </w:p>
        </w:tc>
        <w:tc>
          <w:tcPr>
            <w:tcW w:w="952" w:type="dxa"/>
            <w:gridSpan w:val="2"/>
            <w:vAlign w:val="center"/>
          </w:tcPr>
          <w:p w14:paraId="0C1CDA8F" w14:textId="77777777" w:rsidR="000E75B1" w:rsidRPr="00C37861" w:rsidRDefault="000E75B1" w:rsidP="00C7378B">
            <w:pPr>
              <w:rPr>
                <w:rFonts w:ascii="Calibri" w:hAnsi="Calibri" w:cs="Calibri"/>
                <w:sz w:val="19"/>
                <w:szCs w:val="19"/>
                <w:lang w:val="sr-Cyrl-RS"/>
              </w:rPr>
            </w:pPr>
            <w:r w:rsidRPr="00C37861">
              <w:rPr>
                <w:rFonts w:ascii="Calibri" w:hAnsi="Calibri" w:cs="Calibri"/>
                <w:sz w:val="19"/>
                <w:szCs w:val="19"/>
              </w:rPr>
              <w:t>1994</w:t>
            </w:r>
            <w:r w:rsidRPr="00C37861">
              <w:rPr>
                <w:rFonts w:ascii="Calibri" w:hAnsi="Calibri" w:cs="Calibri"/>
                <w:sz w:val="19"/>
                <w:szCs w:val="19"/>
                <w:lang w:val="sr-Cyrl-RS"/>
              </w:rPr>
              <w:t>.</w:t>
            </w:r>
          </w:p>
        </w:tc>
        <w:tc>
          <w:tcPr>
            <w:tcW w:w="3058" w:type="dxa"/>
            <w:gridSpan w:val="4"/>
            <w:shd w:val="clear" w:color="auto" w:fill="auto"/>
            <w:vAlign w:val="center"/>
          </w:tcPr>
          <w:p w14:paraId="49F948B6" w14:textId="77777777" w:rsidR="000E75B1" w:rsidRPr="00C37861" w:rsidRDefault="000E75B1" w:rsidP="00C73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9"/>
                <w:szCs w:val="19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Машински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C37861">
              <w:rPr>
                <w:rFonts w:ascii="Calibri" w:hAnsi="Calibri" w:cs="Calibri"/>
                <w:sz w:val="19"/>
                <w:szCs w:val="19"/>
                <w:lang w:val="sr-Cyrl-RS"/>
              </w:rPr>
              <w:t>у</w:t>
            </w:r>
            <w:r w:rsidRPr="00C3786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Крагујев</w:t>
            </w:r>
            <w:r w:rsidRPr="00C37861">
              <w:rPr>
                <w:rFonts w:ascii="Calibri" w:hAnsi="Calibri" w:cs="Calibri"/>
                <w:sz w:val="19"/>
                <w:szCs w:val="19"/>
                <w:lang w:val="sr-Cyrl-RS"/>
              </w:rPr>
              <w:t>цу</w:t>
            </w:r>
            <w:proofErr w:type="spellEnd"/>
          </w:p>
        </w:tc>
        <w:tc>
          <w:tcPr>
            <w:tcW w:w="3357" w:type="dxa"/>
            <w:gridSpan w:val="3"/>
            <w:vAlign w:val="center"/>
          </w:tcPr>
          <w:p w14:paraId="7B6740C3" w14:textId="77777777" w:rsidR="000E75B1" w:rsidRPr="00C37861" w:rsidRDefault="000E75B1" w:rsidP="00C7378B">
            <w:pPr>
              <w:rPr>
                <w:rFonts w:ascii="Calibri" w:hAnsi="Calibri" w:cs="Calibri"/>
                <w:sz w:val="19"/>
                <w:szCs w:val="19"/>
              </w:rPr>
            </w:pP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Процесна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</w:rPr>
              <w:t>техника</w:t>
            </w:r>
            <w:proofErr w:type="spellEnd"/>
          </w:p>
        </w:tc>
      </w:tr>
      <w:tr w:rsidR="009E4432" w:rsidRPr="00C37861" w14:paraId="7DBFB7A8" w14:textId="77777777" w:rsidTr="00572F6C">
        <w:tc>
          <w:tcPr>
            <w:tcW w:w="9629" w:type="dxa"/>
            <w:gridSpan w:val="12"/>
          </w:tcPr>
          <w:p w14:paraId="186F37E3" w14:textId="77777777" w:rsidR="009E4432" w:rsidRPr="00C37861" w:rsidRDefault="009E4432" w:rsidP="00C14E3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9E4432" w:rsidRPr="00C37861" w14:paraId="08E072E2" w14:textId="77777777" w:rsidTr="00572F6C">
        <w:tc>
          <w:tcPr>
            <w:tcW w:w="650" w:type="dxa"/>
            <w:gridSpan w:val="2"/>
          </w:tcPr>
          <w:p w14:paraId="3EF5B113" w14:textId="77777777" w:rsidR="009E4432" w:rsidRPr="00C37861" w:rsidRDefault="009E4432" w:rsidP="00C14E3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р.б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11" w:type="dxa"/>
            <w:gridSpan w:val="2"/>
          </w:tcPr>
          <w:p w14:paraId="72970848" w14:textId="77777777" w:rsidR="009E4432" w:rsidRPr="00C37861" w:rsidRDefault="009E4432" w:rsidP="00C14E3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Наслов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дисертације</w:t>
            </w:r>
            <w:proofErr w:type="spellEnd"/>
          </w:p>
        </w:tc>
        <w:tc>
          <w:tcPr>
            <w:tcW w:w="1914" w:type="dxa"/>
            <w:gridSpan w:val="3"/>
          </w:tcPr>
          <w:p w14:paraId="27259EF4" w14:textId="77777777" w:rsidR="009E4432" w:rsidRPr="00C37861" w:rsidRDefault="009E4432" w:rsidP="00C14E3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Име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2242" w:type="dxa"/>
            <w:gridSpan w:val="3"/>
          </w:tcPr>
          <w:p w14:paraId="694FC696" w14:textId="77777777" w:rsidR="009E4432" w:rsidRPr="00C37861" w:rsidRDefault="009E4432" w:rsidP="00C14E3D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*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пријављена</w:t>
            </w:r>
            <w:proofErr w:type="spellEnd"/>
          </w:p>
        </w:tc>
        <w:tc>
          <w:tcPr>
            <w:tcW w:w="2912" w:type="dxa"/>
            <w:gridSpan w:val="2"/>
          </w:tcPr>
          <w:p w14:paraId="3482616D" w14:textId="77777777" w:rsidR="009E4432" w:rsidRPr="00C37861" w:rsidRDefault="009E4432" w:rsidP="00C14E3D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**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одбрањена</w:t>
            </w:r>
            <w:proofErr w:type="spellEnd"/>
          </w:p>
        </w:tc>
      </w:tr>
      <w:tr w:rsidR="000E75B1" w:rsidRPr="00C37861" w14:paraId="51012C77" w14:textId="77777777" w:rsidTr="00572F6C">
        <w:tc>
          <w:tcPr>
            <w:tcW w:w="650" w:type="dxa"/>
            <w:gridSpan w:val="2"/>
          </w:tcPr>
          <w:p w14:paraId="25A40B3D" w14:textId="77777777" w:rsidR="000E75B1" w:rsidRPr="00C37861" w:rsidRDefault="000E75B1" w:rsidP="00C14E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1" w:type="dxa"/>
            <w:gridSpan w:val="2"/>
          </w:tcPr>
          <w:p w14:paraId="214FF369" w14:textId="77777777" w:rsidR="000E75B1" w:rsidRPr="00C37861" w:rsidRDefault="000E75B1" w:rsidP="00C14E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4" w:type="dxa"/>
            <w:gridSpan w:val="3"/>
          </w:tcPr>
          <w:p w14:paraId="1339CB3B" w14:textId="77777777" w:rsidR="000E75B1" w:rsidRPr="00C37861" w:rsidRDefault="000E75B1" w:rsidP="00C14E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2" w:type="dxa"/>
            <w:gridSpan w:val="3"/>
          </w:tcPr>
          <w:p w14:paraId="2B363FDF" w14:textId="77777777" w:rsidR="000E75B1" w:rsidRPr="00C37861" w:rsidRDefault="000E75B1" w:rsidP="00C14E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12" w:type="dxa"/>
            <w:gridSpan w:val="2"/>
          </w:tcPr>
          <w:p w14:paraId="5B3D12A5" w14:textId="77777777" w:rsidR="000E75B1" w:rsidRPr="00C37861" w:rsidRDefault="000E75B1" w:rsidP="00C14E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4432" w:rsidRPr="00C37861" w14:paraId="50D2A979" w14:textId="77777777" w:rsidTr="00572F6C">
        <w:tc>
          <w:tcPr>
            <w:tcW w:w="9629" w:type="dxa"/>
            <w:gridSpan w:val="12"/>
            <w:vAlign w:val="center"/>
          </w:tcPr>
          <w:p w14:paraId="3513B9FB" w14:textId="77777777" w:rsidR="009E4432" w:rsidRPr="00C37861" w:rsidRDefault="00572F6C" w:rsidP="009E44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*</w:t>
            </w:r>
            <w:proofErr w:type="spellStart"/>
            <w:r w:rsidR="009E4432" w:rsidRPr="00C37861">
              <w:rPr>
                <w:rFonts w:ascii="Calibri" w:hAnsi="Calibri" w:cs="Calibri"/>
                <w:sz w:val="20"/>
                <w:szCs w:val="20"/>
              </w:rPr>
              <w:t>Година</w:t>
            </w:r>
            <w:proofErr w:type="spellEnd"/>
            <w:r w:rsidR="009E4432" w:rsidRPr="00C37861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="009E4432" w:rsidRPr="00C37861">
              <w:rPr>
                <w:rFonts w:ascii="Calibri" w:hAnsi="Calibri" w:cs="Calibri"/>
                <w:sz w:val="20"/>
                <w:szCs w:val="20"/>
              </w:rPr>
              <w:t>којој</w:t>
            </w:r>
            <w:proofErr w:type="spellEnd"/>
            <w:r w:rsidR="009E4432"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9E4432" w:rsidRPr="00C37861">
              <w:rPr>
                <w:rFonts w:ascii="Calibri" w:hAnsi="Calibri" w:cs="Calibri"/>
                <w:sz w:val="20"/>
                <w:szCs w:val="20"/>
              </w:rPr>
              <w:t>је</w:t>
            </w:r>
            <w:proofErr w:type="spellEnd"/>
            <w:r w:rsidR="009E4432"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9E4432" w:rsidRPr="00C37861">
              <w:rPr>
                <w:rFonts w:ascii="Calibri" w:hAnsi="Calibri" w:cs="Calibri"/>
                <w:sz w:val="20"/>
                <w:szCs w:val="20"/>
              </w:rPr>
              <w:t>дисертација</w:t>
            </w:r>
            <w:proofErr w:type="spellEnd"/>
            <w:r w:rsidR="009E4432"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9E4432" w:rsidRPr="00C37861">
              <w:rPr>
                <w:rFonts w:ascii="Calibri" w:hAnsi="Calibri" w:cs="Calibri"/>
                <w:sz w:val="20"/>
                <w:szCs w:val="20"/>
              </w:rPr>
              <w:t>пријављена</w:t>
            </w:r>
            <w:proofErr w:type="spellEnd"/>
            <w:r w:rsidR="009E4432" w:rsidRPr="00C3786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="009E4432" w:rsidRPr="00C37861">
              <w:rPr>
                <w:rFonts w:ascii="Calibri" w:hAnsi="Calibri" w:cs="Calibri"/>
                <w:sz w:val="20"/>
                <w:szCs w:val="20"/>
              </w:rPr>
              <w:t>само</w:t>
            </w:r>
            <w:proofErr w:type="spellEnd"/>
            <w:r w:rsidR="009E4432"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9E4432" w:rsidRPr="00C37861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="009E4432"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дисертације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које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су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току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>), **</w:t>
            </w:r>
            <w:proofErr w:type="spellStart"/>
            <w:r w:rsidR="009E4432" w:rsidRPr="00C37861">
              <w:rPr>
                <w:rFonts w:ascii="Calibri" w:hAnsi="Calibri" w:cs="Calibri"/>
                <w:sz w:val="20"/>
                <w:szCs w:val="20"/>
              </w:rPr>
              <w:t>Година</w:t>
            </w:r>
            <w:proofErr w:type="spellEnd"/>
            <w:r w:rsidR="009E4432" w:rsidRPr="00C37861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="009E4432" w:rsidRPr="00C37861">
              <w:rPr>
                <w:rFonts w:ascii="Calibri" w:hAnsi="Calibri" w:cs="Calibri"/>
                <w:sz w:val="20"/>
                <w:szCs w:val="20"/>
              </w:rPr>
              <w:t>којој</w:t>
            </w:r>
            <w:proofErr w:type="spellEnd"/>
            <w:r w:rsidR="009E4432"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9E4432" w:rsidRPr="00C37861">
              <w:rPr>
                <w:rFonts w:ascii="Calibri" w:hAnsi="Calibri" w:cs="Calibri"/>
                <w:sz w:val="20"/>
                <w:szCs w:val="20"/>
              </w:rPr>
              <w:t>је</w:t>
            </w:r>
            <w:proofErr w:type="spellEnd"/>
            <w:r w:rsidR="009E4432"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9E4432" w:rsidRPr="00C37861">
              <w:rPr>
                <w:rFonts w:ascii="Calibri" w:hAnsi="Calibri" w:cs="Calibri"/>
                <w:sz w:val="20"/>
                <w:szCs w:val="20"/>
              </w:rPr>
              <w:t>дисертација</w:t>
            </w:r>
            <w:proofErr w:type="spellEnd"/>
            <w:r w:rsidR="009E4432"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9E4432" w:rsidRPr="00C37861">
              <w:rPr>
                <w:rFonts w:ascii="Calibri" w:hAnsi="Calibri" w:cs="Calibri"/>
                <w:sz w:val="20"/>
                <w:szCs w:val="20"/>
              </w:rPr>
              <w:t>одбрањена</w:t>
            </w:r>
            <w:proofErr w:type="spellEnd"/>
            <w:r w:rsidR="009E4432" w:rsidRPr="00C3786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="009E4432" w:rsidRPr="00C37861">
              <w:rPr>
                <w:rFonts w:ascii="Calibri" w:hAnsi="Calibri" w:cs="Calibri"/>
                <w:sz w:val="20"/>
                <w:szCs w:val="20"/>
              </w:rPr>
              <w:t>само</w:t>
            </w:r>
            <w:proofErr w:type="spellEnd"/>
            <w:r w:rsidR="009E4432"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9E4432" w:rsidRPr="00C37861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="009E4432"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9E4432" w:rsidRPr="00C37861">
              <w:rPr>
                <w:rFonts w:ascii="Calibri" w:hAnsi="Calibri" w:cs="Calibri"/>
                <w:sz w:val="20"/>
                <w:szCs w:val="20"/>
              </w:rPr>
              <w:t>дисертације</w:t>
            </w:r>
            <w:proofErr w:type="spellEnd"/>
            <w:r w:rsidR="009E4432"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9E4432" w:rsidRPr="00C37861">
              <w:rPr>
                <w:rFonts w:ascii="Calibri" w:hAnsi="Calibri" w:cs="Calibri"/>
                <w:sz w:val="20"/>
                <w:szCs w:val="20"/>
              </w:rPr>
              <w:t>из</w:t>
            </w:r>
            <w:proofErr w:type="spellEnd"/>
            <w:r w:rsidR="009E4432"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9E4432" w:rsidRPr="00C37861">
              <w:rPr>
                <w:rFonts w:ascii="Calibri" w:hAnsi="Calibri" w:cs="Calibri"/>
                <w:sz w:val="20"/>
                <w:szCs w:val="20"/>
              </w:rPr>
              <w:t>ранијег</w:t>
            </w:r>
            <w:proofErr w:type="spellEnd"/>
            <w:r w:rsidR="009E4432"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9E4432" w:rsidRPr="00C37861">
              <w:rPr>
                <w:rFonts w:ascii="Calibri" w:hAnsi="Calibri" w:cs="Calibri"/>
                <w:sz w:val="20"/>
                <w:szCs w:val="20"/>
              </w:rPr>
              <w:t>периода</w:t>
            </w:r>
            <w:proofErr w:type="spellEnd"/>
            <w:r w:rsidR="009E4432" w:rsidRPr="00C3786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9E4432" w:rsidRPr="00C37861" w14:paraId="255DFB4E" w14:textId="77777777" w:rsidTr="00572F6C">
        <w:tc>
          <w:tcPr>
            <w:tcW w:w="9629" w:type="dxa"/>
            <w:gridSpan w:val="12"/>
          </w:tcPr>
          <w:p w14:paraId="3CBC7840" w14:textId="77777777" w:rsidR="009E4432" w:rsidRPr="00C37861" w:rsidRDefault="000E75B1" w:rsidP="00901D3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37861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Категоризација публикације</w:t>
            </w:r>
            <w:r w:rsidRPr="00C37861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 научних радова из области датог студијског програма </w:t>
            </w:r>
            <w:r w:rsidRPr="00C37861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9E4432" w:rsidRPr="00C37861" w14:paraId="0A872F95" w14:textId="77777777" w:rsidTr="00572F6C">
        <w:tc>
          <w:tcPr>
            <w:tcW w:w="517" w:type="dxa"/>
          </w:tcPr>
          <w:p w14:paraId="217EA0D3" w14:textId="77777777" w:rsidR="009E4432" w:rsidRPr="00C37861" w:rsidRDefault="009E4432" w:rsidP="009E443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8298" w:type="dxa"/>
            <w:gridSpan w:val="10"/>
          </w:tcPr>
          <w:p w14:paraId="11EC8F0E" w14:textId="77777777" w:rsidR="009E4432" w:rsidRPr="00C37861" w:rsidRDefault="009E4432" w:rsidP="009E443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sr-Latn-CS"/>
              </w:rPr>
            </w:pP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Matovic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 xml:space="preserve"> B.,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Zivic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 xml:space="preserve"> F., Mitrovic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 xml:space="preserve"> S.,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Prsic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 xml:space="preserve"> D.,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Maksimovic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 xml:space="preserve"> V., Volkov-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Husovic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 xml:space="preserve"> T., Kumar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 xml:space="preserve"> R.,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Daneu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 xml:space="preserve"> N. (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>2016</w:t>
            </w: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)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>.</w:t>
            </w: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 xml:space="preserve"> Ultra-</w:t>
            </w:r>
            <w:proofErr w:type="gramStart"/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high pressure</w:t>
            </w:r>
            <w:proofErr w:type="gramEnd"/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 xml:space="preserve"> densification and properties of nanostructured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SiC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 xml:space="preserve">, </w:t>
            </w:r>
            <w:r w:rsidRPr="00C37861">
              <w:rPr>
                <w:rFonts w:ascii="Calibri" w:hAnsi="Calibri" w:cs="Calibri"/>
                <w:i/>
                <w:sz w:val="18"/>
                <w:szCs w:val="18"/>
                <w:lang w:eastAsia="sr-Latn-CS"/>
              </w:rPr>
              <w:t>Materials Letters</w:t>
            </w: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, 164, 68-71, ISSN 0167-577X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814" w:type="dxa"/>
            <w:vAlign w:val="center"/>
          </w:tcPr>
          <w:p w14:paraId="3B38BBBE" w14:textId="77777777" w:rsidR="009E4432" w:rsidRPr="00C37861" w:rsidRDefault="009E4432" w:rsidP="00C14E3D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M21</w:t>
            </w:r>
          </w:p>
        </w:tc>
      </w:tr>
      <w:tr w:rsidR="009E4432" w:rsidRPr="00C37861" w14:paraId="351698F6" w14:textId="77777777" w:rsidTr="00572F6C">
        <w:tc>
          <w:tcPr>
            <w:tcW w:w="517" w:type="dxa"/>
          </w:tcPr>
          <w:p w14:paraId="7F392C82" w14:textId="77777777" w:rsidR="009E4432" w:rsidRPr="00C37861" w:rsidRDefault="009E4432" w:rsidP="009E443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8298" w:type="dxa"/>
            <w:gridSpan w:val="10"/>
          </w:tcPr>
          <w:p w14:paraId="4F6D7F12" w14:textId="77777777" w:rsidR="009E4432" w:rsidRPr="00C37861" w:rsidRDefault="009E4432" w:rsidP="009E4432">
            <w:pPr>
              <w:jc w:val="both"/>
              <w:rPr>
                <w:rFonts w:ascii="Calibri" w:hAnsi="Calibri" w:cs="Calibri"/>
                <w:sz w:val="18"/>
                <w:szCs w:val="18"/>
                <w:lang w:val="sr-Latn-CS"/>
              </w:rPr>
            </w:pPr>
            <w:proofErr w:type="gramStart"/>
            <w:r w:rsidRPr="00C37861">
              <w:rPr>
                <w:rFonts w:ascii="Calibri" w:hAnsi="Calibri" w:cs="Calibri"/>
                <w:sz w:val="18"/>
                <w:szCs w:val="18"/>
              </w:rPr>
              <w:t>Mitrovic ,</w:t>
            </w:r>
            <w:proofErr w:type="gram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S.,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Adamovic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D.,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Zivic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F.,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Dzunic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D.,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Pantic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M. (2014)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.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Friction and wear behavior of shot peened surfaces of 36CrNiMo4 and 36NiCrMo16 alloyed steels under dry and lubricated contact conditions, </w:t>
            </w:r>
            <w:r w:rsidRPr="00C37861">
              <w:rPr>
                <w:rFonts w:ascii="Calibri" w:hAnsi="Calibri" w:cs="Calibri"/>
                <w:i/>
                <w:sz w:val="18"/>
                <w:szCs w:val="18"/>
              </w:rPr>
              <w:t>Applied Surface Science</w:t>
            </w:r>
            <w:r w:rsidRPr="00C37861">
              <w:rPr>
                <w:rFonts w:ascii="Calibri" w:hAnsi="Calibri" w:cs="Calibri"/>
                <w:sz w:val="18"/>
                <w:szCs w:val="18"/>
              </w:rPr>
              <w:t>, 290, 223-232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814" w:type="dxa"/>
            <w:vAlign w:val="center"/>
          </w:tcPr>
          <w:p w14:paraId="36B0BB84" w14:textId="77777777" w:rsidR="009E4432" w:rsidRPr="00C37861" w:rsidRDefault="009E4432" w:rsidP="00C14E3D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M21</w:t>
            </w:r>
          </w:p>
        </w:tc>
      </w:tr>
      <w:tr w:rsidR="009E4432" w:rsidRPr="00C37861" w14:paraId="655DE4A6" w14:textId="77777777" w:rsidTr="00572F6C">
        <w:tc>
          <w:tcPr>
            <w:tcW w:w="517" w:type="dxa"/>
          </w:tcPr>
          <w:p w14:paraId="3EF6DF52" w14:textId="77777777" w:rsidR="009E4432" w:rsidRPr="00C37861" w:rsidRDefault="009E4432" w:rsidP="009E443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8298" w:type="dxa"/>
            <w:gridSpan w:val="10"/>
          </w:tcPr>
          <w:p w14:paraId="1FE23158" w14:textId="77777777" w:rsidR="009E4432" w:rsidRPr="00C37861" w:rsidRDefault="009E4432" w:rsidP="009E443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Zivic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>, F.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Babic, M.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Grujovic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>, N.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Mitrovic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S.,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Adamovic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>, D.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 xml:space="preserve"> (2013).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Influence of Loose PMMA Bone Cement Particles on the Corrosion Assisted Wear of the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Orthopaedic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AISI 316LVM Stainless Steel during Reciprocating Sliding, </w:t>
            </w:r>
            <w:r w:rsidRPr="00C37861">
              <w:rPr>
                <w:rFonts w:ascii="Calibri" w:hAnsi="Calibri" w:cs="Calibri"/>
                <w:i/>
                <w:sz w:val="18"/>
                <w:szCs w:val="18"/>
              </w:rPr>
              <w:t>Wear</w:t>
            </w:r>
            <w:r w:rsidRPr="00C37861">
              <w:rPr>
                <w:rFonts w:ascii="Calibri" w:hAnsi="Calibri" w:cs="Calibri"/>
                <w:sz w:val="18"/>
                <w:szCs w:val="18"/>
              </w:rPr>
              <w:t>, 300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(</w:t>
            </w:r>
            <w:r w:rsidRPr="00C37861">
              <w:rPr>
                <w:rFonts w:ascii="Calibri" w:hAnsi="Calibri" w:cs="Calibri"/>
                <w:sz w:val="18"/>
                <w:szCs w:val="18"/>
              </w:rPr>
              <w:t>1–2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)</w:t>
            </w:r>
            <w:r w:rsidRPr="00C37861">
              <w:rPr>
                <w:rFonts w:ascii="Calibri" w:hAnsi="Calibri" w:cs="Calibri"/>
                <w:sz w:val="18"/>
                <w:szCs w:val="18"/>
              </w:rPr>
              <w:t>, 65-77.</w:t>
            </w:r>
          </w:p>
        </w:tc>
        <w:tc>
          <w:tcPr>
            <w:tcW w:w="814" w:type="dxa"/>
            <w:vAlign w:val="center"/>
          </w:tcPr>
          <w:p w14:paraId="438BCDAB" w14:textId="77777777" w:rsidR="009E4432" w:rsidRPr="00C37861" w:rsidRDefault="009E4432" w:rsidP="00C14E3D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М21</w:t>
            </w:r>
          </w:p>
        </w:tc>
      </w:tr>
      <w:tr w:rsidR="009E4432" w:rsidRPr="00C37861" w14:paraId="2687F40F" w14:textId="77777777" w:rsidTr="00572F6C">
        <w:tc>
          <w:tcPr>
            <w:tcW w:w="517" w:type="dxa"/>
          </w:tcPr>
          <w:p w14:paraId="5E1991BD" w14:textId="77777777" w:rsidR="009E4432" w:rsidRPr="00C37861" w:rsidRDefault="009E4432" w:rsidP="009E443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8298" w:type="dxa"/>
            <w:gridSpan w:val="10"/>
          </w:tcPr>
          <w:p w14:paraId="15F8ECE9" w14:textId="77777777" w:rsidR="009E4432" w:rsidRPr="00C37861" w:rsidRDefault="009E4432" w:rsidP="009E443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Vencl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>, A.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Rajkovic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, V.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Zivic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>, F.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Mitrović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>, S.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Cvijović-Alagić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>, I.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Jovanovic, M.T.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 xml:space="preserve"> (2013).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The effect of processing techniques on microstructural and tribological properties of copper-based alloys, </w:t>
            </w:r>
            <w:r w:rsidRPr="00C37861">
              <w:rPr>
                <w:rFonts w:ascii="Calibri" w:hAnsi="Calibri" w:cs="Calibri"/>
                <w:i/>
                <w:sz w:val="18"/>
                <w:szCs w:val="18"/>
              </w:rPr>
              <w:t>Applied Surface Science</w:t>
            </w:r>
            <w:r w:rsidRPr="00C37861">
              <w:rPr>
                <w:rFonts w:ascii="Calibri" w:hAnsi="Calibri" w:cs="Calibri"/>
                <w:sz w:val="18"/>
                <w:szCs w:val="18"/>
              </w:rPr>
              <w:t>, 280, 646-654, ISSN 0169-4332.</w:t>
            </w:r>
          </w:p>
        </w:tc>
        <w:tc>
          <w:tcPr>
            <w:tcW w:w="814" w:type="dxa"/>
            <w:vAlign w:val="center"/>
          </w:tcPr>
          <w:p w14:paraId="09A553AE" w14:textId="77777777" w:rsidR="009E4432" w:rsidRPr="00C37861" w:rsidRDefault="009E4432" w:rsidP="00C14E3D">
            <w:pPr>
              <w:rPr>
                <w:rFonts w:ascii="Calibri" w:hAnsi="Calibri" w:cs="Calibri"/>
                <w:sz w:val="20"/>
                <w:szCs w:val="20"/>
                <w:lang w:val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M21</w:t>
            </w:r>
          </w:p>
        </w:tc>
      </w:tr>
      <w:tr w:rsidR="009E4432" w:rsidRPr="00C37861" w14:paraId="0756ADC1" w14:textId="77777777" w:rsidTr="00572F6C">
        <w:tc>
          <w:tcPr>
            <w:tcW w:w="517" w:type="dxa"/>
          </w:tcPr>
          <w:p w14:paraId="48AA9F9E" w14:textId="77777777" w:rsidR="009E4432" w:rsidRPr="00C37861" w:rsidRDefault="009E4432" w:rsidP="009E443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8298" w:type="dxa"/>
            <w:gridSpan w:val="10"/>
          </w:tcPr>
          <w:p w14:paraId="54BA44C4" w14:textId="77777777" w:rsidR="009E4432" w:rsidRPr="00C37861" w:rsidRDefault="009E4432" w:rsidP="00C7378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Zivic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>, F.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Babic, M.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Grujovic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>, N., Mitrovic, S.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Favaro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>, G.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Caunii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>, M.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 xml:space="preserve"> (2012).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Effect of vacuum-treatment on deformation properties of PMMA bone cement, </w:t>
            </w:r>
            <w:r w:rsidRPr="00C37861">
              <w:rPr>
                <w:rFonts w:ascii="Calibri" w:hAnsi="Calibri" w:cs="Calibri"/>
                <w:i/>
                <w:sz w:val="18"/>
                <w:szCs w:val="18"/>
              </w:rPr>
              <w:t xml:space="preserve">Journal of the Mechanical Behavior of Biomedical </w:t>
            </w:r>
            <w:r w:rsidR="00572F6C" w:rsidRPr="00C37861">
              <w:rPr>
                <w:rFonts w:ascii="Calibri" w:hAnsi="Calibri" w:cs="Calibri"/>
                <w:i/>
                <w:sz w:val="18"/>
                <w:szCs w:val="18"/>
                <w:lang w:val="sr-Cyrl-RS"/>
              </w:rPr>
              <w:t>М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</w:rPr>
              <w:t>aterials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>, 5(1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)</w:t>
            </w:r>
            <w:r w:rsidR="00C7378B">
              <w:rPr>
                <w:rFonts w:ascii="Calibri" w:hAnsi="Calibri" w:cs="Calibri"/>
                <w:sz w:val="18"/>
                <w:szCs w:val="18"/>
              </w:rPr>
              <w:t>, 129-138, ISSN 1751-6161</w:t>
            </w:r>
            <w:r w:rsidRPr="00C37861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14" w:type="dxa"/>
            <w:vAlign w:val="center"/>
          </w:tcPr>
          <w:p w14:paraId="08ED0147" w14:textId="77777777" w:rsidR="009E4432" w:rsidRPr="00C37861" w:rsidRDefault="009E4432" w:rsidP="00C14E3D">
            <w:pPr>
              <w:rPr>
                <w:rFonts w:ascii="Calibri" w:hAnsi="Calibri" w:cs="Calibri"/>
                <w:sz w:val="20"/>
                <w:szCs w:val="20"/>
                <w:lang w:val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M21</w:t>
            </w:r>
          </w:p>
        </w:tc>
      </w:tr>
      <w:tr w:rsidR="009E4432" w:rsidRPr="00C37861" w14:paraId="631C0D00" w14:textId="77777777" w:rsidTr="00572F6C">
        <w:tc>
          <w:tcPr>
            <w:tcW w:w="517" w:type="dxa"/>
          </w:tcPr>
          <w:p w14:paraId="235477FE" w14:textId="77777777" w:rsidR="009E4432" w:rsidRPr="00C37861" w:rsidRDefault="009E4432" w:rsidP="009E443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8298" w:type="dxa"/>
            <w:gridSpan w:val="10"/>
          </w:tcPr>
          <w:p w14:paraId="7A8C0B8F" w14:textId="77777777" w:rsidR="009E4432" w:rsidRPr="00C37861" w:rsidRDefault="009E4432" w:rsidP="009E443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Zivic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>, F.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Babic, M.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Mitrovic, S.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Vencl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>, A.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 xml:space="preserve"> (2011).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Continuous Control as Alternative Route for Wear Monitoring by Measuring Penetration Depth during Linear Reciprocating Sliding of Ti6Al4V alloy, </w:t>
            </w:r>
            <w:r w:rsidRPr="00C37861">
              <w:rPr>
                <w:rFonts w:ascii="Calibri" w:hAnsi="Calibri" w:cs="Calibri"/>
                <w:i/>
                <w:sz w:val="18"/>
                <w:szCs w:val="18"/>
              </w:rPr>
              <w:t>Journal of Alloys and Compounds</w:t>
            </w:r>
            <w:r w:rsidRPr="00C37861">
              <w:rPr>
                <w:rFonts w:ascii="Calibri" w:hAnsi="Calibri" w:cs="Calibri"/>
                <w:sz w:val="18"/>
                <w:szCs w:val="18"/>
              </w:rPr>
              <w:t>, Elsevier, 509(19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)</w:t>
            </w:r>
            <w:r w:rsidRPr="00C37861">
              <w:rPr>
                <w:rFonts w:ascii="Calibri" w:hAnsi="Calibri" w:cs="Calibri"/>
                <w:sz w:val="18"/>
                <w:szCs w:val="18"/>
              </w:rPr>
              <w:t>, 5748-5754, ISSN 0925-8388.</w:t>
            </w:r>
          </w:p>
        </w:tc>
        <w:tc>
          <w:tcPr>
            <w:tcW w:w="814" w:type="dxa"/>
            <w:vAlign w:val="center"/>
          </w:tcPr>
          <w:p w14:paraId="69A4674E" w14:textId="77777777" w:rsidR="009E4432" w:rsidRPr="00C37861" w:rsidRDefault="009E4432" w:rsidP="00C14E3D">
            <w:pPr>
              <w:rPr>
                <w:rFonts w:ascii="Calibri" w:hAnsi="Calibri" w:cs="Calibri"/>
                <w:sz w:val="20"/>
                <w:szCs w:val="20"/>
                <w:lang w:val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M21</w:t>
            </w:r>
          </w:p>
        </w:tc>
      </w:tr>
      <w:tr w:rsidR="009E4432" w:rsidRPr="00C37861" w14:paraId="79B81AC6" w14:textId="77777777" w:rsidTr="00572F6C">
        <w:tc>
          <w:tcPr>
            <w:tcW w:w="517" w:type="dxa"/>
          </w:tcPr>
          <w:p w14:paraId="462BA7E5" w14:textId="77777777" w:rsidR="009E4432" w:rsidRPr="00C37861" w:rsidRDefault="009E4432" w:rsidP="009E443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8298" w:type="dxa"/>
            <w:gridSpan w:val="10"/>
          </w:tcPr>
          <w:p w14:paraId="13D4CF71" w14:textId="77777777" w:rsidR="009E4432" w:rsidRPr="00C37861" w:rsidRDefault="009E4432" w:rsidP="009E4432">
            <w:pPr>
              <w:jc w:val="both"/>
              <w:rPr>
                <w:rFonts w:ascii="Calibri" w:hAnsi="Calibri" w:cs="Calibri"/>
                <w:sz w:val="18"/>
                <w:szCs w:val="18"/>
                <w:lang w:val="sr-Latn-CS"/>
              </w:rPr>
            </w:pP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Vencl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>, A.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Arostegui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Favaro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>, G.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Zivic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>, F.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Mrdak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>, M.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Mitrović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>, S.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Popovic, V.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 xml:space="preserve"> (2011).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Evaluation of adhesion/cohesion bond strength of the thick plasma spray coatings by scratch testing on coatings cross-sections, </w:t>
            </w:r>
            <w:r w:rsidRPr="00C37861">
              <w:rPr>
                <w:rFonts w:ascii="Calibri" w:hAnsi="Calibri" w:cs="Calibri"/>
                <w:i/>
                <w:sz w:val="18"/>
                <w:szCs w:val="18"/>
              </w:rPr>
              <w:t>Tribology International</w:t>
            </w:r>
            <w:r w:rsidRPr="00C37861">
              <w:rPr>
                <w:rFonts w:ascii="Calibri" w:hAnsi="Calibri" w:cs="Calibri"/>
                <w:sz w:val="18"/>
                <w:szCs w:val="18"/>
              </w:rPr>
              <w:t>, 44(11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)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C37861">
              <w:rPr>
                <w:rFonts w:ascii="Calibri" w:hAnsi="Calibri" w:cs="Calibri"/>
                <w:iCs/>
                <w:sz w:val="18"/>
                <w:szCs w:val="18"/>
              </w:rPr>
              <w:t>1281-</w:t>
            </w:r>
            <w:proofErr w:type="gramStart"/>
            <w:r w:rsidRPr="00C37861">
              <w:rPr>
                <w:rFonts w:ascii="Calibri" w:hAnsi="Calibri" w:cs="Calibri"/>
                <w:iCs/>
                <w:sz w:val="18"/>
                <w:szCs w:val="18"/>
              </w:rPr>
              <w:t>1288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 xml:space="preserve"> </w:t>
            </w:r>
            <w:r w:rsidRPr="00C37861">
              <w:rPr>
                <w:rFonts w:ascii="Calibri" w:hAnsi="Calibri" w:cs="Calibri"/>
                <w:sz w:val="18"/>
                <w:szCs w:val="18"/>
              </w:rPr>
              <w:t>ISSN</w:t>
            </w:r>
            <w:proofErr w:type="gram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0301-679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X.</w:t>
            </w:r>
          </w:p>
        </w:tc>
        <w:tc>
          <w:tcPr>
            <w:tcW w:w="814" w:type="dxa"/>
            <w:vAlign w:val="center"/>
          </w:tcPr>
          <w:p w14:paraId="6626CDF5" w14:textId="77777777" w:rsidR="009E4432" w:rsidRPr="00C37861" w:rsidRDefault="009E4432" w:rsidP="00C14E3D">
            <w:pPr>
              <w:rPr>
                <w:rFonts w:ascii="Calibri" w:hAnsi="Calibri" w:cs="Calibri"/>
                <w:sz w:val="20"/>
                <w:szCs w:val="20"/>
                <w:lang w:val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M21</w:t>
            </w:r>
          </w:p>
        </w:tc>
      </w:tr>
      <w:tr w:rsidR="009E4432" w:rsidRPr="00C37861" w14:paraId="4C88616F" w14:textId="77777777" w:rsidTr="00572F6C">
        <w:tc>
          <w:tcPr>
            <w:tcW w:w="517" w:type="dxa"/>
          </w:tcPr>
          <w:p w14:paraId="26E817EA" w14:textId="77777777" w:rsidR="009E4432" w:rsidRPr="00C37861" w:rsidRDefault="009E4432" w:rsidP="009E443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8298" w:type="dxa"/>
            <w:gridSpan w:val="10"/>
          </w:tcPr>
          <w:p w14:paraId="30EA3AC2" w14:textId="77777777" w:rsidR="009E4432" w:rsidRPr="00C37861" w:rsidRDefault="009E4432" w:rsidP="009E4432">
            <w:pPr>
              <w:jc w:val="both"/>
              <w:rPr>
                <w:rFonts w:ascii="Calibri" w:hAnsi="Calibri" w:cs="Calibri"/>
                <w:sz w:val="18"/>
                <w:szCs w:val="18"/>
                <w:lang w:val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</w:rPr>
              <w:t>Babić, M.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Mitrović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>, S.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Zivic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>, F.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Bobić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I.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 xml:space="preserve"> (2010).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Wear Behavior of Composites Based on ZA-27 Alloy Reinforced by Al2O3 Particles Under Dry Sliding Condition, </w:t>
            </w:r>
            <w:r w:rsidRPr="00C37861">
              <w:rPr>
                <w:rFonts w:ascii="Calibri" w:hAnsi="Calibri" w:cs="Calibri"/>
                <w:i/>
                <w:sz w:val="18"/>
                <w:szCs w:val="18"/>
              </w:rPr>
              <w:t>Tribology Letters</w:t>
            </w:r>
            <w:r w:rsidRPr="00C37861">
              <w:rPr>
                <w:rFonts w:ascii="Calibri" w:hAnsi="Calibri" w:cs="Calibri"/>
                <w:sz w:val="18"/>
                <w:szCs w:val="18"/>
              </w:rPr>
              <w:t>, Springer, 383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(</w:t>
            </w:r>
            <w:r w:rsidRPr="00C37861">
              <w:rPr>
                <w:rFonts w:ascii="Calibri" w:hAnsi="Calibri" w:cs="Calibri"/>
                <w:sz w:val="18"/>
                <w:szCs w:val="18"/>
              </w:rPr>
              <w:t>337-346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)</w:t>
            </w:r>
            <w:r w:rsidRPr="00C37861">
              <w:rPr>
                <w:rFonts w:ascii="Calibri" w:hAnsi="Calibri" w:cs="Calibri"/>
                <w:sz w:val="18"/>
                <w:szCs w:val="18"/>
              </w:rPr>
              <w:t>, ISSN 1023-8883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814" w:type="dxa"/>
            <w:vAlign w:val="center"/>
          </w:tcPr>
          <w:p w14:paraId="24DCFAA5" w14:textId="77777777" w:rsidR="009E4432" w:rsidRPr="00C37861" w:rsidRDefault="009E4432" w:rsidP="00C14E3D">
            <w:pPr>
              <w:rPr>
                <w:rFonts w:ascii="Calibri" w:hAnsi="Calibri" w:cs="Calibri"/>
                <w:sz w:val="20"/>
                <w:szCs w:val="20"/>
                <w:lang w:val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M21</w:t>
            </w:r>
          </w:p>
        </w:tc>
      </w:tr>
      <w:tr w:rsidR="009E4432" w:rsidRPr="00C37861" w14:paraId="593213BA" w14:textId="77777777" w:rsidTr="00572F6C">
        <w:tc>
          <w:tcPr>
            <w:tcW w:w="517" w:type="dxa"/>
          </w:tcPr>
          <w:p w14:paraId="270EC2D5" w14:textId="77777777" w:rsidR="009E4432" w:rsidRPr="00C37861" w:rsidRDefault="009E4432" w:rsidP="009E443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8298" w:type="dxa"/>
            <w:gridSpan w:val="10"/>
          </w:tcPr>
          <w:p w14:paraId="7C55213E" w14:textId="77777777" w:rsidR="009E4432" w:rsidRPr="00C37861" w:rsidRDefault="009E4432" w:rsidP="009E4432">
            <w:pPr>
              <w:jc w:val="both"/>
              <w:rPr>
                <w:rFonts w:ascii="Calibri" w:hAnsi="Calibri" w:cs="Calibri"/>
                <w:sz w:val="18"/>
                <w:szCs w:val="18"/>
                <w:lang w:val="sr-Latn-CS"/>
              </w:rPr>
            </w:pP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Grujovic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N.,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Zivic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F.,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Zivkovic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M.,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Sljivic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M.,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Radovanovic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A.,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Bukvic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L., Mladenovic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M.,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Sindjelic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A. (2016)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.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Custom design of furniture elements by fused filament fabrication, Proceedings of the Institution of Mechanical Engineers, Part C: </w:t>
            </w:r>
            <w:r w:rsidRPr="00C37861">
              <w:rPr>
                <w:rFonts w:ascii="Calibri" w:hAnsi="Calibri" w:cs="Calibri"/>
                <w:i/>
                <w:sz w:val="18"/>
                <w:szCs w:val="18"/>
              </w:rPr>
              <w:t>Journal of Mechanical Engineering Science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p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ublished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online before print April 19, 2016,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doi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>: 10.1177/0954406216646401, ISSN 0954-4062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814" w:type="dxa"/>
            <w:vAlign w:val="center"/>
          </w:tcPr>
          <w:p w14:paraId="68E94CBE" w14:textId="77777777" w:rsidR="009E4432" w:rsidRPr="00C37861" w:rsidRDefault="009E4432" w:rsidP="00C14E3D">
            <w:pPr>
              <w:rPr>
                <w:rFonts w:ascii="Calibri" w:hAnsi="Calibri" w:cs="Calibri"/>
                <w:sz w:val="20"/>
                <w:szCs w:val="20"/>
                <w:lang w:val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M23</w:t>
            </w:r>
          </w:p>
        </w:tc>
      </w:tr>
      <w:tr w:rsidR="009E4432" w:rsidRPr="00C37861" w14:paraId="4874058A" w14:textId="77777777" w:rsidTr="00572F6C">
        <w:tc>
          <w:tcPr>
            <w:tcW w:w="517" w:type="dxa"/>
          </w:tcPr>
          <w:p w14:paraId="712BA653" w14:textId="77777777" w:rsidR="009E4432" w:rsidRPr="00C37861" w:rsidRDefault="009E4432" w:rsidP="009E443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8298" w:type="dxa"/>
            <w:gridSpan w:val="10"/>
          </w:tcPr>
          <w:p w14:paraId="3298C39A" w14:textId="77777777" w:rsidR="009E4432" w:rsidRPr="00C37861" w:rsidRDefault="009E4432" w:rsidP="009E4432">
            <w:pPr>
              <w:jc w:val="both"/>
              <w:rPr>
                <w:rFonts w:ascii="Calibri" w:hAnsi="Calibri" w:cs="Calibri"/>
                <w:sz w:val="18"/>
                <w:szCs w:val="18"/>
                <w:lang w:val="sr-Latn-CS"/>
              </w:rPr>
            </w:pP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Zivic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>, F.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Babić, M.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Cvijovic-Alagic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>, I.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Mitrović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>, S.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Vencl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>, A.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 xml:space="preserve"> (2011).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Wear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Behaviour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of Ti6Al4V Alloy Against Al2O3 Under Linear Reciprocating Sliding, </w:t>
            </w:r>
            <w:r w:rsidRPr="00C37861">
              <w:rPr>
                <w:rFonts w:ascii="Calibri" w:hAnsi="Calibri" w:cs="Calibri"/>
                <w:i/>
                <w:sz w:val="18"/>
                <w:szCs w:val="18"/>
              </w:rPr>
              <w:t>Journal of the Balkan Tribological Association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book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 xml:space="preserve"> 1, </w:t>
            </w:r>
            <w:r w:rsidRPr="00C37861">
              <w:rPr>
                <w:rFonts w:ascii="Calibri" w:hAnsi="Calibri" w:cs="Calibri"/>
                <w:sz w:val="18"/>
                <w:szCs w:val="18"/>
              </w:rPr>
              <w:t>17(1), 27-36, Manuscript Ref. No. 832/03.08.2010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ISNN  1310-4772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814" w:type="dxa"/>
            <w:vAlign w:val="center"/>
          </w:tcPr>
          <w:p w14:paraId="2994B1C1" w14:textId="77777777" w:rsidR="009E4432" w:rsidRPr="00C37861" w:rsidRDefault="009E4432" w:rsidP="00C14E3D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M23</w:t>
            </w:r>
          </w:p>
        </w:tc>
      </w:tr>
      <w:tr w:rsidR="009E4432" w:rsidRPr="00C37861" w14:paraId="10C15CDB" w14:textId="77777777" w:rsidTr="00572F6C">
        <w:tc>
          <w:tcPr>
            <w:tcW w:w="517" w:type="dxa"/>
          </w:tcPr>
          <w:p w14:paraId="26056377" w14:textId="77777777" w:rsidR="009E4432" w:rsidRPr="00C37861" w:rsidRDefault="009E4432" w:rsidP="009E443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8298" w:type="dxa"/>
            <w:gridSpan w:val="10"/>
          </w:tcPr>
          <w:p w14:paraId="37C58806" w14:textId="77777777" w:rsidR="009E4432" w:rsidRPr="00C37861" w:rsidRDefault="009E4432" w:rsidP="009E4432">
            <w:pPr>
              <w:jc w:val="both"/>
              <w:rPr>
                <w:rFonts w:ascii="Calibri" w:hAnsi="Calibri" w:cs="Calibri"/>
                <w:sz w:val="18"/>
                <w:szCs w:val="18"/>
                <w:lang w:val="sr-Latn-CS"/>
              </w:rPr>
            </w:pP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Zivic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>, F.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Babic, M.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Adamovic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>, D.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Mitrovic, S.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Favaro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>, G.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Pantic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M.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 xml:space="preserve"> (2012).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Influence Of </w:t>
            </w:r>
            <w:proofErr w:type="gramStart"/>
            <w:r w:rsidRPr="00C37861">
              <w:rPr>
                <w:rFonts w:ascii="Calibri" w:hAnsi="Calibri" w:cs="Calibri"/>
                <w:sz w:val="18"/>
                <w:szCs w:val="18"/>
              </w:rPr>
              <w:t>The</w:t>
            </w:r>
            <w:proofErr w:type="gram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Surface Roughness On Adhesion Of Chrome Coatings On Alloy Tool Steel X165CRMOV12, </w:t>
            </w:r>
            <w:r w:rsidRPr="00C37861">
              <w:rPr>
                <w:rFonts w:ascii="Calibri" w:hAnsi="Calibri" w:cs="Calibri"/>
                <w:i/>
                <w:sz w:val="18"/>
                <w:szCs w:val="18"/>
              </w:rPr>
              <w:t>Journal of the Balkan Tribological Association</w:t>
            </w:r>
            <w:r w:rsidRPr="00C37861">
              <w:rPr>
                <w:rFonts w:ascii="Calibri" w:hAnsi="Calibri" w:cs="Calibri"/>
                <w:sz w:val="18"/>
                <w:szCs w:val="18"/>
              </w:rPr>
              <w:t>, Manuscript Ref. No. 929/06.12.2011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ISNN 1310-4772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814" w:type="dxa"/>
            <w:vAlign w:val="center"/>
          </w:tcPr>
          <w:p w14:paraId="30002612" w14:textId="77777777" w:rsidR="009E4432" w:rsidRPr="00C37861" w:rsidRDefault="009E4432" w:rsidP="00C14E3D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M23</w:t>
            </w:r>
          </w:p>
        </w:tc>
      </w:tr>
      <w:tr w:rsidR="009E4432" w:rsidRPr="00C37861" w14:paraId="08E7E212" w14:textId="77777777" w:rsidTr="00572F6C">
        <w:tc>
          <w:tcPr>
            <w:tcW w:w="517" w:type="dxa"/>
          </w:tcPr>
          <w:p w14:paraId="6513E8A4" w14:textId="77777777" w:rsidR="009E4432" w:rsidRPr="00C37861" w:rsidRDefault="009E4432" w:rsidP="009E443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8298" w:type="dxa"/>
            <w:gridSpan w:val="10"/>
          </w:tcPr>
          <w:p w14:paraId="47D0C66D" w14:textId="77777777" w:rsidR="009E4432" w:rsidRPr="00C37861" w:rsidRDefault="009E4432" w:rsidP="009E443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Grujović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Živić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, F.,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Schnabelrauch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, M., Walter, T.,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Wyrwa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, R.,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Palić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Ocokoljić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  <w:lang w:val="sr-Latn-RS"/>
              </w:rPr>
              <w:t xml:space="preserve"> </w:t>
            </w:r>
            <w:r w:rsidRPr="00C37861">
              <w:rPr>
                <w:rFonts w:ascii="Calibri" w:hAnsi="Calibri" w:cs="Calibri"/>
                <w:sz w:val="18"/>
                <w:szCs w:val="18"/>
              </w:rPr>
              <w:t>L. (2018)</w:t>
            </w:r>
            <w:r w:rsidRPr="00C37861">
              <w:rPr>
                <w:rFonts w:ascii="Calibri" w:hAnsi="Calibri" w:cs="Calibri"/>
                <w:sz w:val="18"/>
                <w:szCs w:val="18"/>
                <w:lang w:val="sr-Latn-RS"/>
              </w:rPr>
              <w:t>.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Customization of Electrospinning </w:t>
            </w:r>
            <w:proofErr w:type="gramStart"/>
            <w:r w:rsidRPr="00C37861">
              <w:rPr>
                <w:rFonts w:ascii="Calibri" w:hAnsi="Calibri" w:cs="Calibri"/>
                <w:sz w:val="18"/>
                <w:szCs w:val="18"/>
              </w:rPr>
              <w:t>For</w:t>
            </w:r>
            <w:proofErr w:type="gram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Tissue Engineering,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</w:rPr>
              <w:t>Facta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</w:rPr>
              <w:t xml:space="preserve"> Universitatis, Series: Mechanical Engineering</w:t>
            </w:r>
            <w:r w:rsidRPr="00C37861">
              <w:rPr>
                <w:rFonts w:ascii="Calibri" w:hAnsi="Calibri" w:cs="Calibri"/>
                <w:sz w:val="18"/>
                <w:szCs w:val="18"/>
              </w:rPr>
              <w:t>, 16</w:t>
            </w:r>
            <w:r w:rsidRPr="00C37861">
              <w:rPr>
                <w:rFonts w:ascii="Calibri" w:hAnsi="Calibri" w:cs="Calibri"/>
                <w:sz w:val="18"/>
                <w:szCs w:val="18"/>
                <w:lang w:val="sr-Latn-RS"/>
              </w:rPr>
              <w:t>(</w:t>
            </w:r>
            <w:r w:rsidRPr="00C37861">
              <w:rPr>
                <w:rFonts w:ascii="Calibri" w:hAnsi="Calibri" w:cs="Calibri"/>
                <w:sz w:val="18"/>
                <w:szCs w:val="18"/>
              </w:rPr>
              <w:t>3</w:t>
            </w:r>
            <w:r w:rsidRPr="00C37861">
              <w:rPr>
                <w:rFonts w:ascii="Calibri" w:hAnsi="Calibri" w:cs="Calibri"/>
                <w:sz w:val="18"/>
                <w:szCs w:val="18"/>
                <w:lang w:val="sr-Latn-RS"/>
              </w:rPr>
              <w:t>),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321-335,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Latn-RS"/>
              </w:rPr>
              <w:t>doi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Latn-RS"/>
              </w:rPr>
              <w:t>:</w:t>
            </w:r>
            <w:r w:rsidRPr="00C37861">
              <w:rPr>
                <w:rFonts w:ascii="Calibri" w:hAnsi="Calibri" w:cs="Calibri"/>
                <w:sz w:val="18"/>
                <w:szCs w:val="18"/>
              </w:rPr>
              <w:t xml:space="preserve"> 10.22190/FUME180823032G.</w:t>
            </w:r>
          </w:p>
        </w:tc>
        <w:tc>
          <w:tcPr>
            <w:tcW w:w="814" w:type="dxa"/>
            <w:vAlign w:val="center"/>
          </w:tcPr>
          <w:p w14:paraId="2F591E30" w14:textId="77777777" w:rsidR="009E4432" w:rsidRPr="00C37861" w:rsidRDefault="009E4432" w:rsidP="00C14E3D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M23</w:t>
            </w:r>
          </w:p>
        </w:tc>
      </w:tr>
      <w:tr w:rsidR="009E4432" w:rsidRPr="00C37861" w14:paraId="063570D2" w14:textId="77777777" w:rsidTr="00572F6C">
        <w:tc>
          <w:tcPr>
            <w:tcW w:w="9629" w:type="dxa"/>
            <w:gridSpan w:val="12"/>
          </w:tcPr>
          <w:p w14:paraId="42D87CB8" w14:textId="77777777" w:rsidR="009E4432" w:rsidRPr="00C37861" w:rsidRDefault="009E4432" w:rsidP="00C14E3D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18"/>
                <w:szCs w:val="18"/>
              </w:rPr>
              <w:t>Збирни</w:t>
            </w:r>
            <w:proofErr w:type="spellEnd"/>
            <w:r w:rsidRPr="00C3786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18"/>
                <w:szCs w:val="18"/>
              </w:rPr>
              <w:t>подаци</w:t>
            </w:r>
            <w:proofErr w:type="spellEnd"/>
            <w:r w:rsidRPr="00C3786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18"/>
                <w:szCs w:val="18"/>
              </w:rPr>
              <w:t>научне</w:t>
            </w:r>
            <w:proofErr w:type="spellEnd"/>
            <w:r w:rsidRPr="00C3786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18"/>
                <w:szCs w:val="18"/>
              </w:rPr>
              <w:t>активности</w:t>
            </w:r>
            <w:proofErr w:type="spellEnd"/>
            <w:r w:rsidRPr="00C3786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18"/>
                <w:szCs w:val="18"/>
              </w:rPr>
              <w:t>наставника</w:t>
            </w:r>
            <w:proofErr w:type="spellEnd"/>
            <w:r w:rsidRPr="00C3786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9E4432" w:rsidRPr="00C37861" w14:paraId="0D7169BB" w14:textId="77777777" w:rsidTr="00572F6C">
        <w:tc>
          <w:tcPr>
            <w:tcW w:w="4303" w:type="dxa"/>
            <w:gridSpan w:val="6"/>
          </w:tcPr>
          <w:p w14:paraId="4B35D0D3" w14:textId="77777777" w:rsidR="009E4432" w:rsidRPr="00C37861" w:rsidRDefault="009E4432" w:rsidP="00C14E3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Укупан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број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цитата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без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аутоцитата</w:t>
            </w:r>
            <w:proofErr w:type="spellEnd"/>
          </w:p>
        </w:tc>
        <w:tc>
          <w:tcPr>
            <w:tcW w:w="5326" w:type="dxa"/>
            <w:gridSpan w:val="6"/>
          </w:tcPr>
          <w:p w14:paraId="6A9912C1" w14:textId="77777777" w:rsidR="009E4432" w:rsidRPr="00C37861" w:rsidRDefault="009E4432" w:rsidP="00C14E3D">
            <w:pPr>
              <w:rPr>
                <w:rFonts w:ascii="Calibri" w:hAnsi="Calibri" w:cs="Calibri"/>
                <w:sz w:val="18"/>
                <w:szCs w:val="18"/>
              </w:rPr>
            </w:pPr>
            <w:r w:rsidRPr="00C37861">
              <w:rPr>
                <w:rFonts w:ascii="Calibri" w:hAnsi="Calibri" w:cs="Calibri"/>
                <w:sz w:val="18"/>
                <w:szCs w:val="18"/>
              </w:rPr>
              <w:t>84</w:t>
            </w:r>
          </w:p>
        </w:tc>
      </w:tr>
      <w:tr w:rsidR="009E4432" w:rsidRPr="00C37861" w14:paraId="6482311E" w14:textId="77777777" w:rsidTr="00572F6C">
        <w:tc>
          <w:tcPr>
            <w:tcW w:w="4303" w:type="dxa"/>
            <w:gridSpan w:val="6"/>
          </w:tcPr>
          <w:p w14:paraId="52F1E8D3" w14:textId="77777777" w:rsidR="009E4432" w:rsidRPr="00C37861" w:rsidRDefault="009E4432" w:rsidP="00C14E3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Укупан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број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радова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са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SCI (SSCI)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листе</w:t>
            </w:r>
            <w:proofErr w:type="spellEnd"/>
          </w:p>
        </w:tc>
        <w:tc>
          <w:tcPr>
            <w:tcW w:w="5326" w:type="dxa"/>
            <w:gridSpan w:val="6"/>
          </w:tcPr>
          <w:p w14:paraId="257DC1D8" w14:textId="77777777" w:rsidR="009E4432" w:rsidRPr="00C37861" w:rsidRDefault="009E4432" w:rsidP="00C14E3D">
            <w:pPr>
              <w:rPr>
                <w:rFonts w:ascii="Calibri" w:hAnsi="Calibri" w:cs="Calibri"/>
                <w:sz w:val="18"/>
                <w:szCs w:val="18"/>
              </w:rPr>
            </w:pPr>
            <w:r w:rsidRPr="00C37861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</w:tr>
      <w:tr w:rsidR="009E4432" w:rsidRPr="00C37861" w14:paraId="56FE25B6" w14:textId="77777777" w:rsidTr="00572F6C">
        <w:tc>
          <w:tcPr>
            <w:tcW w:w="4303" w:type="dxa"/>
            <w:gridSpan w:val="6"/>
          </w:tcPr>
          <w:p w14:paraId="71A327D5" w14:textId="77777777" w:rsidR="009E4432" w:rsidRPr="00C37861" w:rsidRDefault="009E4432" w:rsidP="00C14E3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Тренутно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учешће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на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пројектима</w:t>
            </w:r>
            <w:proofErr w:type="spellEnd"/>
          </w:p>
        </w:tc>
        <w:tc>
          <w:tcPr>
            <w:tcW w:w="1644" w:type="dxa"/>
            <w:gridSpan w:val="2"/>
          </w:tcPr>
          <w:p w14:paraId="1B3C11B7" w14:textId="77777777" w:rsidR="009E4432" w:rsidRPr="00C37861" w:rsidRDefault="009E4432" w:rsidP="00C14E3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Домаћи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>: 1</w:t>
            </w:r>
          </w:p>
        </w:tc>
        <w:tc>
          <w:tcPr>
            <w:tcW w:w="3682" w:type="dxa"/>
            <w:gridSpan w:val="4"/>
          </w:tcPr>
          <w:p w14:paraId="6A804C5B" w14:textId="77777777" w:rsidR="009E4432" w:rsidRPr="00C37861" w:rsidRDefault="009E4432" w:rsidP="00C14E3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Међународни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>: 2</w:t>
            </w:r>
          </w:p>
        </w:tc>
      </w:tr>
      <w:tr w:rsidR="009E4432" w:rsidRPr="00C37861" w14:paraId="0E22FAC5" w14:textId="77777777" w:rsidTr="00572F6C">
        <w:tc>
          <w:tcPr>
            <w:tcW w:w="4303" w:type="dxa"/>
            <w:gridSpan w:val="6"/>
          </w:tcPr>
          <w:p w14:paraId="6EF98B1C" w14:textId="77777777" w:rsidR="009E4432" w:rsidRPr="00C37861" w:rsidRDefault="009E4432" w:rsidP="00C14E3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Усавршавања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326" w:type="dxa"/>
            <w:gridSpan w:val="6"/>
          </w:tcPr>
          <w:p w14:paraId="765AA2C3" w14:textId="77777777" w:rsidR="009E4432" w:rsidRPr="00C37861" w:rsidRDefault="009E4432" w:rsidP="00C14E3D">
            <w:pPr>
              <w:rPr>
                <w:rFonts w:ascii="Calibri" w:hAnsi="Calibri" w:cs="Calibri"/>
                <w:sz w:val="18"/>
                <w:szCs w:val="18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 xml:space="preserve">UAB Barcelona, TU Dresden, UCL UK, IFW Dresden,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Минхo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Универзитет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Португалија</w:t>
            </w:r>
            <w:proofErr w:type="spellEnd"/>
          </w:p>
        </w:tc>
      </w:tr>
      <w:tr w:rsidR="009E4432" w:rsidRPr="00C37861" w14:paraId="2F877ACF" w14:textId="77777777" w:rsidTr="00572F6C">
        <w:tc>
          <w:tcPr>
            <w:tcW w:w="9629" w:type="dxa"/>
            <w:gridSpan w:val="12"/>
          </w:tcPr>
          <w:p w14:paraId="6EFB08A4" w14:textId="77777777" w:rsidR="009E4432" w:rsidRPr="00C37861" w:rsidRDefault="009E4432" w:rsidP="00C14E3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Други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подаци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које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сматрате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</w:rPr>
              <w:t>релевантним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642642-SELECTA-H2020-MSCA-ITN-2014, WIMB-543898-TEMPUS-1-2013-1-ES-TEMPUS-JPHES, 710294-EURAXIND-H2020</w:t>
            </w: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-2016</w:t>
            </w: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 xml:space="preserve"> </w:t>
            </w:r>
          </w:p>
        </w:tc>
      </w:tr>
    </w:tbl>
    <w:p w14:paraId="7B7F1B28" w14:textId="77777777" w:rsidR="00905DB8" w:rsidRPr="00C37861" w:rsidRDefault="00905D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"/>
        <w:gridCol w:w="780"/>
        <w:gridCol w:w="1205"/>
        <w:gridCol w:w="2180"/>
        <w:gridCol w:w="655"/>
        <w:gridCol w:w="76"/>
        <w:gridCol w:w="1341"/>
        <w:gridCol w:w="122"/>
        <w:gridCol w:w="1296"/>
        <w:gridCol w:w="850"/>
        <w:gridCol w:w="675"/>
      </w:tblGrid>
      <w:tr w:rsidR="00031530" w:rsidRPr="00C37861" w14:paraId="3E314554" w14:textId="77777777" w:rsidTr="009D45F6">
        <w:tc>
          <w:tcPr>
            <w:tcW w:w="4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C411" w14:textId="77777777" w:rsidR="00031530" w:rsidRPr="00C37861" w:rsidRDefault="00031530" w:rsidP="00031530">
            <w:pPr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C37861">
              <w:rPr>
                <w:rFonts w:ascii="Calibri" w:hAnsi="Calibri"/>
                <w:b/>
                <w:sz w:val="22"/>
                <w:szCs w:val="22"/>
                <w:lang w:val="sr-Cyrl-RS"/>
              </w:rPr>
              <w:lastRenderedPageBreak/>
              <w:t>Име и презиме</w:t>
            </w:r>
          </w:p>
        </w:tc>
        <w:tc>
          <w:tcPr>
            <w:tcW w:w="5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A7CD" w14:textId="77777777" w:rsidR="00031530" w:rsidRPr="00C37861" w:rsidRDefault="00031530" w:rsidP="00031530">
            <w:pPr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bookmarkStart w:id="23" w:name="MiroslavZivkovic"/>
            <w:bookmarkEnd w:id="23"/>
            <w:r w:rsidRPr="00C37861">
              <w:rPr>
                <w:rFonts w:ascii="Calibri" w:hAnsi="Calibri"/>
                <w:b/>
                <w:sz w:val="22"/>
                <w:szCs w:val="22"/>
                <w:lang w:val="sr-Cyrl-RS"/>
              </w:rPr>
              <w:t>Мирослав Живковић</w:t>
            </w:r>
          </w:p>
        </w:tc>
      </w:tr>
      <w:tr w:rsidR="00031530" w:rsidRPr="00C37861" w14:paraId="2EDF73DD" w14:textId="77777777" w:rsidTr="009D45F6">
        <w:tc>
          <w:tcPr>
            <w:tcW w:w="4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89E7" w14:textId="77777777" w:rsidR="00031530" w:rsidRPr="00C37861" w:rsidRDefault="00031530" w:rsidP="00031530">
            <w:pPr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C37861">
              <w:rPr>
                <w:rFonts w:ascii="Calibri" w:hAnsi="Calibri"/>
                <w:b/>
                <w:sz w:val="22"/>
                <w:szCs w:val="22"/>
                <w:lang w:val="sr-Cyrl-RS"/>
              </w:rPr>
              <w:t>Звање</w:t>
            </w:r>
          </w:p>
        </w:tc>
        <w:tc>
          <w:tcPr>
            <w:tcW w:w="5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02FC" w14:textId="77777777" w:rsidR="00031530" w:rsidRPr="00C37861" w:rsidRDefault="00031530" w:rsidP="00031530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C37861">
              <w:rPr>
                <w:rFonts w:ascii="Calibri" w:hAnsi="Calibri"/>
                <w:sz w:val="22"/>
                <w:szCs w:val="22"/>
                <w:lang w:val="sr-Cyrl-RS"/>
              </w:rPr>
              <w:t>редовни професор</w:t>
            </w:r>
          </w:p>
        </w:tc>
      </w:tr>
      <w:tr w:rsidR="00031530" w:rsidRPr="00C37861" w14:paraId="0B205206" w14:textId="77777777" w:rsidTr="009D45F6">
        <w:tc>
          <w:tcPr>
            <w:tcW w:w="4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A87F" w14:textId="77777777" w:rsidR="00031530" w:rsidRPr="00C37861" w:rsidRDefault="00031530" w:rsidP="00031530">
            <w:pPr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C37861">
              <w:rPr>
                <w:rFonts w:ascii="Calibri" w:hAnsi="Calibri"/>
                <w:b/>
                <w:sz w:val="22"/>
                <w:szCs w:val="22"/>
                <w:lang w:val="sr-Cyrl-RS"/>
              </w:rPr>
              <w:t>Ужа научна област</w:t>
            </w:r>
          </w:p>
        </w:tc>
        <w:tc>
          <w:tcPr>
            <w:tcW w:w="5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E75A" w14:textId="77777777" w:rsidR="00031530" w:rsidRPr="00C37861" w:rsidRDefault="00031530" w:rsidP="00031530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C37861">
              <w:rPr>
                <w:rFonts w:ascii="Calibri" w:hAnsi="Calibri"/>
                <w:sz w:val="22"/>
                <w:szCs w:val="22"/>
                <w:lang w:val="sr-Cyrl-RS"/>
              </w:rPr>
              <w:t>Примењена механика, Примењена информатика и рачунарско инжењерство</w:t>
            </w:r>
          </w:p>
        </w:tc>
      </w:tr>
      <w:tr w:rsidR="003744E4" w:rsidRPr="00C37861" w14:paraId="549F2625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1455" w:type="dxa"/>
            <w:gridSpan w:val="3"/>
            <w:vAlign w:val="center"/>
          </w:tcPr>
          <w:p w14:paraId="71F759FD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b/>
                <w:sz w:val="20"/>
                <w:szCs w:val="20"/>
                <w:lang w:val="sr-Cyrl-RS" w:eastAsia="sr-Latn-CS"/>
              </w:rPr>
              <w:t>Академска каријера</w:t>
            </w:r>
          </w:p>
        </w:tc>
        <w:tc>
          <w:tcPr>
            <w:tcW w:w="1205" w:type="dxa"/>
            <w:vAlign w:val="center"/>
          </w:tcPr>
          <w:p w14:paraId="39442663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b/>
                <w:sz w:val="20"/>
                <w:szCs w:val="20"/>
                <w:lang w:val="sr-Cyrl-RS" w:eastAsia="sr-Latn-CS"/>
              </w:rPr>
              <w:t xml:space="preserve">Година </w:t>
            </w:r>
          </w:p>
        </w:tc>
        <w:tc>
          <w:tcPr>
            <w:tcW w:w="2835" w:type="dxa"/>
            <w:gridSpan w:val="2"/>
            <w:vAlign w:val="center"/>
          </w:tcPr>
          <w:p w14:paraId="068177F7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b/>
                <w:sz w:val="20"/>
                <w:szCs w:val="20"/>
                <w:lang w:val="sr-Cyrl-RS" w:eastAsia="sr-Latn-CS"/>
              </w:rPr>
              <w:t xml:space="preserve">Институција </w:t>
            </w:r>
          </w:p>
        </w:tc>
        <w:tc>
          <w:tcPr>
            <w:tcW w:w="4360" w:type="dxa"/>
            <w:gridSpan w:val="6"/>
            <w:vAlign w:val="center"/>
          </w:tcPr>
          <w:p w14:paraId="2FE3E399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Ужа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научна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уметничка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или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стручна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област</w:t>
            </w:r>
            <w:proofErr w:type="spellEnd"/>
          </w:p>
        </w:tc>
      </w:tr>
      <w:tr w:rsidR="003744E4" w:rsidRPr="00C37861" w14:paraId="4CE4AB10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1455" w:type="dxa"/>
            <w:gridSpan w:val="3"/>
            <w:vAlign w:val="center"/>
          </w:tcPr>
          <w:p w14:paraId="788730CE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Избор у звање</w:t>
            </w:r>
          </w:p>
        </w:tc>
        <w:tc>
          <w:tcPr>
            <w:tcW w:w="1205" w:type="dxa"/>
            <w:vAlign w:val="center"/>
          </w:tcPr>
          <w:p w14:paraId="75684718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2007.</w:t>
            </w:r>
          </w:p>
        </w:tc>
        <w:tc>
          <w:tcPr>
            <w:tcW w:w="2835" w:type="dxa"/>
            <w:gridSpan w:val="2"/>
            <w:vAlign w:val="center"/>
          </w:tcPr>
          <w:p w14:paraId="3C7C5217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18"/>
                <w:szCs w:val="18"/>
                <w:lang w:eastAsia="sr-Latn-CS"/>
              </w:rPr>
              <w:t>Ma</w:t>
            </w:r>
            <w:proofErr w:type="spellStart"/>
            <w:r w:rsidRPr="00C37861">
              <w:rPr>
                <w:rFonts w:asciiTheme="minorHAnsi" w:hAnsiTheme="minorHAnsi" w:cstheme="minorHAnsi"/>
                <w:sz w:val="18"/>
                <w:szCs w:val="18"/>
                <w:lang w:val="sr-Cyrl-CS" w:eastAsia="sr-Latn-CS"/>
              </w:rPr>
              <w:t>шински</w:t>
            </w:r>
            <w:proofErr w:type="spellEnd"/>
            <w:r w:rsidRPr="00C37861">
              <w:rPr>
                <w:rFonts w:asciiTheme="minorHAnsi" w:hAnsiTheme="minorHAnsi" w:cstheme="minorHAnsi"/>
                <w:sz w:val="18"/>
                <w:szCs w:val="18"/>
                <w:lang w:val="sr-Cyrl-CS" w:eastAsia="sr-Latn-CS"/>
              </w:rPr>
              <w:t xml:space="preserve"> факултет у Крагујевцу 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Cyrl-RS" w:eastAsia="sr-Latn-CS"/>
              </w:rPr>
              <w:t xml:space="preserve">Универзитета 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Cyrl-CS" w:eastAsia="sr-Latn-CS"/>
              </w:rPr>
              <w:t>у Крагујевцу</w:t>
            </w:r>
          </w:p>
        </w:tc>
        <w:tc>
          <w:tcPr>
            <w:tcW w:w="4360" w:type="dxa"/>
            <w:gridSpan w:val="6"/>
            <w:vAlign w:val="center"/>
          </w:tcPr>
          <w:p w14:paraId="08660544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Примењена механика, Примењена информатика и рачунарско инжењерство</w:t>
            </w:r>
          </w:p>
        </w:tc>
      </w:tr>
      <w:tr w:rsidR="003744E4" w:rsidRPr="00C37861" w14:paraId="040BE3E1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1455" w:type="dxa"/>
            <w:gridSpan w:val="3"/>
            <w:vAlign w:val="center"/>
          </w:tcPr>
          <w:p w14:paraId="7B8368D7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Докторат</w:t>
            </w:r>
          </w:p>
        </w:tc>
        <w:tc>
          <w:tcPr>
            <w:tcW w:w="1205" w:type="dxa"/>
            <w:vAlign w:val="center"/>
          </w:tcPr>
          <w:p w14:paraId="7B59ECC0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1996.</w:t>
            </w:r>
          </w:p>
        </w:tc>
        <w:tc>
          <w:tcPr>
            <w:tcW w:w="2835" w:type="dxa"/>
            <w:gridSpan w:val="2"/>
            <w:vAlign w:val="center"/>
          </w:tcPr>
          <w:p w14:paraId="43DC6A46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18"/>
                <w:szCs w:val="18"/>
                <w:lang w:eastAsia="sr-Latn-CS"/>
              </w:rPr>
              <w:t>Ma</w:t>
            </w:r>
            <w:proofErr w:type="spellStart"/>
            <w:r w:rsidRPr="00C37861">
              <w:rPr>
                <w:rFonts w:asciiTheme="minorHAnsi" w:hAnsiTheme="minorHAnsi" w:cstheme="minorHAnsi"/>
                <w:sz w:val="18"/>
                <w:szCs w:val="18"/>
                <w:lang w:val="sr-Cyrl-CS" w:eastAsia="sr-Latn-CS"/>
              </w:rPr>
              <w:t>шински</w:t>
            </w:r>
            <w:proofErr w:type="spellEnd"/>
            <w:r w:rsidRPr="00C37861">
              <w:rPr>
                <w:rFonts w:asciiTheme="minorHAnsi" w:hAnsiTheme="minorHAnsi" w:cstheme="minorHAnsi"/>
                <w:sz w:val="18"/>
                <w:szCs w:val="18"/>
                <w:lang w:val="sr-Cyrl-CS" w:eastAsia="sr-Latn-CS"/>
              </w:rPr>
              <w:t xml:space="preserve"> факултет у Крагујевцу 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Cyrl-RS" w:eastAsia="sr-Latn-CS"/>
              </w:rPr>
              <w:t xml:space="preserve">Универзитета 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Cyrl-CS" w:eastAsia="sr-Latn-CS"/>
              </w:rPr>
              <w:t>у Крагујевцу</w:t>
            </w:r>
          </w:p>
        </w:tc>
        <w:tc>
          <w:tcPr>
            <w:tcW w:w="4360" w:type="dxa"/>
            <w:gridSpan w:val="6"/>
            <w:vAlign w:val="center"/>
          </w:tcPr>
          <w:p w14:paraId="79E5E840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Примењена механика</w:t>
            </w:r>
          </w:p>
        </w:tc>
      </w:tr>
      <w:tr w:rsidR="003744E4" w:rsidRPr="00C37861" w14:paraId="661E1D9C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1455" w:type="dxa"/>
            <w:gridSpan w:val="3"/>
            <w:vAlign w:val="center"/>
          </w:tcPr>
          <w:p w14:paraId="5731CF55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Магистратура</w:t>
            </w:r>
          </w:p>
        </w:tc>
        <w:tc>
          <w:tcPr>
            <w:tcW w:w="1205" w:type="dxa"/>
            <w:vAlign w:val="center"/>
          </w:tcPr>
          <w:p w14:paraId="2CEBCA3E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1989.</w:t>
            </w:r>
          </w:p>
        </w:tc>
        <w:tc>
          <w:tcPr>
            <w:tcW w:w="2835" w:type="dxa"/>
            <w:gridSpan w:val="2"/>
            <w:vAlign w:val="center"/>
          </w:tcPr>
          <w:p w14:paraId="6CBA889C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18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18"/>
                <w:szCs w:val="18"/>
                <w:lang w:eastAsia="sr-Latn-CS"/>
              </w:rPr>
              <w:t>Ma</w:t>
            </w:r>
            <w:proofErr w:type="spellStart"/>
            <w:r w:rsidRPr="00C37861">
              <w:rPr>
                <w:rFonts w:asciiTheme="minorHAnsi" w:hAnsiTheme="minorHAnsi" w:cstheme="minorHAnsi"/>
                <w:sz w:val="18"/>
                <w:szCs w:val="18"/>
                <w:lang w:val="sr-Cyrl-CS" w:eastAsia="sr-Latn-CS"/>
              </w:rPr>
              <w:t>шински</w:t>
            </w:r>
            <w:proofErr w:type="spellEnd"/>
            <w:r w:rsidRPr="00C37861">
              <w:rPr>
                <w:rFonts w:asciiTheme="minorHAnsi" w:hAnsiTheme="minorHAnsi" w:cstheme="minorHAnsi"/>
                <w:sz w:val="18"/>
                <w:szCs w:val="18"/>
                <w:lang w:val="sr-Cyrl-CS" w:eastAsia="sr-Latn-CS"/>
              </w:rPr>
              <w:t xml:space="preserve"> факултет у Крагујевцу 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Cyrl-RS" w:eastAsia="sr-Latn-CS"/>
              </w:rPr>
              <w:t xml:space="preserve">Универзитета 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Cyrl-CS" w:eastAsia="sr-Latn-CS"/>
              </w:rPr>
              <w:t>у Крагујевцу</w:t>
            </w:r>
          </w:p>
        </w:tc>
        <w:tc>
          <w:tcPr>
            <w:tcW w:w="4360" w:type="dxa"/>
            <w:gridSpan w:val="6"/>
            <w:vAlign w:val="center"/>
          </w:tcPr>
          <w:p w14:paraId="4B17AB94" w14:textId="2F33E247" w:rsidR="003744E4" w:rsidRPr="00C7378B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highlight w:val="yellow"/>
                <w:lang w:val="sr-Cyrl-CS" w:eastAsia="sr-Latn-CS"/>
              </w:rPr>
            </w:pPr>
            <w:r w:rsidRPr="00860A99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Примењена механика</w:t>
            </w:r>
            <w:r w:rsidR="00860A99" w:rsidRPr="00860A99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и машинске конструкције</w:t>
            </w:r>
          </w:p>
        </w:tc>
      </w:tr>
      <w:tr w:rsidR="003744E4" w:rsidRPr="00C37861" w14:paraId="340A29CE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1455" w:type="dxa"/>
            <w:gridSpan w:val="3"/>
            <w:vAlign w:val="center"/>
          </w:tcPr>
          <w:p w14:paraId="2C62E980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Диплома</w:t>
            </w:r>
          </w:p>
        </w:tc>
        <w:tc>
          <w:tcPr>
            <w:tcW w:w="1205" w:type="dxa"/>
            <w:vAlign w:val="center"/>
          </w:tcPr>
          <w:p w14:paraId="69A4A8B1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1985.</w:t>
            </w:r>
          </w:p>
        </w:tc>
        <w:tc>
          <w:tcPr>
            <w:tcW w:w="2835" w:type="dxa"/>
            <w:gridSpan w:val="2"/>
            <w:vAlign w:val="center"/>
          </w:tcPr>
          <w:p w14:paraId="6CE87C4B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18"/>
                <w:szCs w:val="18"/>
                <w:lang w:eastAsia="sr-Latn-CS"/>
              </w:rPr>
              <w:t>Ma</w:t>
            </w:r>
            <w:proofErr w:type="spellStart"/>
            <w:r w:rsidRPr="00C37861">
              <w:rPr>
                <w:rFonts w:asciiTheme="minorHAnsi" w:hAnsiTheme="minorHAnsi" w:cstheme="minorHAnsi"/>
                <w:sz w:val="18"/>
                <w:szCs w:val="18"/>
                <w:lang w:val="sr-Cyrl-CS" w:eastAsia="sr-Latn-CS"/>
              </w:rPr>
              <w:t>шински</w:t>
            </w:r>
            <w:proofErr w:type="spellEnd"/>
            <w:r w:rsidRPr="00C37861">
              <w:rPr>
                <w:rFonts w:asciiTheme="minorHAnsi" w:hAnsiTheme="minorHAnsi" w:cstheme="minorHAnsi"/>
                <w:sz w:val="18"/>
                <w:szCs w:val="18"/>
                <w:lang w:val="sr-Cyrl-CS" w:eastAsia="sr-Latn-CS"/>
              </w:rPr>
              <w:t xml:space="preserve"> факултет у Крагујевцу 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Cyrl-RS" w:eastAsia="sr-Latn-CS"/>
              </w:rPr>
              <w:t xml:space="preserve">Универзитета 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Cyrl-CS" w:eastAsia="sr-Latn-CS"/>
              </w:rPr>
              <w:t>у Крагујевцу</w:t>
            </w:r>
          </w:p>
        </w:tc>
        <w:tc>
          <w:tcPr>
            <w:tcW w:w="4360" w:type="dxa"/>
            <w:gridSpan w:val="6"/>
            <w:vAlign w:val="center"/>
          </w:tcPr>
          <w:p w14:paraId="2DF53BF6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Саобраћајно машинство и транспорт</w:t>
            </w:r>
          </w:p>
        </w:tc>
      </w:tr>
      <w:tr w:rsidR="00031530" w:rsidRPr="00C37861" w14:paraId="67C0883D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9855" w:type="dxa"/>
            <w:gridSpan w:val="12"/>
            <w:vAlign w:val="center"/>
          </w:tcPr>
          <w:p w14:paraId="04F28AB9" w14:textId="77777777" w:rsidR="00031530" w:rsidRPr="00C37861" w:rsidRDefault="0003153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b/>
                <w:sz w:val="20"/>
                <w:szCs w:val="20"/>
                <w:lang w:val="sr-Cyrl-RS" w:eastAsia="sr-Latn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031530" w:rsidRPr="00C37861" w14:paraId="7D8479EB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534" w:type="dxa"/>
            <w:vAlign w:val="center"/>
          </w:tcPr>
          <w:p w14:paraId="60376C5E" w14:textId="77777777" w:rsidR="00031530" w:rsidRPr="00C37861" w:rsidRDefault="0003153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Р.Б.</w:t>
            </w:r>
          </w:p>
        </w:tc>
        <w:tc>
          <w:tcPr>
            <w:tcW w:w="4306" w:type="dxa"/>
            <w:gridSpan w:val="4"/>
            <w:vAlign w:val="center"/>
          </w:tcPr>
          <w:p w14:paraId="494534AE" w14:textId="77777777" w:rsidR="00031530" w:rsidRPr="00C37861" w:rsidRDefault="0003153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Наслов дисертације</w:t>
            </w:r>
          </w:p>
        </w:tc>
        <w:tc>
          <w:tcPr>
            <w:tcW w:w="2072" w:type="dxa"/>
            <w:gridSpan w:val="3"/>
            <w:vAlign w:val="center"/>
          </w:tcPr>
          <w:p w14:paraId="7F02CB94" w14:textId="77777777" w:rsidR="00031530" w:rsidRPr="00C37861" w:rsidRDefault="0003153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Име кандидата</w:t>
            </w:r>
          </w:p>
        </w:tc>
        <w:tc>
          <w:tcPr>
            <w:tcW w:w="1418" w:type="dxa"/>
            <w:gridSpan w:val="2"/>
            <w:vAlign w:val="center"/>
          </w:tcPr>
          <w:p w14:paraId="2948DAD6" w14:textId="77777777" w:rsidR="00031530" w:rsidRPr="00C37861" w:rsidRDefault="0003153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 xml:space="preserve">*пријављена </w:t>
            </w:r>
          </w:p>
        </w:tc>
        <w:tc>
          <w:tcPr>
            <w:tcW w:w="1525" w:type="dxa"/>
            <w:gridSpan w:val="2"/>
            <w:vAlign w:val="center"/>
          </w:tcPr>
          <w:p w14:paraId="6B001723" w14:textId="77777777" w:rsidR="00031530" w:rsidRPr="00C37861" w:rsidRDefault="0003153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** одбрањена</w:t>
            </w:r>
          </w:p>
        </w:tc>
      </w:tr>
      <w:tr w:rsidR="003744E4" w:rsidRPr="00C37861" w14:paraId="20F0559D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534" w:type="dxa"/>
            <w:vAlign w:val="center"/>
          </w:tcPr>
          <w:p w14:paraId="5E463543" w14:textId="77777777" w:rsidR="003744E4" w:rsidRPr="00C37861" w:rsidRDefault="003744E4" w:rsidP="00C73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1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4306" w:type="dxa"/>
            <w:gridSpan w:val="4"/>
            <w:vAlign w:val="center"/>
          </w:tcPr>
          <w:p w14:paraId="46764626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Развој, имплементација и примена материјалних модела порозних медија у статичкој и динамичкој анализи насутих брана</w:t>
            </w:r>
          </w:p>
        </w:tc>
        <w:tc>
          <w:tcPr>
            <w:tcW w:w="2072" w:type="dxa"/>
            <w:gridSpan w:val="3"/>
            <w:vAlign w:val="center"/>
          </w:tcPr>
          <w:p w14:paraId="426DEE7B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Драган Ракић</w:t>
            </w:r>
          </w:p>
        </w:tc>
        <w:tc>
          <w:tcPr>
            <w:tcW w:w="1418" w:type="dxa"/>
            <w:gridSpan w:val="2"/>
            <w:vAlign w:val="center"/>
          </w:tcPr>
          <w:p w14:paraId="0E62B3E3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2012.</w:t>
            </w:r>
          </w:p>
        </w:tc>
        <w:tc>
          <w:tcPr>
            <w:tcW w:w="1525" w:type="dxa"/>
            <w:gridSpan w:val="2"/>
            <w:vAlign w:val="center"/>
          </w:tcPr>
          <w:p w14:paraId="7B9BBEB6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18"/>
                <w:szCs w:val="18"/>
                <w:lang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2014</w:t>
            </w: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.</w:t>
            </w:r>
          </w:p>
        </w:tc>
      </w:tr>
      <w:tr w:rsidR="003744E4" w:rsidRPr="00C37861" w14:paraId="065A7251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534" w:type="dxa"/>
            <w:vAlign w:val="center"/>
          </w:tcPr>
          <w:p w14:paraId="3F112780" w14:textId="77777777" w:rsidR="003744E4" w:rsidRPr="00C37861" w:rsidRDefault="003744E4" w:rsidP="00C73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2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4306" w:type="dxa"/>
            <w:gridSpan w:val="4"/>
            <w:vAlign w:val="center"/>
          </w:tcPr>
          <w:p w14:paraId="10252D93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 xml:space="preserve">Утицај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полукрутих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 xml:space="preserve"> веза елемената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палетних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 xml:space="preserve"> регала на глобалну анализу конструкције</w:t>
            </w:r>
          </w:p>
        </w:tc>
        <w:tc>
          <w:tcPr>
            <w:tcW w:w="2072" w:type="dxa"/>
            <w:gridSpan w:val="3"/>
            <w:vAlign w:val="center"/>
          </w:tcPr>
          <w:p w14:paraId="7D520C3B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 xml:space="preserve">Родољуб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Вујанац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4FAC3D9A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2012.</w:t>
            </w:r>
          </w:p>
        </w:tc>
        <w:tc>
          <w:tcPr>
            <w:tcW w:w="1525" w:type="dxa"/>
            <w:gridSpan w:val="2"/>
            <w:vAlign w:val="center"/>
          </w:tcPr>
          <w:p w14:paraId="1DC414B0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18"/>
                <w:szCs w:val="18"/>
                <w:lang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2014</w:t>
            </w: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.</w:t>
            </w:r>
          </w:p>
        </w:tc>
      </w:tr>
      <w:tr w:rsidR="003744E4" w:rsidRPr="00C37861" w14:paraId="1C1D92F1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534" w:type="dxa"/>
            <w:vAlign w:val="center"/>
          </w:tcPr>
          <w:p w14:paraId="56E040C0" w14:textId="77777777" w:rsidR="003744E4" w:rsidRPr="00C37861" w:rsidRDefault="003744E4" w:rsidP="00C73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3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4306" w:type="dxa"/>
            <w:gridSpan w:val="4"/>
            <w:vAlign w:val="center"/>
          </w:tcPr>
          <w:p w14:paraId="7420EFD8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 xml:space="preserve">Нумеричко моделирање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грануларних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 xml:space="preserve"> материјала</w:t>
            </w:r>
          </w:p>
        </w:tc>
        <w:tc>
          <w:tcPr>
            <w:tcW w:w="2072" w:type="dxa"/>
            <w:gridSpan w:val="3"/>
            <w:vAlign w:val="center"/>
          </w:tcPr>
          <w:p w14:paraId="2E9E3977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Марко Топаловић</w:t>
            </w:r>
          </w:p>
        </w:tc>
        <w:tc>
          <w:tcPr>
            <w:tcW w:w="1418" w:type="dxa"/>
            <w:gridSpan w:val="2"/>
            <w:vAlign w:val="center"/>
          </w:tcPr>
          <w:p w14:paraId="070F57C9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18"/>
                <w:szCs w:val="18"/>
                <w:lang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2014.</w:t>
            </w:r>
          </w:p>
        </w:tc>
        <w:tc>
          <w:tcPr>
            <w:tcW w:w="1525" w:type="dxa"/>
            <w:gridSpan w:val="2"/>
            <w:vAlign w:val="center"/>
          </w:tcPr>
          <w:p w14:paraId="72A76D6B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2016.</w:t>
            </w:r>
          </w:p>
        </w:tc>
      </w:tr>
      <w:tr w:rsidR="003744E4" w:rsidRPr="00C37861" w14:paraId="004CEFD0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534" w:type="dxa"/>
            <w:vAlign w:val="center"/>
          </w:tcPr>
          <w:p w14:paraId="359ADEC6" w14:textId="77777777" w:rsidR="003744E4" w:rsidRPr="00C37861" w:rsidRDefault="003744E4" w:rsidP="00C73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4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4306" w:type="dxa"/>
            <w:gridSpan w:val="4"/>
            <w:vAlign w:val="center"/>
          </w:tcPr>
          <w:p w14:paraId="116126C0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 xml:space="preserve">Развој методологије и уређаја за динамичко испитивање материјала и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заварених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 xml:space="preserve"> спојева са применом у нумеричким прорачунима конструкција при великим брзинама деформације</w:t>
            </w:r>
          </w:p>
        </w:tc>
        <w:tc>
          <w:tcPr>
            <w:tcW w:w="2072" w:type="dxa"/>
            <w:gridSpan w:val="3"/>
            <w:vAlign w:val="center"/>
          </w:tcPr>
          <w:p w14:paraId="57185EE7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 xml:space="preserve">Александар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Дишић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5CFDA4E0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2014.</w:t>
            </w:r>
          </w:p>
        </w:tc>
        <w:tc>
          <w:tcPr>
            <w:tcW w:w="1525" w:type="dxa"/>
            <w:gridSpan w:val="2"/>
            <w:vAlign w:val="center"/>
          </w:tcPr>
          <w:p w14:paraId="09AB00DE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2018.</w:t>
            </w:r>
          </w:p>
        </w:tc>
      </w:tr>
      <w:tr w:rsidR="003744E4" w:rsidRPr="00C37861" w14:paraId="40CE1928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534" w:type="dxa"/>
            <w:vAlign w:val="center"/>
          </w:tcPr>
          <w:p w14:paraId="2298A3A7" w14:textId="77777777" w:rsidR="003744E4" w:rsidRPr="00C37861" w:rsidRDefault="003744E4" w:rsidP="00C73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5.</w:t>
            </w:r>
          </w:p>
        </w:tc>
        <w:tc>
          <w:tcPr>
            <w:tcW w:w="4306" w:type="dxa"/>
            <w:gridSpan w:val="4"/>
            <w:vAlign w:val="center"/>
          </w:tcPr>
          <w:p w14:paraId="54CB1423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 xml:space="preserve">Симулација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ламинарног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 xml:space="preserve"> и турбулентног струјања и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турбулетног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 xml:space="preserve"> струјање на реалном моделу артеријске бифуркације са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стенозама</w:t>
            </w:r>
            <w:proofErr w:type="spellEnd"/>
          </w:p>
        </w:tc>
        <w:tc>
          <w:tcPr>
            <w:tcW w:w="2072" w:type="dxa"/>
            <w:gridSpan w:val="3"/>
            <w:vAlign w:val="center"/>
          </w:tcPr>
          <w:p w14:paraId="0DD05C1C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Александар Николић</w:t>
            </w:r>
          </w:p>
        </w:tc>
        <w:tc>
          <w:tcPr>
            <w:tcW w:w="1418" w:type="dxa"/>
            <w:gridSpan w:val="2"/>
            <w:vAlign w:val="center"/>
          </w:tcPr>
          <w:p w14:paraId="0D6A460A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2013.</w:t>
            </w:r>
          </w:p>
        </w:tc>
        <w:tc>
          <w:tcPr>
            <w:tcW w:w="1525" w:type="dxa"/>
            <w:gridSpan w:val="2"/>
            <w:vAlign w:val="center"/>
          </w:tcPr>
          <w:p w14:paraId="410D9306" w14:textId="77777777" w:rsidR="003744E4" w:rsidRPr="00C37861" w:rsidRDefault="003744E4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2018.</w:t>
            </w:r>
          </w:p>
        </w:tc>
      </w:tr>
      <w:tr w:rsidR="00031530" w:rsidRPr="00C37861" w14:paraId="6F585B06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9855" w:type="dxa"/>
            <w:gridSpan w:val="12"/>
            <w:vAlign w:val="center"/>
          </w:tcPr>
          <w:p w14:paraId="3DA7F46A" w14:textId="77777777" w:rsidR="00031530" w:rsidRPr="00C37861" w:rsidRDefault="00031530" w:rsidP="003744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br w:type="page"/>
            </w:r>
            <w:r w:rsidR="003744E4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="003744E4"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из области датог студијског програма </w:t>
            </w:r>
            <w:r w:rsidR="003744E4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031530" w:rsidRPr="00C37861" w14:paraId="3D89750D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gridSpan w:val="2"/>
            <w:vAlign w:val="center"/>
          </w:tcPr>
          <w:p w14:paraId="2BA8F130" w14:textId="77777777" w:rsidR="00031530" w:rsidRPr="00C37861" w:rsidRDefault="00031530" w:rsidP="00C73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1.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14:paraId="0B398998" w14:textId="77777777" w:rsidR="00031530" w:rsidRPr="00C37861" w:rsidRDefault="00031530" w:rsidP="009602B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Vladimir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Milovanović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Vladimir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Dunić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Dragan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Rakić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Miroslav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Živković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Identification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causes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cracking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underframe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wagon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for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transportation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containers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-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Fatigue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strength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assessment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wagon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welded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joints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Engineering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Failure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Analysis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="009602B7"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r w:rsidR="009602B7"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Vol.31</w:t>
            </w:r>
            <w:r w:rsidR="009602B7"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,</w:t>
            </w:r>
            <w:r w:rsidR="009602B7" w:rsidRPr="00C37861">
              <w:rPr>
                <w:sz w:val="18"/>
                <w:szCs w:val="18"/>
                <w:lang w:val="sr-Cyrl-RS" w:eastAsia="sr-Latn-CS"/>
              </w:rPr>
              <w:t xml:space="preserve"> </w:t>
            </w:r>
            <w:r w:rsidR="009602B7"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рр.118-31, 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ISSN 1350-6307, 2013</w:t>
            </w:r>
          </w:p>
        </w:tc>
        <w:tc>
          <w:tcPr>
            <w:tcW w:w="675" w:type="dxa"/>
            <w:vAlign w:val="center"/>
          </w:tcPr>
          <w:p w14:paraId="396046D0" w14:textId="77777777" w:rsidR="00031530" w:rsidRPr="00C37861" w:rsidRDefault="0003153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M21</w:t>
            </w:r>
          </w:p>
        </w:tc>
      </w:tr>
      <w:tr w:rsidR="00031530" w:rsidRPr="00C37861" w14:paraId="052C78E9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gridSpan w:val="2"/>
            <w:vAlign w:val="center"/>
          </w:tcPr>
          <w:p w14:paraId="5D5C453E" w14:textId="77777777" w:rsidR="00031530" w:rsidRPr="00C37861" w:rsidRDefault="00031530" w:rsidP="00C73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2.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14:paraId="37D94D57" w14:textId="77777777" w:rsidR="00031530" w:rsidRPr="00C37861" w:rsidRDefault="00031530" w:rsidP="000315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Grujović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N.,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Divac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D.,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Živković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Slavković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R.,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Milivojević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N.,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Milivojević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V.,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Rakić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D.,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Inelastic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Stress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Integration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Algorithm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for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a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Rock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Mass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Containing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Sets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Discontinuities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Acta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Geotechnica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Vol.8, No.3,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265-278, ISSN 1861-1125, 2013</w:t>
            </w:r>
          </w:p>
        </w:tc>
        <w:tc>
          <w:tcPr>
            <w:tcW w:w="675" w:type="dxa"/>
            <w:vAlign w:val="center"/>
          </w:tcPr>
          <w:p w14:paraId="2678D913" w14:textId="77777777" w:rsidR="00031530" w:rsidRPr="00C37861" w:rsidRDefault="0003153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M21</w:t>
            </w:r>
          </w:p>
        </w:tc>
      </w:tr>
      <w:tr w:rsidR="00031530" w:rsidRPr="00C37861" w14:paraId="4AA5FFE7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gridSpan w:val="2"/>
            <w:vAlign w:val="center"/>
          </w:tcPr>
          <w:p w14:paraId="16272F4E" w14:textId="77777777" w:rsidR="00031530" w:rsidRPr="00C37861" w:rsidRDefault="00031530" w:rsidP="00C73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3.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14:paraId="784E80B3" w14:textId="77777777" w:rsidR="00031530" w:rsidRPr="00C37861" w:rsidRDefault="00031530" w:rsidP="00904E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Dunić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V.,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Busarac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N.,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Slavković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V.,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Rosić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B.,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Niekamp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R.,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Matthies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H.,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Slavković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R.,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Živković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M., A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thermo-mechanically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coupled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finite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strain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model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considering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inelastic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heat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generation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Continuum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Mechanics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Thermodynamics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Vol.28, No.4,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993-1007, ISSN 0935-1175, 2016</w:t>
            </w:r>
          </w:p>
        </w:tc>
        <w:tc>
          <w:tcPr>
            <w:tcW w:w="675" w:type="dxa"/>
            <w:vAlign w:val="center"/>
          </w:tcPr>
          <w:p w14:paraId="76AC4A29" w14:textId="77777777" w:rsidR="00031530" w:rsidRPr="00C37861" w:rsidRDefault="0003153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M21</w:t>
            </w:r>
          </w:p>
        </w:tc>
      </w:tr>
      <w:tr w:rsidR="00031530" w:rsidRPr="00C37861" w14:paraId="2D56B5F7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gridSpan w:val="2"/>
            <w:vAlign w:val="center"/>
          </w:tcPr>
          <w:p w14:paraId="5D57283E" w14:textId="77777777" w:rsidR="00031530" w:rsidRPr="00C37861" w:rsidRDefault="00031530" w:rsidP="00C73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4.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14:paraId="73AFBEDE" w14:textId="77777777" w:rsidR="00031530" w:rsidRPr="00C37861" w:rsidRDefault="00031530" w:rsidP="000315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Jovičić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G.,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Nikolić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R.,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Živković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Milovanović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D.,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Jovičić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N.,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Maksimović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S.,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Đorđević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J.,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estimation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high-pressure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pipe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residual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life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Archives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Civil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Mechanical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Engineering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Vol.13, No.1,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36-44, ISSN 1644-9665, 2013</w:t>
            </w:r>
          </w:p>
        </w:tc>
        <w:tc>
          <w:tcPr>
            <w:tcW w:w="675" w:type="dxa"/>
            <w:vAlign w:val="center"/>
          </w:tcPr>
          <w:p w14:paraId="383A3D84" w14:textId="77777777" w:rsidR="00031530" w:rsidRPr="00C37861" w:rsidRDefault="0003153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M22</w:t>
            </w:r>
          </w:p>
        </w:tc>
      </w:tr>
      <w:tr w:rsidR="00031530" w:rsidRPr="00C37861" w14:paraId="24008AB8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gridSpan w:val="2"/>
            <w:vAlign w:val="center"/>
          </w:tcPr>
          <w:p w14:paraId="728F835E" w14:textId="77777777" w:rsidR="00031530" w:rsidRPr="00C37861" w:rsidRDefault="00031530" w:rsidP="00C73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5.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14:paraId="06AFA7A9" w14:textId="77777777" w:rsidR="00031530" w:rsidRPr="00C37861" w:rsidRDefault="00031530" w:rsidP="000315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Nikolić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R.,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Radovanović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Živković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Nikolić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A.,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Rakić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D.,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Blagojević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Modeling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Thermoelectric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Module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Operation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Inhomogeneous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Transient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Temperature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Field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Using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Finite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Element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Method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Thermal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Science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Vol.18,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No.Suppl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. 1,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S239-S250, ISSN 0354-9836, 2014</w:t>
            </w:r>
          </w:p>
        </w:tc>
        <w:tc>
          <w:tcPr>
            <w:tcW w:w="675" w:type="dxa"/>
            <w:vAlign w:val="center"/>
          </w:tcPr>
          <w:p w14:paraId="1BBFB146" w14:textId="77777777" w:rsidR="00031530" w:rsidRPr="00C37861" w:rsidRDefault="0003153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M22</w:t>
            </w:r>
          </w:p>
        </w:tc>
      </w:tr>
      <w:tr w:rsidR="00031530" w:rsidRPr="00C37861" w14:paraId="15D34D35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gridSpan w:val="2"/>
            <w:vAlign w:val="center"/>
          </w:tcPr>
          <w:p w14:paraId="43D688D7" w14:textId="77777777" w:rsidR="00031530" w:rsidRPr="00C37861" w:rsidRDefault="00031530" w:rsidP="00C73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6.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14:paraId="184C6B56" w14:textId="77777777" w:rsidR="00031530" w:rsidRPr="00C37861" w:rsidRDefault="00031530" w:rsidP="000315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Jovičić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G.,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Živković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Sedmak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A.,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Jovičić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N.,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Milovanović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D.,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Improvement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algorithm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for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numerical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crack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modeling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Archives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Civil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Mechanical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Engineering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Vol.10, No.3,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19-35, ISSN 0354-9836, 2010</w:t>
            </w:r>
          </w:p>
        </w:tc>
        <w:tc>
          <w:tcPr>
            <w:tcW w:w="675" w:type="dxa"/>
            <w:vAlign w:val="center"/>
          </w:tcPr>
          <w:p w14:paraId="46BE83CE" w14:textId="77777777" w:rsidR="00031530" w:rsidRPr="00C37861" w:rsidRDefault="0003153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M23</w:t>
            </w:r>
          </w:p>
        </w:tc>
      </w:tr>
      <w:tr w:rsidR="00031530" w:rsidRPr="00C37861" w14:paraId="204B32C3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gridSpan w:val="2"/>
            <w:vAlign w:val="center"/>
          </w:tcPr>
          <w:p w14:paraId="664595C9" w14:textId="77777777" w:rsidR="00031530" w:rsidRPr="00C37861" w:rsidRDefault="00031530" w:rsidP="00C73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7.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14:paraId="16902E51" w14:textId="77777777" w:rsidR="00031530" w:rsidRPr="00C37861" w:rsidRDefault="00031530" w:rsidP="00904E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Lazić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V.,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Sedmak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A.,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Živković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Aleksandrović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S.,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Čukić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R.,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Jovičić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R.,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Ivanović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I.,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Theoretical-Experimental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Determining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Cooling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Time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(t8/5)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Hard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Facing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Steels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for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Forging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Dies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Thermal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science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Vol.14, No.1,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235-246, ISSN 0354-9836, 2010</w:t>
            </w:r>
          </w:p>
        </w:tc>
        <w:tc>
          <w:tcPr>
            <w:tcW w:w="675" w:type="dxa"/>
            <w:vAlign w:val="center"/>
          </w:tcPr>
          <w:p w14:paraId="344D9B4A" w14:textId="77777777" w:rsidR="00031530" w:rsidRPr="00C37861" w:rsidRDefault="0003153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M23</w:t>
            </w:r>
          </w:p>
        </w:tc>
      </w:tr>
      <w:tr w:rsidR="00031530" w:rsidRPr="00C37861" w14:paraId="755538E5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gridSpan w:val="2"/>
            <w:vAlign w:val="center"/>
          </w:tcPr>
          <w:p w14:paraId="7FE72440" w14:textId="77777777" w:rsidR="00031530" w:rsidRPr="00C37861" w:rsidRDefault="00031530" w:rsidP="00C73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8.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14:paraId="61669B0B" w14:textId="77777777" w:rsidR="00031530" w:rsidRPr="00C37861" w:rsidRDefault="000F59F0" w:rsidP="000315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Živkovic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M,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Vuković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Lazić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Milovanović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Dunić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V</w:t>
            </w:r>
            <w:r w:rsidRPr="00C37861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Kozak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Rakić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D.,</w:t>
            </w:r>
            <w:r w:rsidRPr="00C37861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Experimental and FE Modeling Investigation of </w:t>
            </w:r>
            <w:proofErr w:type="gramStart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</w:rPr>
              <w:t>Spot Welded</w:t>
            </w:r>
            <w:proofErr w:type="gramEnd"/>
            <w:r w:rsidRPr="00C37861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Thin Steel Sheets, </w:t>
            </w:r>
            <w:proofErr w:type="spellStart"/>
            <w:r w:rsidRPr="00C37861">
              <w:rPr>
                <w:rFonts w:ascii="Calibri" w:hAnsi="Calibri" w:cs="Calibri"/>
                <w:bCs/>
                <w:sz w:val="20"/>
                <w:szCs w:val="20"/>
              </w:rPr>
              <w:t>Tehnički</w:t>
            </w:r>
            <w:proofErr w:type="spellEnd"/>
            <w:r w:rsidRPr="00C3786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Cs/>
                <w:sz w:val="20"/>
                <w:szCs w:val="20"/>
              </w:rPr>
              <w:t>vjesnik</w:t>
            </w:r>
            <w:proofErr w:type="spellEnd"/>
            <w:r w:rsidRPr="00C37861">
              <w:rPr>
                <w:rFonts w:ascii="Calibri" w:hAnsi="Calibri" w:cs="Calibri"/>
                <w:bCs/>
                <w:sz w:val="20"/>
                <w:szCs w:val="20"/>
              </w:rPr>
              <w:t xml:space="preserve"> / Technical Gazette, </w:t>
            </w:r>
            <w:r w:rsidRPr="00C3786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Vol. 26/No. 1,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ISSN 1330-3651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Doi </w:t>
            </w:r>
            <w:r w:rsidRPr="00C37861">
              <w:rPr>
                <w:rFonts w:ascii="Calibri" w:hAnsi="Calibri" w:cs="Calibri"/>
                <w:sz w:val="20"/>
                <w:szCs w:val="20"/>
                <w:lang w:eastAsia="en-GB"/>
              </w:rPr>
              <w:t>10.17559/TV-20190113163316,</w:t>
            </w:r>
            <w:r w:rsidRPr="00C3786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2019</w:t>
            </w:r>
          </w:p>
        </w:tc>
        <w:tc>
          <w:tcPr>
            <w:tcW w:w="675" w:type="dxa"/>
            <w:vAlign w:val="center"/>
          </w:tcPr>
          <w:p w14:paraId="3856CF23" w14:textId="77777777" w:rsidR="00031530" w:rsidRPr="00C37861" w:rsidRDefault="0003153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M23</w:t>
            </w:r>
          </w:p>
        </w:tc>
      </w:tr>
      <w:tr w:rsidR="00031530" w:rsidRPr="00C37861" w14:paraId="40F20EA3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gridSpan w:val="2"/>
            <w:vAlign w:val="center"/>
          </w:tcPr>
          <w:p w14:paraId="61749875" w14:textId="77777777" w:rsidR="00031530" w:rsidRPr="00C37861" w:rsidRDefault="00031530" w:rsidP="00C73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lastRenderedPageBreak/>
              <w:t>9.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14:paraId="5109B6AA" w14:textId="77777777" w:rsidR="00031530" w:rsidRPr="00C37861" w:rsidRDefault="00031530" w:rsidP="00904E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Živković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Nikolić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A.,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Slavković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R.,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Živić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F.,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Nonlinear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Transient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Heat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Conduction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Analysis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Insulation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Wall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Tank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for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Transportation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Liquid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Aluminum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Thermal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Science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Vol.14,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No.Suppl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S299-S312, ISSN 0354-9836, 2010</w:t>
            </w:r>
          </w:p>
        </w:tc>
        <w:tc>
          <w:tcPr>
            <w:tcW w:w="675" w:type="dxa"/>
            <w:vAlign w:val="center"/>
          </w:tcPr>
          <w:p w14:paraId="7CB182C1" w14:textId="77777777" w:rsidR="00031530" w:rsidRPr="00C37861" w:rsidRDefault="0003153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M23</w:t>
            </w:r>
          </w:p>
        </w:tc>
      </w:tr>
      <w:tr w:rsidR="00031530" w:rsidRPr="00C37861" w14:paraId="72D2A56D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gridSpan w:val="2"/>
            <w:vAlign w:val="center"/>
          </w:tcPr>
          <w:p w14:paraId="21286C0B" w14:textId="77777777" w:rsidR="00031530" w:rsidRPr="00C37861" w:rsidRDefault="00031530" w:rsidP="00C73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10.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14:paraId="26C599E5" w14:textId="77777777" w:rsidR="00031530" w:rsidRPr="00C37861" w:rsidRDefault="00031530" w:rsidP="00904E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Živković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Vulović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S.,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Vujanac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R.,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Assessment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Drum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Remaining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Lifetime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Thermal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Power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Plant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Thermal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Science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-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International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Scientific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Vol.14,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No.Suppl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="00904E7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S313-S321, ISSN 0354-9836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2010</w:t>
            </w:r>
          </w:p>
        </w:tc>
        <w:tc>
          <w:tcPr>
            <w:tcW w:w="675" w:type="dxa"/>
            <w:vAlign w:val="center"/>
          </w:tcPr>
          <w:p w14:paraId="05ADAD01" w14:textId="77777777" w:rsidR="00031530" w:rsidRPr="00C37861" w:rsidRDefault="0003153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M23</w:t>
            </w:r>
          </w:p>
        </w:tc>
      </w:tr>
      <w:tr w:rsidR="00031530" w:rsidRPr="00C37861" w14:paraId="5E7CA410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gridSpan w:val="2"/>
            <w:vAlign w:val="center"/>
          </w:tcPr>
          <w:p w14:paraId="16212AEE" w14:textId="77777777" w:rsidR="00031530" w:rsidRPr="00C37861" w:rsidRDefault="00031530" w:rsidP="00C73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11.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14:paraId="1178A855" w14:textId="77777777" w:rsidR="00031530" w:rsidRPr="00C37861" w:rsidRDefault="00031530" w:rsidP="00904E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Stepanović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Ž.,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Živković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Vulović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S.,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Aćimović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Lj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Ristić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B.,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Matić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A.,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Grujović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Z.,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High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Open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Wedge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Tibial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Osteotomy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: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Finite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Element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Analysis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Five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Internal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Fixation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Modalities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Vojnosanitetski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pregled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Vol.68, No.10,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867-871, ISSN 0042-8450, 2011</w:t>
            </w:r>
          </w:p>
        </w:tc>
        <w:tc>
          <w:tcPr>
            <w:tcW w:w="675" w:type="dxa"/>
            <w:vAlign w:val="center"/>
          </w:tcPr>
          <w:p w14:paraId="5CDE7D60" w14:textId="77777777" w:rsidR="00031530" w:rsidRPr="00C37861" w:rsidRDefault="0003153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M23</w:t>
            </w:r>
          </w:p>
        </w:tc>
      </w:tr>
      <w:tr w:rsidR="00031530" w:rsidRPr="00C37861" w14:paraId="135497DB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gridSpan w:val="2"/>
            <w:vAlign w:val="center"/>
          </w:tcPr>
          <w:p w14:paraId="6EAEF1FF" w14:textId="77777777" w:rsidR="00031530" w:rsidRPr="00C37861" w:rsidRDefault="00031530" w:rsidP="00C73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12.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14:paraId="4886AAF6" w14:textId="77777777" w:rsidR="00031530" w:rsidRPr="00C37861" w:rsidRDefault="00031530" w:rsidP="000315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Blagojević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Nikolić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A.,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Živković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Živković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Stanković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G.,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Influence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blocks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'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topologies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endothelial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shear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stress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observed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CFD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analysis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artery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bifurcation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Acta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Bioengineering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Biomechanics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Vol.15, No.1,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97-104, ISSN 1509-409, 2013</w:t>
            </w:r>
          </w:p>
        </w:tc>
        <w:tc>
          <w:tcPr>
            <w:tcW w:w="675" w:type="dxa"/>
            <w:vAlign w:val="center"/>
          </w:tcPr>
          <w:p w14:paraId="71598BC9" w14:textId="77777777" w:rsidR="00031530" w:rsidRPr="00C37861" w:rsidRDefault="0003153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M23</w:t>
            </w:r>
          </w:p>
        </w:tc>
      </w:tr>
      <w:tr w:rsidR="00031530" w:rsidRPr="00C37861" w14:paraId="02E38847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gridSpan w:val="2"/>
            <w:vAlign w:val="center"/>
          </w:tcPr>
          <w:p w14:paraId="2F526D86" w14:textId="77777777" w:rsidR="00031530" w:rsidRPr="00C37861" w:rsidRDefault="00031530" w:rsidP="00C73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13.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14:paraId="084073AB" w14:textId="77777777" w:rsidR="00031530" w:rsidRPr="00C37861" w:rsidRDefault="00031530" w:rsidP="000315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Blagojević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Nikolić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A.,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Živković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Živković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Stanković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G., A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Novel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Framework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for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Fluid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/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Structure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Interaction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Rapid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Subject-Specific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Simulations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Blood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Flow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Coronary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Artery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Bifurcations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Military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Medical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Pharmaceutical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Serbia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Vol.71, No.3,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285–292, ISSN 0042-8450, 2014</w:t>
            </w:r>
          </w:p>
        </w:tc>
        <w:tc>
          <w:tcPr>
            <w:tcW w:w="675" w:type="dxa"/>
            <w:vAlign w:val="center"/>
          </w:tcPr>
          <w:p w14:paraId="2BA20D43" w14:textId="77777777" w:rsidR="00031530" w:rsidRPr="00C37861" w:rsidRDefault="0003153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M23</w:t>
            </w:r>
          </w:p>
        </w:tc>
      </w:tr>
      <w:tr w:rsidR="00031530" w:rsidRPr="00C37861" w14:paraId="674FC378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gridSpan w:val="2"/>
            <w:vAlign w:val="center"/>
          </w:tcPr>
          <w:p w14:paraId="6DEFC376" w14:textId="77777777" w:rsidR="00031530" w:rsidRPr="00C37861" w:rsidRDefault="00031530" w:rsidP="00C73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14.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14:paraId="222A8480" w14:textId="77777777" w:rsidR="00031530" w:rsidRPr="00C37861" w:rsidRDefault="00031530" w:rsidP="000315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Petrović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R.,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Živković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Zheng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Rong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W.,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Rakić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D.,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Slavković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R.,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Influence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Air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Content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Entrained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Fluid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a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Vane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Pump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with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Double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Effect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Operating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Parameters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Technical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Gazette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Vol.21, No.2,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401-407, ISSN 1330-3651, 2014</w:t>
            </w:r>
          </w:p>
        </w:tc>
        <w:tc>
          <w:tcPr>
            <w:tcW w:w="675" w:type="dxa"/>
            <w:vAlign w:val="center"/>
          </w:tcPr>
          <w:p w14:paraId="5429EC01" w14:textId="77777777" w:rsidR="00031530" w:rsidRPr="00C37861" w:rsidRDefault="0003153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M23</w:t>
            </w:r>
          </w:p>
        </w:tc>
      </w:tr>
      <w:tr w:rsidR="00031530" w:rsidRPr="00C37861" w14:paraId="109D3BB0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gridSpan w:val="2"/>
            <w:vAlign w:val="center"/>
          </w:tcPr>
          <w:p w14:paraId="7A0ABC04" w14:textId="77777777" w:rsidR="00031530" w:rsidRPr="00C37861" w:rsidRDefault="00031530" w:rsidP="00C73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15.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14:paraId="08DBD51A" w14:textId="77777777" w:rsidR="00031530" w:rsidRPr="00C37861" w:rsidRDefault="00031530" w:rsidP="000315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Petrović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R.,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Živković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Topalović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Slavković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R.,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Analytical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Numerical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Experimental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Stress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Assessment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Spherical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Tank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with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Large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Volume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Technical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Gazette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Vol.22, No.5,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1135-1140, ISSN 1330-3651, 2015</w:t>
            </w:r>
          </w:p>
        </w:tc>
        <w:tc>
          <w:tcPr>
            <w:tcW w:w="675" w:type="dxa"/>
            <w:vAlign w:val="center"/>
          </w:tcPr>
          <w:p w14:paraId="748AEC6E" w14:textId="77777777" w:rsidR="00031530" w:rsidRPr="00C37861" w:rsidRDefault="0003153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M23</w:t>
            </w:r>
          </w:p>
        </w:tc>
      </w:tr>
      <w:tr w:rsidR="00031530" w:rsidRPr="00C37861" w14:paraId="3AADF98D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gridSpan w:val="2"/>
            <w:vAlign w:val="center"/>
          </w:tcPr>
          <w:p w14:paraId="7B078EFF" w14:textId="77777777" w:rsidR="00031530" w:rsidRPr="00C37861" w:rsidRDefault="00031530" w:rsidP="00C73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16.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14:paraId="6C05D873" w14:textId="77777777" w:rsidR="00031530" w:rsidRPr="00C37861" w:rsidRDefault="00031530" w:rsidP="00904E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Blagojević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Rakić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D.,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Topalović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Živković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Optical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Coordinate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Measurements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Parts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Assemblies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Automotive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Industry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Tehnički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vjesnik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/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Technical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Gazette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Vol.23, No.5,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1541-1546, ISSN 1848-6339, 2016</w:t>
            </w:r>
          </w:p>
        </w:tc>
        <w:tc>
          <w:tcPr>
            <w:tcW w:w="675" w:type="dxa"/>
            <w:vAlign w:val="center"/>
          </w:tcPr>
          <w:p w14:paraId="374DB1E2" w14:textId="77777777" w:rsidR="00031530" w:rsidRPr="00C37861" w:rsidRDefault="0003153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M23</w:t>
            </w:r>
          </w:p>
        </w:tc>
      </w:tr>
      <w:tr w:rsidR="00031530" w:rsidRPr="00C37861" w14:paraId="4B836E5D" w14:textId="77777777" w:rsidTr="009D45F6">
        <w:tblPrEx>
          <w:jc w:val="center"/>
        </w:tblPrEx>
        <w:trPr>
          <w:jc w:val="center"/>
        </w:trPr>
        <w:tc>
          <w:tcPr>
            <w:tcW w:w="675" w:type="dxa"/>
            <w:gridSpan w:val="2"/>
            <w:vAlign w:val="center"/>
          </w:tcPr>
          <w:p w14:paraId="3F4B76E1" w14:textId="77777777" w:rsidR="00031530" w:rsidRPr="00C37861" w:rsidRDefault="00031530" w:rsidP="00C73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17.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14:paraId="4D1C7BB7" w14:textId="77777777" w:rsidR="00031530" w:rsidRPr="00C37861" w:rsidRDefault="00031530" w:rsidP="00904E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Milovanović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V.,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Živković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Jovičić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G.,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Kozak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D.,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Analysis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Choice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Influence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Fatigue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Failure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Criteria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Integrity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Assessment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Wagon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Structure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Technical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Gazette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Vol.23, No.3,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701-705, ISSN 1330-3651, 2016</w:t>
            </w:r>
          </w:p>
        </w:tc>
        <w:tc>
          <w:tcPr>
            <w:tcW w:w="675" w:type="dxa"/>
            <w:vAlign w:val="center"/>
          </w:tcPr>
          <w:p w14:paraId="58C2FD7C" w14:textId="77777777" w:rsidR="00031530" w:rsidRPr="00C37861" w:rsidRDefault="0003153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M23</w:t>
            </w:r>
          </w:p>
        </w:tc>
      </w:tr>
      <w:tr w:rsidR="00031530" w:rsidRPr="00C37861" w14:paraId="1947C6B9" w14:textId="77777777" w:rsidTr="009D45F6">
        <w:tblPrEx>
          <w:jc w:val="center"/>
        </w:tblPrEx>
        <w:trPr>
          <w:jc w:val="center"/>
        </w:trPr>
        <w:tc>
          <w:tcPr>
            <w:tcW w:w="675" w:type="dxa"/>
            <w:gridSpan w:val="2"/>
            <w:vAlign w:val="center"/>
          </w:tcPr>
          <w:p w14:paraId="0C2DCA58" w14:textId="77777777" w:rsidR="00031530" w:rsidRPr="00C37861" w:rsidRDefault="00031530" w:rsidP="00C73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18.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14:paraId="53B83C4D" w14:textId="77777777" w:rsidR="00031530" w:rsidRPr="00C37861" w:rsidRDefault="00031530" w:rsidP="000315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Milovanović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V.,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Živković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Jovičić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G.,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Živković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J.,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Kozak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D.,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Influence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Wagon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Structure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Part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Shape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Optimization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Ultimate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Fatigue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Strength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Transactions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FAMENA, Vol.39, No.4,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23-35, ISSN 1333-1124, 2016</w:t>
            </w:r>
          </w:p>
        </w:tc>
        <w:tc>
          <w:tcPr>
            <w:tcW w:w="675" w:type="dxa"/>
            <w:vAlign w:val="center"/>
          </w:tcPr>
          <w:p w14:paraId="5DEE47DD" w14:textId="77777777" w:rsidR="00031530" w:rsidRPr="00C37861" w:rsidRDefault="0003153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M23</w:t>
            </w:r>
          </w:p>
        </w:tc>
      </w:tr>
      <w:tr w:rsidR="00031530" w:rsidRPr="00C37861" w14:paraId="5597BD67" w14:textId="77777777" w:rsidTr="009D45F6">
        <w:tblPrEx>
          <w:jc w:val="center"/>
        </w:tblPrEx>
        <w:trPr>
          <w:jc w:val="center"/>
        </w:trPr>
        <w:tc>
          <w:tcPr>
            <w:tcW w:w="675" w:type="dxa"/>
            <w:gridSpan w:val="2"/>
            <w:vAlign w:val="center"/>
          </w:tcPr>
          <w:p w14:paraId="719F6E16" w14:textId="77777777" w:rsidR="00031530" w:rsidRPr="00C37861" w:rsidRDefault="00031530" w:rsidP="00C73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19.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14:paraId="0C4F3BC1" w14:textId="77777777" w:rsidR="00031530" w:rsidRPr="00C37861" w:rsidRDefault="00031530" w:rsidP="000315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Grujović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N.,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Živić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F.,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Živković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Šljivić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Radovanović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A.,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Bukvić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L.,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Mladenović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Sinđelić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A.,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Custom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Design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Furniture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Elements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by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Fused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Filament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Fabrication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Proceedings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Institution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Mechanical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Engineers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Part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C: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Mechanical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Engineering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Science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Vol.231, No.1,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88-95, ISSN 0954-4062, 2017</w:t>
            </w:r>
          </w:p>
        </w:tc>
        <w:tc>
          <w:tcPr>
            <w:tcW w:w="675" w:type="dxa"/>
            <w:vAlign w:val="center"/>
          </w:tcPr>
          <w:p w14:paraId="56B41508" w14:textId="77777777" w:rsidR="00031530" w:rsidRPr="00C37861" w:rsidRDefault="0003153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M23</w:t>
            </w:r>
          </w:p>
        </w:tc>
      </w:tr>
      <w:tr w:rsidR="00031530" w:rsidRPr="00C37861" w14:paraId="70C0D4C0" w14:textId="77777777" w:rsidTr="009D45F6">
        <w:tblPrEx>
          <w:jc w:val="center"/>
        </w:tblPrEx>
        <w:trPr>
          <w:jc w:val="center"/>
        </w:trPr>
        <w:tc>
          <w:tcPr>
            <w:tcW w:w="675" w:type="dxa"/>
            <w:gridSpan w:val="2"/>
            <w:vAlign w:val="center"/>
          </w:tcPr>
          <w:p w14:paraId="394A0F08" w14:textId="77777777" w:rsidR="00031530" w:rsidRPr="00C37861" w:rsidRDefault="00031530" w:rsidP="00C73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20.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14:paraId="692F6DFC" w14:textId="77777777" w:rsidR="00031530" w:rsidRPr="00C37861" w:rsidRDefault="00031530" w:rsidP="000315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Stanković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G.,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Vukčević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V.,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Živković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Mehmedbegović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Z.,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Živković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Kanjuh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V.,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Atherosclerosis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Coronary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Artery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Bifurcation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Lesions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: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Anatomy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Flow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Characteristics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Vojnosanitetski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pregled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Vol.74, No.2,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161-166, ISSN 0042-8450, 2017</w:t>
            </w:r>
          </w:p>
        </w:tc>
        <w:tc>
          <w:tcPr>
            <w:tcW w:w="675" w:type="dxa"/>
            <w:vAlign w:val="center"/>
          </w:tcPr>
          <w:p w14:paraId="5B9B52B5" w14:textId="77777777" w:rsidR="00031530" w:rsidRPr="00C37861" w:rsidRDefault="0003153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M23</w:t>
            </w:r>
          </w:p>
        </w:tc>
      </w:tr>
      <w:tr w:rsidR="00031530" w:rsidRPr="00C37861" w14:paraId="38FA1041" w14:textId="77777777" w:rsidTr="009D45F6">
        <w:tblPrEx>
          <w:jc w:val="center"/>
        </w:tblPrEx>
        <w:trPr>
          <w:jc w:val="center"/>
        </w:trPr>
        <w:tc>
          <w:tcPr>
            <w:tcW w:w="9855" w:type="dxa"/>
            <w:gridSpan w:val="12"/>
            <w:vAlign w:val="center"/>
          </w:tcPr>
          <w:p w14:paraId="30AEB247" w14:textId="77777777" w:rsidR="00031530" w:rsidRPr="00C37861" w:rsidRDefault="0003153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b/>
                <w:sz w:val="20"/>
                <w:szCs w:val="20"/>
                <w:lang w:val="sr-Cyrl-RS" w:eastAsia="sr-Latn-CS"/>
              </w:rPr>
              <w:t>Збирни подаци научне активност наставника</w:t>
            </w:r>
          </w:p>
        </w:tc>
      </w:tr>
      <w:tr w:rsidR="00031530" w:rsidRPr="00C37861" w14:paraId="1F8AD294" w14:textId="77777777" w:rsidTr="009D45F6">
        <w:tblPrEx>
          <w:jc w:val="center"/>
        </w:tblPrEx>
        <w:trPr>
          <w:jc w:val="center"/>
        </w:trPr>
        <w:tc>
          <w:tcPr>
            <w:tcW w:w="5571" w:type="dxa"/>
            <w:gridSpan w:val="7"/>
            <w:vAlign w:val="center"/>
          </w:tcPr>
          <w:p w14:paraId="6C4E6BDF" w14:textId="77777777" w:rsidR="00031530" w:rsidRPr="00C37861" w:rsidRDefault="0003153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Укупан број цитата, без аутоцитата</w:t>
            </w:r>
          </w:p>
        </w:tc>
        <w:tc>
          <w:tcPr>
            <w:tcW w:w="4284" w:type="dxa"/>
            <w:gridSpan w:val="5"/>
            <w:vAlign w:val="center"/>
          </w:tcPr>
          <w:p w14:paraId="178D372F" w14:textId="77777777" w:rsidR="00031530" w:rsidRPr="00C37861" w:rsidRDefault="0003153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Web of Science (202); Scopus (222)</w:t>
            </w:r>
          </w:p>
        </w:tc>
      </w:tr>
      <w:tr w:rsidR="00031530" w:rsidRPr="00C37861" w14:paraId="2DA0A714" w14:textId="77777777" w:rsidTr="009D45F6">
        <w:tblPrEx>
          <w:jc w:val="center"/>
        </w:tblPrEx>
        <w:trPr>
          <w:jc w:val="center"/>
        </w:trPr>
        <w:tc>
          <w:tcPr>
            <w:tcW w:w="5571" w:type="dxa"/>
            <w:gridSpan w:val="7"/>
            <w:vAlign w:val="center"/>
          </w:tcPr>
          <w:p w14:paraId="2BBD3CB4" w14:textId="77777777" w:rsidR="00031530" w:rsidRPr="00C37861" w:rsidRDefault="0003153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Укупан број радова са SCI (или SSCI) листе</w:t>
            </w:r>
          </w:p>
        </w:tc>
        <w:tc>
          <w:tcPr>
            <w:tcW w:w="4284" w:type="dxa"/>
            <w:gridSpan w:val="5"/>
            <w:vAlign w:val="center"/>
          </w:tcPr>
          <w:p w14:paraId="15CE7D11" w14:textId="77777777" w:rsidR="00031530" w:rsidRPr="00C37861" w:rsidRDefault="0003153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28</w:t>
            </w:r>
          </w:p>
        </w:tc>
      </w:tr>
      <w:tr w:rsidR="00031530" w:rsidRPr="00C37861" w14:paraId="0987854B" w14:textId="77777777" w:rsidTr="009D45F6">
        <w:tblPrEx>
          <w:jc w:val="center"/>
        </w:tblPrEx>
        <w:trPr>
          <w:jc w:val="center"/>
        </w:trPr>
        <w:tc>
          <w:tcPr>
            <w:tcW w:w="5571" w:type="dxa"/>
            <w:gridSpan w:val="7"/>
            <w:vAlign w:val="center"/>
          </w:tcPr>
          <w:p w14:paraId="0736830F" w14:textId="77777777" w:rsidR="00031530" w:rsidRPr="00C37861" w:rsidRDefault="0003153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Тренутно учешће на пројектима</w:t>
            </w:r>
          </w:p>
        </w:tc>
        <w:tc>
          <w:tcPr>
            <w:tcW w:w="1463" w:type="dxa"/>
            <w:gridSpan w:val="2"/>
            <w:vAlign w:val="center"/>
          </w:tcPr>
          <w:p w14:paraId="514E934A" w14:textId="77777777" w:rsidR="00031530" w:rsidRPr="00C37861" w:rsidRDefault="0003153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Домаћи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2</w:t>
            </w:r>
          </w:p>
        </w:tc>
        <w:tc>
          <w:tcPr>
            <w:tcW w:w="2821" w:type="dxa"/>
            <w:gridSpan w:val="3"/>
            <w:vAlign w:val="center"/>
          </w:tcPr>
          <w:p w14:paraId="4E756A9A" w14:textId="77777777" w:rsidR="00031530" w:rsidRPr="00C37861" w:rsidRDefault="0003153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Међународни</w:t>
            </w:r>
          </w:p>
        </w:tc>
      </w:tr>
      <w:tr w:rsidR="00031530" w:rsidRPr="00C37861" w14:paraId="16605CB9" w14:textId="77777777" w:rsidTr="009D45F6">
        <w:tblPrEx>
          <w:jc w:val="center"/>
        </w:tblPrEx>
        <w:trPr>
          <w:jc w:val="center"/>
        </w:trPr>
        <w:tc>
          <w:tcPr>
            <w:tcW w:w="5571" w:type="dxa"/>
            <w:gridSpan w:val="7"/>
            <w:vAlign w:val="center"/>
          </w:tcPr>
          <w:p w14:paraId="2F113E94" w14:textId="77777777" w:rsidR="00031530" w:rsidRPr="00C37861" w:rsidRDefault="0003153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 xml:space="preserve">Усавршавања </w:t>
            </w:r>
          </w:p>
        </w:tc>
        <w:tc>
          <w:tcPr>
            <w:tcW w:w="4284" w:type="dxa"/>
            <w:gridSpan w:val="5"/>
            <w:vAlign w:val="center"/>
          </w:tcPr>
          <w:p w14:paraId="439A6D50" w14:textId="77777777" w:rsidR="00031530" w:rsidRPr="00C37861" w:rsidRDefault="0003153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</w:p>
        </w:tc>
      </w:tr>
    </w:tbl>
    <w:p w14:paraId="09D1E3B3" w14:textId="77777777" w:rsidR="00E458F1" w:rsidRPr="00C37861" w:rsidRDefault="004221F0" w:rsidP="004C48FE">
      <w:pPr>
        <w:rPr>
          <w:rFonts w:ascii="Calibri" w:hAnsi="Calibri"/>
          <w:b/>
          <w:sz w:val="28"/>
          <w:szCs w:val="28"/>
          <w:lang w:val="sr-Cyrl-RS"/>
        </w:rPr>
      </w:pPr>
      <w:r w:rsidRPr="00C37861">
        <w:rPr>
          <w:rFonts w:ascii="Calibri" w:hAnsi="Calibri"/>
          <w:b/>
          <w:sz w:val="28"/>
          <w:szCs w:val="28"/>
          <w:lang w:val="sr-Cyrl-RS"/>
        </w:rP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30"/>
        <w:gridCol w:w="1228"/>
        <w:gridCol w:w="209"/>
        <w:gridCol w:w="849"/>
        <w:gridCol w:w="1856"/>
        <w:gridCol w:w="478"/>
        <w:gridCol w:w="165"/>
        <w:gridCol w:w="1045"/>
        <w:gridCol w:w="978"/>
        <w:gridCol w:w="723"/>
      </w:tblGrid>
      <w:tr w:rsidR="00D421E2" w:rsidRPr="00C37861" w14:paraId="299E3CD4" w14:textId="77777777" w:rsidTr="00C14E3D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5419103C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lastRenderedPageBreak/>
              <w:t>Име и презиме</w:t>
            </w:r>
          </w:p>
        </w:tc>
        <w:tc>
          <w:tcPr>
            <w:tcW w:w="6303" w:type="dxa"/>
            <w:gridSpan w:val="8"/>
            <w:vAlign w:val="center"/>
          </w:tcPr>
          <w:p w14:paraId="6090AF34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bookmarkStart w:id="24" w:name="Lozica"/>
            <w:bookmarkEnd w:id="24"/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Лозица Ивановић</w:t>
            </w:r>
          </w:p>
        </w:tc>
      </w:tr>
      <w:tr w:rsidR="00D421E2" w:rsidRPr="00C37861" w14:paraId="5534B80A" w14:textId="77777777" w:rsidTr="00C14E3D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369049D0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t>Звање</w:t>
            </w:r>
          </w:p>
        </w:tc>
        <w:tc>
          <w:tcPr>
            <w:tcW w:w="6303" w:type="dxa"/>
            <w:gridSpan w:val="8"/>
            <w:vAlign w:val="center"/>
          </w:tcPr>
          <w:p w14:paraId="586C7E43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Редовни професор</w:t>
            </w:r>
          </w:p>
        </w:tc>
      </w:tr>
      <w:tr w:rsidR="00D421E2" w:rsidRPr="00C37861" w14:paraId="73387402" w14:textId="77777777" w:rsidTr="00C14E3D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62854075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t>Ужа научна област</w:t>
            </w:r>
          </w:p>
        </w:tc>
        <w:tc>
          <w:tcPr>
            <w:tcW w:w="6303" w:type="dxa"/>
            <w:gridSpan w:val="8"/>
            <w:vAlign w:val="center"/>
          </w:tcPr>
          <w:p w14:paraId="2D06A6C4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Машинске конструкције и механизација</w:t>
            </w:r>
          </w:p>
        </w:tc>
      </w:tr>
      <w:tr w:rsidR="004160D1" w:rsidRPr="00C37861" w14:paraId="4AE0ABF4" w14:textId="77777777" w:rsidTr="00C14E3D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57C76384" w14:textId="77777777" w:rsidR="004160D1" w:rsidRPr="00C37861" w:rsidRDefault="004160D1" w:rsidP="004160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t>Академска каријера</w:t>
            </w:r>
          </w:p>
        </w:tc>
        <w:tc>
          <w:tcPr>
            <w:tcW w:w="1228" w:type="dxa"/>
            <w:vAlign w:val="center"/>
          </w:tcPr>
          <w:p w14:paraId="1741A349" w14:textId="77777777" w:rsidR="004160D1" w:rsidRPr="00C37861" w:rsidRDefault="004160D1" w:rsidP="004160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Година </w:t>
            </w:r>
          </w:p>
        </w:tc>
        <w:tc>
          <w:tcPr>
            <w:tcW w:w="3557" w:type="dxa"/>
            <w:gridSpan w:val="5"/>
            <w:vAlign w:val="center"/>
          </w:tcPr>
          <w:p w14:paraId="4C21E350" w14:textId="77777777" w:rsidR="004160D1" w:rsidRPr="00C37861" w:rsidRDefault="004160D1" w:rsidP="004160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Институција </w:t>
            </w:r>
          </w:p>
        </w:tc>
        <w:tc>
          <w:tcPr>
            <w:tcW w:w="2746" w:type="dxa"/>
            <w:gridSpan w:val="3"/>
            <w:vAlign w:val="center"/>
          </w:tcPr>
          <w:p w14:paraId="4B1A4BF4" w14:textId="77777777" w:rsidR="004160D1" w:rsidRPr="00C37861" w:rsidRDefault="004160D1" w:rsidP="004160D1">
            <w:pPr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4160D1" w:rsidRPr="00C37861" w14:paraId="6D97CFC9" w14:textId="77777777" w:rsidTr="00C14E3D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28318117" w14:textId="77777777" w:rsidR="004160D1" w:rsidRPr="00C37861" w:rsidRDefault="004160D1" w:rsidP="004160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Избор у звање</w:t>
            </w:r>
          </w:p>
        </w:tc>
        <w:tc>
          <w:tcPr>
            <w:tcW w:w="1228" w:type="dxa"/>
            <w:vAlign w:val="center"/>
          </w:tcPr>
          <w:p w14:paraId="0E3213D8" w14:textId="77777777" w:rsidR="004160D1" w:rsidRPr="00C37861" w:rsidRDefault="004160D1" w:rsidP="004160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2016.</w:t>
            </w:r>
          </w:p>
        </w:tc>
        <w:tc>
          <w:tcPr>
            <w:tcW w:w="3557" w:type="dxa"/>
            <w:gridSpan w:val="5"/>
            <w:vAlign w:val="center"/>
          </w:tcPr>
          <w:p w14:paraId="322FF9B2" w14:textId="77777777" w:rsidR="004160D1" w:rsidRPr="00C37861" w:rsidRDefault="004160D1" w:rsidP="004160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Факултет инжењерских наука Универзитета у Крагујевцу</w:t>
            </w:r>
          </w:p>
        </w:tc>
        <w:tc>
          <w:tcPr>
            <w:tcW w:w="2746" w:type="dxa"/>
            <w:gridSpan w:val="3"/>
          </w:tcPr>
          <w:p w14:paraId="758AEC4A" w14:textId="77777777" w:rsidR="004160D1" w:rsidRPr="00C37861" w:rsidRDefault="004160D1" w:rsidP="004160D1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Машинске конструкције и механизација</w:t>
            </w:r>
          </w:p>
        </w:tc>
      </w:tr>
      <w:tr w:rsidR="004160D1" w:rsidRPr="00C37861" w14:paraId="678579E5" w14:textId="77777777" w:rsidTr="00C14E3D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740B4A6D" w14:textId="77777777" w:rsidR="004160D1" w:rsidRPr="00C37861" w:rsidRDefault="004160D1" w:rsidP="004160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Докторат</w:t>
            </w:r>
          </w:p>
        </w:tc>
        <w:tc>
          <w:tcPr>
            <w:tcW w:w="1228" w:type="dxa"/>
            <w:vAlign w:val="center"/>
          </w:tcPr>
          <w:p w14:paraId="703333E7" w14:textId="77777777" w:rsidR="004160D1" w:rsidRPr="00C37861" w:rsidRDefault="004160D1" w:rsidP="004160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2007.</w:t>
            </w:r>
          </w:p>
        </w:tc>
        <w:tc>
          <w:tcPr>
            <w:tcW w:w="3557" w:type="dxa"/>
            <w:gridSpan w:val="5"/>
            <w:vAlign w:val="center"/>
          </w:tcPr>
          <w:p w14:paraId="775B0BF1" w14:textId="77777777" w:rsidR="004160D1" w:rsidRPr="00C37861" w:rsidRDefault="004160D1" w:rsidP="004160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2746" w:type="dxa"/>
            <w:gridSpan w:val="3"/>
          </w:tcPr>
          <w:p w14:paraId="7AE61375" w14:textId="77777777" w:rsidR="004160D1" w:rsidRPr="00C37861" w:rsidRDefault="004160D1" w:rsidP="004160D1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Машинске конструкције и механизација</w:t>
            </w:r>
          </w:p>
        </w:tc>
      </w:tr>
      <w:tr w:rsidR="004160D1" w:rsidRPr="00C37861" w14:paraId="10E7AE38" w14:textId="77777777" w:rsidTr="00C14E3D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06A232EB" w14:textId="77777777" w:rsidR="004160D1" w:rsidRPr="00C37861" w:rsidRDefault="004160D1" w:rsidP="004160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Магистратура</w:t>
            </w:r>
          </w:p>
        </w:tc>
        <w:tc>
          <w:tcPr>
            <w:tcW w:w="1228" w:type="dxa"/>
            <w:vAlign w:val="center"/>
          </w:tcPr>
          <w:p w14:paraId="178803FE" w14:textId="77777777" w:rsidR="004160D1" w:rsidRPr="00C37861" w:rsidRDefault="004160D1" w:rsidP="004160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1995.</w:t>
            </w:r>
          </w:p>
        </w:tc>
        <w:tc>
          <w:tcPr>
            <w:tcW w:w="3557" w:type="dxa"/>
            <w:gridSpan w:val="5"/>
            <w:vAlign w:val="center"/>
          </w:tcPr>
          <w:p w14:paraId="580DD79A" w14:textId="77777777" w:rsidR="004160D1" w:rsidRPr="00C37861" w:rsidRDefault="004160D1" w:rsidP="004160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2746" w:type="dxa"/>
            <w:gridSpan w:val="3"/>
          </w:tcPr>
          <w:p w14:paraId="26150EDB" w14:textId="77777777" w:rsidR="004160D1" w:rsidRPr="00C37861" w:rsidRDefault="004160D1" w:rsidP="004160D1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Машинске конструкције и механизација</w:t>
            </w:r>
          </w:p>
        </w:tc>
      </w:tr>
      <w:tr w:rsidR="00D421E2" w:rsidRPr="00C37861" w14:paraId="29020063" w14:textId="77777777" w:rsidTr="00C14E3D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231358D6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Диплома</w:t>
            </w:r>
          </w:p>
        </w:tc>
        <w:tc>
          <w:tcPr>
            <w:tcW w:w="1228" w:type="dxa"/>
            <w:vAlign w:val="center"/>
          </w:tcPr>
          <w:p w14:paraId="3843CFF3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1987.</w:t>
            </w:r>
          </w:p>
        </w:tc>
        <w:tc>
          <w:tcPr>
            <w:tcW w:w="3557" w:type="dxa"/>
            <w:gridSpan w:val="5"/>
            <w:vAlign w:val="center"/>
          </w:tcPr>
          <w:p w14:paraId="1C8D7EB0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2746" w:type="dxa"/>
            <w:gridSpan w:val="3"/>
          </w:tcPr>
          <w:p w14:paraId="7B41DE81" w14:textId="77777777" w:rsidR="00D421E2" w:rsidRPr="00C37861" w:rsidRDefault="004160D1" w:rsidP="00D421E2">
            <w:pPr>
              <w:rPr>
                <w:rFonts w:ascii="Calibri" w:hAnsi="Calibri" w:cs="Calibri"/>
              </w:rPr>
            </w:pPr>
            <w:r w:rsidRPr="00C37861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Машинске конструкције и механизација</w:t>
            </w:r>
          </w:p>
        </w:tc>
      </w:tr>
      <w:tr w:rsidR="00D421E2" w:rsidRPr="00C37861" w14:paraId="3AFA5833" w14:textId="77777777" w:rsidTr="00C14E3D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4CD5A3D1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D421E2" w:rsidRPr="00C37861" w14:paraId="13EC17B0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31167D1C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Р.Б.</w:t>
            </w:r>
          </w:p>
        </w:tc>
        <w:tc>
          <w:tcPr>
            <w:tcW w:w="3267" w:type="dxa"/>
            <w:gridSpan w:val="3"/>
            <w:vAlign w:val="center"/>
          </w:tcPr>
          <w:p w14:paraId="46CA7A2E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Наслов дисертације</w:t>
            </w:r>
          </w:p>
        </w:tc>
        <w:tc>
          <w:tcPr>
            <w:tcW w:w="2705" w:type="dxa"/>
            <w:gridSpan w:val="2"/>
            <w:vAlign w:val="center"/>
          </w:tcPr>
          <w:p w14:paraId="60BE1CD6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Име кандидата</w:t>
            </w:r>
          </w:p>
        </w:tc>
        <w:tc>
          <w:tcPr>
            <w:tcW w:w="1688" w:type="dxa"/>
            <w:gridSpan w:val="3"/>
            <w:vAlign w:val="center"/>
          </w:tcPr>
          <w:p w14:paraId="78652DAF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*пријављена </w:t>
            </w:r>
          </w:p>
        </w:tc>
        <w:tc>
          <w:tcPr>
            <w:tcW w:w="1701" w:type="dxa"/>
            <w:gridSpan w:val="2"/>
            <w:vAlign w:val="center"/>
          </w:tcPr>
          <w:p w14:paraId="5C967AA6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** одбрањена</w:t>
            </w:r>
          </w:p>
        </w:tc>
      </w:tr>
      <w:tr w:rsidR="00D421E2" w:rsidRPr="00C37861" w14:paraId="3D72DFA5" w14:textId="77777777" w:rsidTr="008C2F0F">
        <w:trPr>
          <w:trHeight w:val="227"/>
          <w:jc w:val="center"/>
        </w:trPr>
        <w:tc>
          <w:tcPr>
            <w:tcW w:w="562" w:type="dxa"/>
            <w:vAlign w:val="center"/>
          </w:tcPr>
          <w:p w14:paraId="63556532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3267" w:type="dxa"/>
            <w:gridSpan w:val="3"/>
            <w:vAlign w:val="center"/>
          </w:tcPr>
          <w:p w14:paraId="5E181A16" w14:textId="6BAB4900" w:rsidR="00D421E2" w:rsidRPr="00C37861" w:rsidRDefault="00D421E2" w:rsidP="008C2F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Утицај сложености облика, материјала, концентрације напона и температуре на пројектовање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заварених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констр</w:t>
            </w:r>
            <w:r w:rsidR="008C2F0F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укција</w:t>
            </w:r>
          </w:p>
        </w:tc>
        <w:tc>
          <w:tcPr>
            <w:tcW w:w="2705" w:type="dxa"/>
            <w:gridSpan w:val="2"/>
            <w:vAlign w:val="center"/>
          </w:tcPr>
          <w:p w14:paraId="5DAD9F8C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Андреја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Илић</w:t>
            </w:r>
            <w:proofErr w:type="spellEnd"/>
          </w:p>
        </w:tc>
        <w:tc>
          <w:tcPr>
            <w:tcW w:w="1688" w:type="dxa"/>
            <w:gridSpan w:val="3"/>
            <w:vAlign w:val="center"/>
          </w:tcPr>
          <w:p w14:paraId="68CEAABA" w14:textId="1C8B8639" w:rsidR="00D421E2" w:rsidRPr="008C2F0F" w:rsidRDefault="008C2F0F" w:rsidP="008C2F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Latn-RS" w:eastAsia="sr-Latn-CS"/>
              </w:rPr>
            </w:pPr>
            <w:r>
              <w:rPr>
                <w:rFonts w:ascii="Calibri" w:hAnsi="Calibri" w:cs="Calibri"/>
                <w:sz w:val="20"/>
                <w:szCs w:val="20"/>
                <w:lang w:val="sr-Latn-RS" w:eastAsia="sr-Latn-CS"/>
              </w:rPr>
              <w:t>2011.</w:t>
            </w:r>
          </w:p>
        </w:tc>
        <w:tc>
          <w:tcPr>
            <w:tcW w:w="1701" w:type="dxa"/>
            <w:gridSpan w:val="2"/>
            <w:vAlign w:val="center"/>
          </w:tcPr>
          <w:p w14:paraId="5B789ED9" w14:textId="77777777" w:rsidR="00D421E2" w:rsidRPr="00C37861" w:rsidRDefault="00D421E2" w:rsidP="008C2F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2015.</w:t>
            </w:r>
          </w:p>
        </w:tc>
      </w:tr>
      <w:tr w:rsidR="00D421E2" w:rsidRPr="00C37861" w14:paraId="7B7CDC8E" w14:textId="77777777" w:rsidTr="00C14E3D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7AFA9D98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D421E2" w:rsidRPr="00C37861" w14:paraId="55D9CFE7" w14:textId="77777777" w:rsidTr="00C14E3D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00263C09" w14:textId="77777777" w:rsidR="00D421E2" w:rsidRPr="00C37861" w:rsidRDefault="00D421E2" w:rsidP="004160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br w:type="page"/>
            </w:r>
            <w:r w:rsidR="004160D1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="004160D1"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из области датог студијског програма </w:t>
            </w:r>
            <w:r w:rsidR="004160D1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D421E2" w:rsidRPr="00C37861" w14:paraId="636F4118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2009B853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</w:t>
            </w:r>
            <w:r w:rsidR="004160D1"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638" w:type="dxa"/>
            <w:gridSpan w:val="9"/>
            <w:vAlign w:val="center"/>
          </w:tcPr>
          <w:p w14:paraId="2FF0FD21" w14:textId="2066DA3F" w:rsidR="00D421E2" w:rsidRPr="00C37861" w:rsidRDefault="00D421E2" w:rsidP="008C2F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8C2F0F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Ivanović</w:t>
            </w:r>
            <w:proofErr w:type="spellEnd"/>
            <w:r w:rsidRPr="008C2F0F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,</w:t>
            </w:r>
            <w:r w:rsidRPr="008C2F0F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 L.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Devedžić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G.,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Mirić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N.,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Ćukovic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S. (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2010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Analysis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forces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moments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gerotor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pumps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Proc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Instn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Mech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Engrs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Part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C: J.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Mechanical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Engineering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Science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="008C2F0F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Vol.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224</w:t>
            </w:r>
            <w:r w:rsidR="008C2F0F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No.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10, </w:t>
            </w:r>
            <w:r w:rsidR="008C2F0F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pp.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2257-2269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ISSN 0954-4062.</w:t>
            </w:r>
          </w:p>
        </w:tc>
        <w:tc>
          <w:tcPr>
            <w:tcW w:w="723" w:type="dxa"/>
            <w:vAlign w:val="center"/>
          </w:tcPr>
          <w:p w14:paraId="4B2B9E93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D421E2" w:rsidRPr="00C37861" w14:paraId="4B126E0F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3E2131CD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</w:t>
            </w:r>
            <w:r w:rsidR="004160D1"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638" w:type="dxa"/>
            <w:gridSpan w:val="9"/>
            <w:vAlign w:val="center"/>
          </w:tcPr>
          <w:p w14:paraId="1A805786" w14:textId="463BFA3A" w:rsidR="00D421E2" w:rsidRPr="00C37861" w:rsidRDefault="00D421E2" w:rsidP="008C2F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8C2F0F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Ivanović</w:t>
            </w:r>
            <w:proofErr w:type="spellEnd"/>
            <w:r w:rsidRPr="008C2F0F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,</w:t>
            </w:r>
            <w:r w:rsidRPr="008C2F0F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 L.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Josifović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Ilić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A,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Stojanović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B.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(2011).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Tribological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aspect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kinematical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analysis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trochoidal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gearing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contact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Balkan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Tribological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Association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(JBTA)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="008C2F0F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Vol.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17</w:t>
            </w:r>
            <w:r w:rsidR="008C2F0F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No.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1, </w:t>
            </w:r>
            <w:r w:rsidR="008C2F0F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pp.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37–47, ISSN 1310-4772.</w:t>
            </w:r>
          </w:p>
        </w:tc>
        <w:tc>
          <w:tcPr>
            <w:tcW w:w="723" w:type="dxa"/>
            <w:vAlign w:val="center"/>
          </w:tcPr>
          <w:p w14:paraId="48AA5F2F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D421E2" w:rsidRPr="00C37861" w14:paraId="53EF46FE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1D150314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3</w:t>
            </w:r>
            <w:r w:rsidR="004160D1"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8638" w:type="dxa"/>
            <w:gridSpan w:val="9"/>
            <w:vAlign w:val="center"/>
          </w:tcPr>
          <w:p w14:paraId="4A23D0A2" w14:textId="63B41613" w:rsidR="00D421E2" w:rsidRPr="00C37861" w:rsidRDefault="00D421E2" w:rsidP="008C2F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Stojanović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Miloradović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N.,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Marjanović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N.,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Blagojević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8C2F0F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Ivanović</w:t>
            </w:r>
            <w:proofErr w:type="spellEnd"/>
            <w:r w:rsidRPr="008C2F0F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 L.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2011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).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Length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Variation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Toothed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Belt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during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Exploitation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Strojni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eastAsia="sr-Latn-CS"/>
              </w:rPr>
              <w:t>s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ki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vestnik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="008C2F0F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Vol.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57</w:t>
            </w:r>
            <w:r w:rsidR="008C2F0F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No.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9, </w:t>
            </w:r>
            <w:r w:rsidR="008C2F0F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pp.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648-654, ISSN 0039-2480.</w:t>
            </w:r>
          </w:p>
        </w:tc>
        <w:tc>
          <w:tcPr>
            <w:tcW w:w="723" w:type="dxa"/>
            <w:vAlign w:val="center"/>
          </w:tcPr>
          <w:p w14:paraId="5B07C3CC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D421E2" w:rsidRPr="00C37861" w14:paraId="70672A02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1D836EF8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4</w:t>
            </w:r>
            <w:r w:rsidR="004160D1"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8638" w:type="dxa"/>
            <w:gridSpan w:val="9"/>
            <w:vAlign w:val="center"/>
          </w:tcPr>
          <w:p w14:paraId="5644DAC3" w14:textId="156712D2" w:rsidR="00D421E2" w:rsidRPr="00C37861" w:rsidRDefault="00D421E2" w:rsidP="0050547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8C2F0F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Ivanovi</w:t>
            </w:r>
            <w:proofErr w:type="spellEnd"/>
            <w:r w:rsidRPr="008C2F0F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ć,</w:t>
            </w:r>
            <w:r w:rsidRPr="008C2F0F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 L</w:t>
            </w:r>
            <w:r w:rsidRPr="008C2F0F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.</w:t>
            </w:r>
            <w:r w:rsidRPr="008C2F0F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Deved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ž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ć, G.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Ć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ukovi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ć,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S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Miri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ć,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N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(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2012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Modeling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Meshing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Trochoidal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Profiles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With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Clearances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Mechanical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Design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="00505472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Vol.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134</w:t>
            </w:r>
            <w:r w:rsidR="00505472">
              <w:rPr>
                <w:rFonts w:ascii="Calibri" w:hAnsi="Calibri" w:cs="Calibri"/>
                <w:sz w:val="20"/>
                <w:szCs w:val="20"/>
                <w:lang w:eastAsia="sr-Latn-CS"/>
              </w:rPr>
              <w:t>, No. 4</w:t>
            </w:r>
            <w:r w:rsidR="00505472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="00505472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pp. </w:t>
            </w:r>
            <w:r w:rsidR="00505472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041003-1/041003-9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ISSN 1050-0472.</w:t>
            </w:r>
          </w:p>
        </w:tc>
        <w:tc>
          <w:tcPr>
            <w:tcW w:w="723" w:type="dxa"/>
            <w:vAlign w:val="center"/>
          </w:tcPr>
          <w:p w14:paraId="2A894D4C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М21</w:t>
            </w:r>
          </w:p>
        </w:tc>
      </w:tr>
      <w:tr w:rsidR="00D421E2" w:rsidRPr="00C37861" w14:paraId="6F146054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40C380EB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5</w:t>
            </w:r>
            <w:r w:rsidR="004160D1"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8638" w:type="dxa"/>
            <w:gridSpan w:val="9"/>
            <w:vAlign w:val="center"/>
          </w:tcPr>
          <w:p w14:paraId="27358A52" w14:textId="44B8EB89" w:rsidR="00D421E2" w:rsidRPr="00C37861" w:rsidRDefault="00D421E2" w:rsidP="0050547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Blagojević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Kočić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Marjanović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N.,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Stojanović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Đorđević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Z., </w:t>
            </w:r>
            <w:proofErr w:type="spellStart"/>
            <w:r w:rsidRPr="008C2F0F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Ivanović</w:t>
            </w:r>
            <w:proofErr w:type="spellEnd"/>
            <w:r w:rsidRPr="008C2F0F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 L.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Marjanović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V. (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2012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Influence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friction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cycloidal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speed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reducer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efficiency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Balkan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Tribological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Association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="00505472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Vol. 18, No.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2, </w:t>
            </w:r>
            <w:r w:rsidR="00505472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pp.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217-227, ISSN 1310-4772.</w:t>
            </w:r>
          </w:p>
        </w:tc>
        <w:tc>
          <w:tcPr>
            <w:tcW w:w="723" w:type="dxa"/>
            <w:vAlign w:val="center"/>
          </w:tcPr>
          <w:p w14:paraId="4C082230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D421E2" w:rsidRPr="00C37861" w14:paraId="43A5E82E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7BC06EFF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6</w:t>
            </w:r>
            <w:r w:rsidR="004160D1"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8638" w:type="dxa"/>
            <w:gridSpan w:val="9"/>
            <w:vAlign w:val="center"/>
          </w:tcPr>
          <w:p w14:paraId="206F2FD7" w14:textId="765996F2" w:rsidR="00D421E2" w:rsidRPr="00C37861" w:rsidRDefault="00D421E2" w:rsidP="0050547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Stojanović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B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Babic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M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Marjanovi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ć,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N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8C2F0F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Ivanović</w:t>
            </w:r>
            <w:proofErr w:type="spellEnd"/>
            <w:r w:rsidRPr="008C2F0F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 L</w:t>
            </w:r>
            <w:r w:rsidRPr="008C2F0F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Ilić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A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 (2012).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Tribomechanical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Systems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Mechanical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Power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Transmitters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Balkan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Tribological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Association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="00505472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Vol.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18</w:t>
            </w:r>
            <w:r w:rsidR="00505472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No.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4, </w:t>
            </w:r>
            <w:r w:rsidR="00505472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pp.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497-506, ISSN 1310-4772.</w:t>
            </w:r>
          </w:p>
        </w:tc>
        <w:tc>
          <w:tcPr>
            <w:tcW w:w="723" w:type="dxa"/>
            <w:vAlign w:val="center"/>
          </w:tcPr>
          <w:p w14:paraId="648B00AD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D421E2" w:rsidRPr="00C37861" w14:paraId="4CEF1925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61ECF945" w14:textId="3BAFC3A4" w:rsidR="00D421E2" w:rsidRPr="008C2F0F" w:rsidRDefault="00D421E2" w:rsidP="008C2F0F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lang w:val="sr-Cyrl-CS" w:eastAsia="sr-Latn-CS"/>
              </w:rPr>
            </w:pPr>
          </w:p>
        </w:tc>
        <w:tc>
          <w:tcPr>
            <w:tcW w:w="8638" w:type="dxa"/>
            <w:gridSpan w:val="9"/>
            <w:vAlign w:val="center"/>
          </w:tcPr>
          <w:p w14:paraId="5B23B437" w14:textId="331AB7E4" w:rsidR="00D421E2" w:rsidRPr="00C37861" w:rsidRDefault="00D421E2" w:rsidP="0050547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Ilić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A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8C2F0F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Ivanović</w:t>
            </w:r>
            <w:proofErr w:type="spellEnd"/>
            <w:r w:rsidRPr="008C2F0F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,</w:t>
            </w:r>
            <w:r w:rsidRPr="008C2F0F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 L</w:t>
            </w:r>
            <w:r w:rsidRPr="008C2F0F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Josifović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D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Savić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S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Rosić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B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(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2013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Influence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Power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Transmitter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Dynamic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Load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Physical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Chemical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Properties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Used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Lubricant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Balkan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Tribological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Association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(JBTA), </w:t>
            </w:r>
            <w:r w:rsidR="00505472" w:rsidRPr="00505472">
              <w:rPr>
                <w:rFonts w:ascii="Calibri" w:hAnsi="Calibri" w:cs="Calibri"/>
                <w:iCs/>
                <w:sz w:val="20"/>
                <w:szCs w:val="20"/>
                <w:lang w:eastAsia="sr-Latn-CS"/>
              </w:rPr>
              <w:t>Vol</w:t>
            </w:r>
            <w:r w:rsidR="00505472">
              <w:rPr>
                <w:rFonts w:ascii="Calibri" w:hAnsi="Calibri" w:cs="Calibri"/>
                <w:i/>
                <w:iCs/>
                <w:sz w:val="20"/>
                <w:szCs w:val="20"/>
                <w:lang w:eastAsia="sr-Latn-CS"/>
              </w:rPr>
              <w:t xml:space="preserve">.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19</w:t>
            </w:r>
            <w:r w:rsidR="00505472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No.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1, </w:t>
            </w:r>
            <w:r w:rsidR="00505472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pp.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106-116, ISSN 1310-4772.</w:t>
            </w:r>
          </w:p>
        </w:tc>
        <w:tc>
          <w:tcPr>
            <w:tcW w:w="723" w:type="dxa"/>
            <w:vAlign w:val="center"/>
          </w:tcPr>
          <w:p w14:paraId="03C58E41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D421E2" w:rsidRPr="00C37861" w14:paraId="6F1E1967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0BA48FDD" w14:textId="0D90F2F0" w:rsidR="00D421E2" w:rsidRPr="008C2F0F" w:rsidRDefault="00D421E2" w:rsidP="008C2F0F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lang w:val="sr-Cyrl-CS" w:eastAsia="sr-Latn-CS"/>
              </w:rPr>
            </w:pPr>
          </w:p>
        </w:tc>
        <w:tc>
          <w:tcPr>
            <w:tcW w:w="8638" w:type="dxa"/>
            <w:gridSpan w:val="9"/>
            <w:vAlign w:val="center"/>
          </w:tcPr>
          <w:p w14:paraId="432FC895" w14:textId="50574E44" w:rsidR="00D421E2" w:rsidRPr="00C37861" w:rsidRDefault="00D421E2" w:rsidP="0050547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Stojanovi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ć,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B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8C2F0F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Ivanovi</w:t>
            </w:r>
            <w:proofErr w:type="spellEnd"/>
            <w:r w:rsidRPr="008C2F0F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ć,</w:t>
            </w:r>
            <w:r w:rsidRPr="008C2F0F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 L</w:t>
            </w:r>
            <w:r w:rsidRPr="008C2F0F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(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2014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Tribomechanical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systems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design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Balkan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Tribological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Association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="00505472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Vol.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</w:t>
            </w:r>
            <w:r w:rsidR="00505472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No.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1, </w:t>
            </w:r>
            <w:r w:rsidR="00505472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pp.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25-34, ISSN 1310-4772.</w:t>
            </w:r>
          </w:p>
        </w:tc>
        <w:tc>
          <w:tcPr>
            <w:tcW w:w="723" w:type="dxa"/>
            <w:vAlign w:val="center"/>
          </w:tcPr>
          <w:p w14:paraId="1B2ED7EB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D421E2" w:rsidRPr="00C37861" w14:paraId="0E7DD632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1CC5AB93" w14:textId="0CC49DE2" w:rsidR="00D421E2" w:rsidRPr="008C2F0F" w:rsidRDefault="00D421E2" w:rsidP="008C2F0F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lang w:val="sr-Cyrl-RS" w:eastAsia="sr-Latn-CS"/>
              </w:rPr>
            </w:pPr>
          </w:p>
        </w:tc>
        <w:tc>
          <w:tcPr>
            <w:tcW w:w="8638" w:type="dxa"/>
            <w:gridSpan w:val="9"/>
            <w:vAlign w:val="center"/>
          </w:tcPr>
          <w:p w14:paraId="6653FA52" w14:textId="63C9245B" w:rsidR="00D421E2" w:rsidRPr="00C37861" w:rsidRDefault="00D421E2" w:rsidP="0050547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Stojanović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B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8C2F0F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Ivanović</w:t>
            </w:r>
            <w:proofErr w:type="spellEnd"/>
            <w:r w:rsidRPr="008C2F0F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,</w:t>
            </w:r>
            <w:r w:rsidRPr="008C2F0F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 L</w:t>
            </w:r>
            <w:r w:rsidRPr="008C2F0F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(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2015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Application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aluminium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hybrid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composites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automotive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industry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Technical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Gazette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(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Tehnički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vjesnik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),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r w:rsidR="00505472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Vol.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22</w:t>
            </w:r>
            <w:r w:rsidR="00505472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No.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r w:rsidR="00505472">
              <w:rPr>
                <w:rFonts w:ascii="Calibri" w:hAnsi="Calibri" w:cs="Calibri"/>
                <w:sz w:val="20"/>
                <w:szCs w:val="20"/>
                <w:lang w:eastAsia="sr-Latn-CS"/>
              </w:rPr>
              <w:t>pp.</w:t>
            </w:r>
            <w:r w:rsidR="00505472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247-251,</w:t>
            </w:r>
            <w:r w:rsidR="00505472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ISSN 1330-3651.</w:t>
            </w:r>
          </w:p>
        </w:tc>
        <w:tc>
          <w:tcPr>
            <w:tcW w:w="723" w:type="dxa"/>
            <w:vAlign w:val="center"/>
          </w:tcPr>
          <w:p w14:paraId="3EB7066A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D421E2" w:rsidRPr="00C37861" w14:paraId="5D9030AC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0E10F792" w14:textId="6DE99F85" w:rsidR="00D421E2" w:rsidRPr="008C2F0F" w:rsidRDefault="00D421E2" w:rsidP="008C2F0F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lang w:val="sr-Cyrl-RS" w:eastAsia="sr-Latn-CS"/>
              </w:rPr>
            </w:pPr>
          </w:p>
        </w:tc>
        <w:tc>
          <w:tcPr>
            <w:tcW w:w="8638" w:type="dxa"/>
            <w:gridSpan w:val="9"/>
            <w:vAlign w:val="center"/>
          </w:tcPr>
          <w:p w14:paraId="3BF65177" w14:textId="1170E0F6" w:rsidR="00D421E2" w:rsidRPr="00C37861" w:rsidRDefault="00D421E2" w:rsidP="0050547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8C2F0F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Ivanović</w:t>
            </w:r>
            <w:proofErr w:type="spellEnd"/>
            <w:r w:rsidRPr="008C2F0F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,</w:t>
            </w:r>
            <w:r w:rsidRPr="008C2F0F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 L</w:t>
            </w:r>
            <w:r w:rsidRPr="008C2F0F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(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2016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Reduction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maximum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contact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stresses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changing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geometric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parameters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trochoidal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gearing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teeth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profile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Meccanica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="00505472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Vol.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51</w:t>
            </w:r>
            <w:r w:rsidR="00505472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No.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9,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r w:rsidR="00505472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pp.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2243-2257, ISSN 0025-6455.</w:t>
            </w:r>
          </w:p>
        </w:tc>
        <w:tc>
          <w:tcPr>
            <w:tcW w:w="723" w:type="dxa"/>
            <w:vAlign w:val="center"/>
          </w:tcPr>
          <w:p w14:paraId="73A00942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М22</w:t>
            </w:r>
          </w:p>
        </w:tc>
      </w:tr>
      <w:tr w:rsidR="00D421E2" w:rsidRPr="00C37861" w14:paraId="2A7DA02C" w14:textId="77777777" w:rsidTr="00C14E3D">
        <w:trPr>
          <w:jc w:val="center"/>
        </w:trPr>
        <w:tc>
          <w:tcPr>
            <w:tcW w:w="562" w:type="dxa"/>
            <w:vAlign w:val="center"/>
          </w:tcPr>
          <w:p w14:paraId="7FA80E86" w14:textId="3699A8E7" w:rsidR="00D421E2" w:rsidRPr="008C2F0F" w:rsidRDefault="00D421E2" w:rsidP="008C2F0F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lang w:val="sr-Cyrl-RS" w:eastAsia="sr-Latn-CS"/>
              </w:rPr>
            </w:pPr>
          </w:p>
        </w:tc>
        <w:tc>
          <w:tcPr>
            <w:tcW w:w="8638" w:type="dxa"/>
            <w:gridSpan w:val="9"/>
            <w:vAlign w:val="center"/>
          </w:tcPr>
          <w:p w14:paraId="6D4214ED" w14:textId="7D37D7B3" w:rsidR="00D421E2" w:rsidRPr="00C37861" w:rsidRDefault="00D421E2" w:rsidP="0050547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8C2F0F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Ivanović</w:t>
            </w:r>
            <w:proofErr w:type="spellEnd"/>
            <w:r w:rsidRPr="008C2F0F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, L.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Stojanović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Blagojević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J.,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Bogdanović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G.,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Marinković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A. (2017). Analysis of the flow rate and the volumetric efficiency of the trochoidal pump by application of Taguchi method,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eastAsia="sr-Latn-CS"/>
              </w:rPr>
              <w:t>Tehnički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eastAsia="sr-Latn-CS"/>
              </w:rPr>
              <w:t>vjesnik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r w:rsidR="00505472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Vol. 2, No.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24, </w:t>
            </w:r>
            <w:r w:rsidR="00505472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pp.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265-270, ISSN 1330-3651.</w:t>
            </w:r>
          </w:p>
        </w:tc>
        <w:tc>
          <w:tcPr>
            <w:tcW w:w="723" w:type="dxa"/>
            <w:vAlign w:val="center"/>
          </w:tcPr>
          <w:p w14:paraId="1B29B7D1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D421E2" w:rsidRPr="00C37861" w14:paraId="3238483E" w14:textId="77777777" w:rsidTr="00C14E3D">
        <w:trPr>
          <w:jc w:val="center"/>
        </w:trPr>
        <w:tc>
          <w:tcPr>
            <w:tcW w:w="562" w:type="dxa"/>
            <w:vAlign w:val="center"/>
          </w:tcPr>
          <w:p w14:paraId="30768A42" w14:textId="3FF17BDC" w:rsidR="00D421E2" w:rsidRPr="008C2F0F" w:rsidRDefault="00D421E2" w:rsidP="008C2F0F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lang w:val="sr-Cyrl-RS" w:eastAsia="sr-Latn-CS"/>
              </w:rPr>
            </w:pPr>
          </w:p>
        </w:tc>
        <w:tc>
          <w:tcPr>
            <w:tcW w:w="8638" w:type="dxa"/>
            <w:gridSpan w:val="9"/>
            <w:vAlign w:val="center"/>
          </w:tcPr>
          <w:p w14:paraId="4EA2CA63" w14:textId="7D494DA3" w:rsidR="00D421E2" w:rsidRPr="00C37861" w:rsidRDefault="00D421E2" w:rsidP="0050547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>Ivanović</w:t>
            </w:r>
            <w:proofErr w:type="spellEnd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 xml:space="preserve"> L.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Velicković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Stojanović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Kandeva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Jakimovska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K., The Selection of Optimal Parameters of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Gerotor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Pump by Application of Factorial Experimental Design, FME Transactions,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lastRenderedPageBreak/>
              <w:t>Vol.45, No.1, pp. 159-164, ISSN 1454-2092, 2017.</w:t>
            </w:r>
          </w:p>
        </w:tc>
        <w:tc>
          <w:tcPr>
            <w:tcW w:w="723" w:type="dxa"/>
            <w:vAlign w:val="center"/>
          </w:tcPr>
          <w:p w14:paraId="563B0B95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lastRenderedPageBreak/>
              <w:t>M24</w:t>
            </w:r>
          </w:p>
        </w:tc>
      </w:tr>
      <w:tr w:rsidR="00D421E2" w:rsidRPr="00C37861" w14:paraId="01FB077C" w14:textId="77777777" w:rsidTr="00C14E3D">
        <w:trPr>
          <w:jc w:val="center"/>
        </w:trPr>
        <w:tc>
          <w:tcPr>
            <w:tcW w:w="562" w:type="dxa"/>
            <w:vAlign w:val="center"/>
          </w:tcPr>
          <w:p w14:paraId="343848B1" w14:textId="2E298DE0" w:rsidR="00D421E2" w:rsidRPr="008C2F0F" w:rsidRDefault="00D421E2" w:rsidP="008C2F0F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lang w:val="sr-Cyrl-RS" w:eastAsia="sr-Latn-CS"/>
              </w:rPr>
            </w:pPr>
          </w:p>
        </w:tc>
        <w:tc>
          <w:tcPr>
            <w:tcW w:w="8638" w:type="dxa"/>
            <w:gridSpan w:val="9"/>
            <w:vAlign w:val="center"/>
          </w:tcPr>
          <w:p w14:paraId="6E4983CB" w14:textId="223D480D" w:rsidR="00D421E2" w:rsidRPr="00C37861" w:rsidRDefault="00D421E2" w:rsidP="0050547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>Ivanović</w:t>
            </w:r>
            <w:proofErr w:type="spellEnd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 xml:space="preserve"> L.,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Vencl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Stojanović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Marković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B., Biomimetics Design for Tribological Applications, Tribology in Industry, Vol.40, No.3, pp. 448-456, ISSN 0354-8996, 2018.</w:t>
            </w:r>
          </w:p>
        </w:tc>
        <w:tc>
          <w:tcPr>
            <w:tcW w:w="723" w:type="dxa"/>
            <w:vAlign w:val="center"/>
          </w:tcPr>
          <w:p w14:paraId="1551E641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M24</w:t>
            </w:r>
          </w:p>
        </w:tc>
      </w:tr>
      <w:tr w:rsidR="00D421E2" w:rsidRPr="00C37861" w14:paraId="3B11831A" w14:textId="77777777" w:rsidTr="00C14E3D">
        <w:trPr>
          <w:jc w:val="center"/>
        </w:trPr>
        <w:tc>
          <w:tcPr>
            <w:tcW w:w="562" w:type="dxa"/>
            <w:vAlign w:val="center"/>
          </w:tcPr>
          <w:p w14:paraId="165AD88C" w14:textId="0B3493E2" w:rsidR="00D421E2" w:rsidRPr="008C2F0F" w:rsidRDefault="00D421E2" w:rsidP="008C2F0F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lang w:val="sr-Cyrl-RS" w:eastAsia="sr-Latn-CS"/>
              </w:rPr>
            </w:pPr>
          </w:p>
        </w:tc>
        <w:tc>
          <w:tcPr>
            <w:tcW w:w="8638" w:type="dxa"/>
            <w:gridSpan w:val="9"/>
            <w:vAlign w:val="center"/>
          </w:tcPr>
          <w:p w14:paraId="363224B1" w14:textId="2FEF36EC" w:rsidR="00D421E2" w:rsidRPr="00C37861" w:rsidRDefault="00D421E2" w:rsidP="0050547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8C2F0F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Ivanović</w:t>
            </w:r>
            <w:proofErr w:type="spellEnd"/>
            <w:r w:rsidRPr="008C2F0F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, L</w:t>
            </w:r>
            <w:r w:rsidRPr="008C2F0F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Marjanović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Ilić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Stojanović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Lazić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V. (2018). Correlations of mechanical properties and microstructure at specific zones of welded joint of high-strength low-alloy steels, </w:t>
            </w:r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eastAsia="sr-Latn-CS"/>
              </w:rPr>
              <w:t>Archives of Metallurgy and Materials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r w:rsidR="00505472" w:rsidRPr="00505472">
              <w:rPr>
                <w:rFonts w:ascii="Calibri" w:hAnsi="Calibri" w:cs="Calibri"/>
                <w:sz w:val="20"/>
                <w:szCs w:val="20"/>
                <w:lang w:eastAsia="sr-Latn-CS"/>
              </w:rPr>
              <w:t>Vol.63, No.1, pp. 285-292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ISSN 2300-1909. </w:t>
            </w:r>
          </w:p>
        </w:tc>
        <w:tc>
          <w:tcPr>
            <w:tcW w:w="723" w:type="dxa"/>
            <w:vAlign w:val="center"/>
          </w:tcPr>
          <w:p w14:paraId="3CB65CC3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D421E2" w:rsidRPr="00C37861" w14:paraId="7523E10A" w14:textId="77777777" w:rsidTr="00C14E3D">
        <w:trPr>
          <w:jc w:val="center"/>
        </w:trPr>
        <w:tc>
          <w:tcPr>
            <w:tcW w:w="9923" w:type="dxa"/>
            <w:gridSpan w:val="11"/>
            <w:vAlign w:val="center"/>
          </w:tcPr>
          <w:p w14:paraId="29DF4341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D421E2" w:rsidRPr="00C37861" w14:paraId="5D6E4F84" w14:textId="77777777" w:rsidTr="00C14E3D">
        <w:trPr>
          <w:jc w:val="center"/>
        </w:trPr>
        <w:tc>
          <w:tcPr>
            <w:tcW w:w="4678" w:type="dxa"/>
            <w:gridSpan w:val="5"/>
            <w:vAlign w:val="center"/>
          </w:tcPr>
          <w:p w14:paraId="7C7D20F5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5245" w:type="dxa"/>
            <w:gridSpan w:val="6"/>
            <w:vAlign w:val="center"/>
          </w:tcPr>
          <w:p w14:paraId="67665F99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94 (SCOPUS)</w:t>
            </w:r>
          </w:p>
        </w:tc>
      </w:tr>
      <w:tr w:rsidR="00D421E2" w:rsidRPr="00C37861" w14:paraId="1AC25D93" w14:textId="77777777" w:rsidTr="00C14E3D">
        <w:trPr>
          <w:jc w:val="center"/>
        </w:trPr>
        <w:tc>
          <w:tcPr>
            <w:tcW w:w="4678" w:type="dxa"/>
            <w:gridSpan w:val="5"/>
            <w:vAlign w:val="center"/>
          </w:tcPr>
          <w:p w14:paraId="6BED5A1C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5245" w:type="dxa"/>
            <w:gridSpan w:val="6"/>
            <w:vAlign w:val="center"/>
          </w:tcPr>
          <w:p w14:paraId="0BA6D83D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</w:t>
            </w:r>
          </w:p>
        </w:tc>
      </w:tr>
      <w:tr w:rsidR="00D421E2" w:rsidRPr="00C37861" w14:paraId="05BE6269" w14:textId="77777777" w:rsidTr="00C14E3D">
        <w:trPr>
          <w:jc w:val="center"/>
        </w:trPr>
        <w:tc>
          <w:tcPr>
            <w:tcW w:w="4678" w:type="dxa"/>
            <w:gridSpan w:val="5"/>
            <w:vAlign w:val="center"/>
          </w:tcPr>
          <w:p w14:paraId="2D8C99D5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2334" w:type="dxa"/>
            <w:gridSpan w:val="2"/>
            <w:vAlign w:val="center"/>
          </w:tcPr>
          <w:p w14:paraId="05F65A86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Домаћи: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2911" w:type="dxa"/>
            <w:gridSpan w:val="4"/>
            <w:vAlign w:val="center"/>
          </w:tcPr>
          <w:p w14:paraId="56FB677F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Међународни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:</w:t>
            </w:r>
          </w:p>
        </w:tc>
      </w:tr>
      <w:tr w:rsidR="00D421E2" w:rsidRPr="00C37861" w14:paraId="0B81F9BC" w14:textId="77777777" w:rsidTr="00C14E3D">
        <w:trPr>
          <w:jc w:val="center"/>
        </w:trPr>
        <w:tc>
          <w:tcPr>
            <w:tcW w:w="4678" w:type="dxa"/>
            <w:gridSpan w:val="5"/>
            <w:vAlign w:val="center"/>
          </w:tcPr>
          <w:p w14:paraId="73D1FF81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Усавршавања </w:t>
            </w:r>
          </w:p>
        </w:tc>
        <w:tc>
          <w:tcPr>
            <w:tcW w:w="5245" w:type="dxa"/>
            <w:gridSpan w:val="6"/>
            <w:vAlign w:val="center"/>
          </w:tcPr>
          <w:p w14:paraId="5A43DBE4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University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Kliment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Ohridski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Sofia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Bulgaria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2012.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University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Ljubljana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Faculty Of Mechanical Engineering,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Slovenia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2012.</w:t>
            </w:r>
          </w:p>
          <w:p w14:paraId="7857A68C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University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Bologna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Faculty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Engineering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Italy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2012.</w:t>
            </w:r>
          </w:p>
          <w:p w14:paraId="559D3834" w14:textId="77777777" w:rsidR="00D421E2" w:rsidRPr="00C37861" w:rsidRDefault="00D421E2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Politecnico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di Torino, Italy, 2014.</w:t>
            </w:r>
          </w:p>
        </w:tc>
      </w:tr>
      <w:tr w:rsidR="00D421E2" w:rsidRPr="00C37861" w14:paraId="51FE7F12" w14:textId="77777777" w:rsidTr="00C14E3D">
        <w:trPr>
          <w:jc w:val="center"/>
        </w:trPr>
        <w:tc>
          <w:tcPr>
            <w:tcW w:w="9923" w:type="dxa"/>
            <w:gridSpan w:val="11"/>
            <w:vAlign w:val="center"/>
          </w:tcPr>
          <w:p w14:paraId="145668C8" w14:textId="77777777" w:rsidR="00D421E2" w:rsidRPr="00C37861" w:rsidRDefault="00D421E2" w:rsidP="00DB5B4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Други подаци које сматрате релевантним: Учешће у комисији за оцену пријављене докторске дисертације под називом Нови приступ пројектовању и оптимизацији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циклоидних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преносника снаге,  кандидата Милоша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Матејића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дипл. маш. инж.,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одлук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ом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Стручног већа за техничко-технолошке науке Универзитета у Крагујевцу бр. IV-04-390/16 од 08. 07. 2015. године.</w:t>
            </w:r>
          </w:p>
        </w:tc>
      </w:tr>
    </w:tbl>
    <w:p w14:paraId="2B5DBB25" w14:textId="77777777" w:rsidR="00031530" w:rsidRPr="00C37861" w:rsidRDefault="00031530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08E59E74" w14:textId="77777777" w:rsidR="00D421E2" w:rsidRPr="00C37861" w:rsidRDefault="00D421E2" w:rsidP="004C48FE">
      <w:pPr>
        <w:rPr>
          <w:rFonts w:ascii="Calibri" w:hAnsi="Calibri"/>
          <w:b/>
          <w:sz w:val="20"/>
          <w:szCs w:val="20"/>
          <w:lang w:val="sr-Cyrl-RS"/>
        </w:rPr>
      </w:pPr>
    </w:p>
    <w:p w14:paraId="54E465CB" w14:textId="73722FDD" w:rsidR="001D05E0" w:rsidRDefault="001D05E0">
      <w: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1"/>
        <w:gridCol w:w="1903"/>
        <w:gridCol w:w="1216"/>
        <w:gridCol w:w="1248"/>
        <w:gridCol w:w="1605"/>
        <w:gridCol w:w="799"/>
        <w:gridCol w:w="60"/>
        <w:gridCol w:w="829"/>
        <w:gridCol w:w="781"/>
        <w:gridCol w:w="1062"/>
      </w:tblGrid>
      <w:tr w:rsidR="000A1CC4" w:rsidRPr="009D45F6" w14:paraId="55396E8F" w14:textId="77777777" w:rsidTr="009D45F6">
        <w:trPr>
          <w:trHeight w:val="227"/>
          <w:jc w:val="center"/>
        </w:trPr>
        <w:tc>
          <w:tcPr>
            <w:tcW w:w="3681" w:type="dxa"/>
            <w:gridSpan w:val="4"/>
            <w:vAlign w:val="center"/>
          </w:tcPr>
          <w:p w14:paraId="03F29CC4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bookmarkStart w:id="25" w:name="IsailovicVelibor"/>
            <w:r w:rsidRPr="009D45F6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lastRenderedPageBreak/>
              <w:t>Име и презиме</w:t>
            </w:r>
          </w:p>
        </w:tc>
        <w:tc>
          <w:tcPr>
            <w:tcW w:w="6384" w:type="dxa"/>
            <w:gridSpan w:val="7"/>
            <w:vAlign w:val="center"/>
          </w:tcPr>
          <w:p w14:paraId="0D74CF17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b/>
                <w:sz w:val="20"/>
                <w:szCs w:val="20"/>
                <w:lang w:val="sr-Cyrl-RS" w:eastAsia="sr-Latn-CS"/>
              </w:rPr>
              <w:t>Велибор М. Исаиловић</w:t>
            </w:r>
          </w:p>
        </w:tc>
      </w:tr>
      <w:tr w:rsidR="000A1CC4" w:rsidRPr="009D45F6" w14:paraId="3DB43A90" w14:textId="77777777" w:rsidTr="009D45F6">
        <w:trPr>
          <w:trHeight w:val="227"/>
          <w:jc w:val="center"/>
        </w:trPr>
        <w:tc>
          <w:tcPr>
            <w:tcW w:w="3681" w:type="dxa"/>
            <w:gridSpan w:val="4"/>
            <w:vAlign w:val="center"/>
          </w:tcPr>
          <w:p w14:paraId="17534F8D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Звање</w:t>
            </w:r>
          </w:p>
        </w:tc>
        <w:tc>
          <w:tcPr>
            <w:tcW w:w="6384" w:type="dxa"/>
            <w:gridSpan w:val="7"/>
            <w:vAlign w:val="center"/>
          </w:tcPr>
          <w:p w14:paraId="721F8167" w14:textId="3D8A1190" w:rsidR="000A1CC4" w:rsidRPr="009D45F6" w:rsidRDefault="00C905B9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Ванредни професор</w:t>
            </w:r>
          </w:p>
        </w:tc>
      </w:tr>
      <w:tr w:rsidR="000A1CC4" w:rsidRPr="009D45F6" w14:paraId="4351459F" w14:textId="77777777" w:rsidTr="009D45F6">
        <w:trPr>
          <w:trHeight w:val="227"/>
          <w:jc w:val="center"/>
        </w:trPr>
        <w:tc>
          <w:tcPr>
            <w:tcW w:w="3681" w:type="dxa"/>
            <w:gridSpan w:val="4"/>
            <w:vAlign w:val="center"/>
          </w:tcPr>
          <w:p w14:paraId="463780C0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Ужа научна област</w:t>
            </w:r>
          </w:p>
        </w:tc>
        <w:tc>
          <w:tcPr>
            <w:tcW w:w="6384" w:type="dxa"/>
            <w:gridSpan w:val="7"/>
            <w:vAlign w:val="center"/>
          </w:tcPr>
          <w:p w14:paraId="5A5328CE" w14:textId="75294707" w:rsidR="000A1CC4" w:rsidRPr="009D45F6" w:rsidRDefault="00A53A8E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A53A8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Информационе технологије</w:t>
            </w:r>
          </w:p>
        </w:tc>
      </w:tr>
      <w:tr w:rsidR="000A1CC4" w:rsidRPr="009D45F6" w14:paraId="680720FD" w14:textId="77777777" w:rsidTr="009D45F6">
        <w:trPr>
          <w:trHeight w:val="227"/>
          <w:jc w:val="center"/>
        </w:trPr>
        <w:tc>
          <w:tcPr>
            <w:tcW w:w="2465" w:type="dxa"/>
            <w:gridSpan w:val="3"/>
            <w:vAlign w:val="center"/>
          </w:tcPr>
          <w:p w14:paraId="1FE8B5FC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Академска каријера</w:t>
            </w:r>
          </w:p>
        </w:tc>
        <w:tc>
          <w:tcPr>
            <w:tcW w:w="1216" w:type="dxa"/>
            <w:vAlign w:val="center"/>
          </w:tcPr>
          <w:p w14:paraId="3D9A5A7D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Година </w:t>
            </w:r>
          </w:p>
        </w:tc>
        <w:tc>
          <w:tcPr>
            <w:tcW w:w="3712" w:type="dxa"/>
            <w:gridSpan w:val="4"/>
            <w:vAlign w:val="center"/>
          </w:tcPr>
          <w:p w14:paraId="658E545C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Институција </w:t>
            </w:r>
          </w:p>
        </w:tc>
        <w:tc>
          <w:tcPr>
            <w:tcW w:w="2672" w:type="dxa"/>
            <w:gridSpan w:val="3"/>
            <w:vAlign w:val="center"/>
          </w:tcPr>
          <w:p w14:paraId="20473D4B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Област </w:t>
            </w:r>
          </w:p>
        </w:tc>
      </w:tr>
      <w:tr w:rsidR="000A1CC4" w:rsidRPr="009D45F6" w14:paraId="22DCCEFB" w14:textId="77777777" w:rsidTr="009D45F6">
        <w:trPr>
          <w:trHeight w:val="227"/>
          <w:jc w:val="center"/>
        </w:trPr>
        <w:tc>
          <w:tcPr>
            <w:tcW w:w="2465" w:type="dxa"/>
            <w:gridSpan w:val="3"/>
            <w:vAlign w:val="center"/>
          </w:tcPr>
          <w:p w14:paraId="74897355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Избор у звање</w:t>
            </w:r>
          </w:p>
        </w:tc>
        <w:tc>
          <w:tcPr>
            <w:tcW w:w="1216" w:type="dxa"/>
            <w:vAlign w:val="center"/>
          </w:tcPr>
          <w:p w14:paraId="581A7385" w14:textId="01E0E99D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20</w:t>
            </w:r>
            <w:r w:rsidR="00C905B9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22</w:t>
            </w: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3712" w:type="dxa"/>
            <w:gridSpan w:val="4"/>
            <w:vAlign w:val="center"/>
          </w:tcPr>
          <w:p w14:paraId="09CEA809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Факултет инжењерских наука</w:t>
            </w:r>
          </w:p>
        </w:tc>
        <w:tc>
          <w:tcPr>
            <w:tcW w:w="2672" w:type="dxa"/>
            <w:gridSpan w:val="3"/>
            <w:vAlign w:val="center"/>
          </w:tcPr>
          <w:p w14:paraId="58111844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Биоинжењеринг</w:t>
            </w:r>
          </w:p>
        </w:tc>
      </w:tr>
      <w:tr w:rsidR="000A1CC4" w:rsidRPr="009D45F6" w14:paraId="3A63863C" w14:textId="77777777" w:rsidTr="009D45F6">
        <w:trPr>
          <w:trHeight w:val="227"/>
          <w:jc w:val="center"/>
        </w:trPr>
        <w:tc>
          <w:tcPr>
            <w:tcW w:w="2465" w:type="dxa"/>
            <w:gridSpan w:val="3"/>
            <w:vAlign w:val="center"/>
          </w:tcPr>
          <w:p w14:paraId="0BFD4AB4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Докторат</w:t>
            </w:r>
          </w:p>
        </w:tc>
        <w:tc>
          <w:tcPr>
            <w:tcW w:w="1216" w:type="dxa"/>
            <w:vAlign w:val="center"/>
          </w:tcPr>
          <w:p w14:paraId="0F2794DD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2012.</w:t>
            </w:r>
          </w:p>
        </w:tc>
        <w:tc>
          <w:tcPr>
            <w:tcW w:w="3712" w:type="dxa"/>
            <w:gridSpan w:val="4"/>
            <w:vAlign w:val="center"/>
          </w:tcPr>
          <w:p w14:paraId="7C86A1F9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Факултет информационих технологија, Универзитет Метрополитен - Београд</w:t>
            </w:r>
          </w:p>
        </w:tc>
        <w:tc>
          <w:tcPr>
            <w:tcW w:w="2672" w:type="dxa"/>
            <w:gridSpan w:val="3"/>
            <w:vAlign w:val="center"/>
          </w:tcPr>
          <w:p w14:paraId="5400B66E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Информационе технологије</w:t>
            </w:r>
          </w:p>
        </w:tc>
      </w:tr>
      <w:tr w:rsidR="000A1CC4" w:rsidRPr="009D45F6" w14:paraId="4918C084" w14:textId="77777777" w:rsidTr="009D45F6">
        <w:trPr>
          <w:trHeight w:val="227"/>
          <w:jc w:val="center"/>
        </w:trPr>
        <w:tc>
          <w:tcPr>
            <w:tcW w:w="2465" w:type="dxa"/>
            <w:gridSpan w:val="3"/>
            <w:vAlign w:val="center"/>
          </w:tcPr>
          <w:p w14:paraId="17217155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Диплома</w:t>
            </w:r>
          </w:p>
        </w:tc>
        <w:tc>
          <w:tcPr>
            <w:tcW w:w="1216" w:type="dxa"/>
            <w:vAlign w:val="center"/>
          </w:tcPr>
          <w:p w14:paraId="790592EE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200</w:t>
            </w: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6</w:t>
            </w:r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3712" w:type="dxa"/>
            <w:gridSpan w:val="4"/>
            <w:vAlign w:val="center"/>
          </w:tcPr>
          <w:p w14:paraId="65E2B87C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Машински факултет у Крагујевцу</w:t>
            </w:r>
          </w:p>
        </w:tc>
        <w:tc>
          <w:tcPr>
            <w:tcW w:w="2672" w:type="dxa"/>
            <w:gridSpan w:val="3"/>
            <w:vAlign w:val="center"/>
          </w:tcPr>
          <w:p w14:paraId="45CC48FC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Примењена механика</w:t>
            </w:r>
          </w:p>
        </w:tc>
      </w:tr>
      <w:tr w:rsidR="000A1CC4" w:rsidRPr="009D45F6" w14:paraId="37FDBBB6" w14:textId="77777777" w:rsidTr="009D45F6">
        <w:trPr>
          <w:trHeight w:val="227"/>
          <w:jc w:val="center"/>
        </w:trPr>
        <w:tc>
          <w:tcPr>
            <w:tcW w:w="10065" w:type="dxa"/>
            <w:gridSpan w:val="11"/>
            <w:vAlign w:val="center"/>
          </w:tcPr>
          <w:p w14:paraId="559E610B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0A1CC4" w:rsidRPr="009D45F6" w14:paraId="39FF16D4" w14:textId="77777777" w:rsidTr="009D45F6">
        <w:trPr>
          <w:trHeight w:val="227"/>
          <w:jc w:val="center"/>
        </w:trPr>
        <w:tc>
          <w:tcPr>
            <w:tcW w:w="562" w:type="dxa"/>
            <w:gridSpan w:val="2"/>
            <w:vAlign w:val="center"/>
          </w:tcPr>
          <w:p w14:paraId="1C17115B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Р.Б.</w:t>
            </w:r>
          </w:p>
        </w:tc>
        <w:tc>
          <w:tcPr>
            <w:tcW w:w="3119" w:type="dxa"/>
            <w:gridSpan w:val="2"/>
            <w:vAlign w:val="center"/>
          </w:tcPr>
          <w:p w14:paraId="3C019A8A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Наслов дисертације</w:t>
            </w:r>
          </w:p>
        </w:tc>
        <w:tc>
          <w:tcPr>
            <w:tcW w:w="2853" w:type="dxa"/>
            <w:gridSpan w:val="2"/>
            <w:vAlign w:val="center"/>
          </w:tcPr>
          <w:p w14:paraId="249268BE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Име кандидата</w:t>
            </w:r>
          </w:p>
        </w:tc>
        <w:tc>
          <w:tcPr>
            <w:tcW w:w="1688" w:type="dxa"/>
            <w:gridSpan w:val="3"/>
            <w:vAlign w:val="center"/>
          </w:tcPr>
          <w:p w14:paraId="1FC8F4E0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*пријављена </w:t>
            </w:r>
          </w:p>
        </w:tc>
        <w:tc>
          <w:tcPr>
            <w:tcW w:w="1843" w:type="dxa"/>
            <w:gridSpan w:val="2"/>
            <w:vAlign w:val="center"/>
          </w:tcPr>
          <w:p w14:paraId="7B670386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** одбрањена</w:t>
            </w:r>
          </w:p>
        </w:tc>
      </w:tr>
      <w:tr w:rsidR="000A1CC4" w:rsidRPr="009D45F6" w14:paraId="04D58BBB" w14:textId="77777777" w:rsidTr="009D45F6">
        <w:trPr>
          <w:trHeight w:val="227"/>
          <w:jc w:val="center"/>
        </w:trPr>
        <w:tc>
          <w:tcPr>
            <w:tcW w:w="562" w:type="dxa"/>
            <w:gridSpan w:val="2"/>
            <w:vAlign w:val="center"/>
          </w:tcPr>
          <w:p w14:paraId="0A1B9344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1.</w:t>
            </w:r>
          </w:p>
        </w:tc>
        <w:tc>
          <w:tcPr>
            <w:tcW w:w="3119" w:type="dxa"/>
            <w:gridSpan w:val="2"/>
            <w:vAlign w:val="center"/>
          </w:tcPr>
          <w:p w14:paraId="5EED5FC8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538071D1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688" w:type="dxa"/>
            <w:gridSpan w:val="3"/>
            <w:vAlign w:val="center"/>
          </w:tcPr>
          <w:p w14:paraId="019B49ED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D6FCB43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</w:pPr>
          </w:p>
        </w:tc>
      </w:tr>
      <w:tr w:rsidR="000A1CC4" w:rsidRPr="009D45F6" w14:paraId="2DFCF66E" w14:textId="77777777" w:rsidTr="009D45F6">
        <w:trPr>
          <w:trHeight w:val="227"/>
          <w:jc w:val="center"/>
        </w:trPr>
        <w:tc>
          <w:tcPr>
            <w:tcW w:w="10065" w:type="dxa"/>
            <w:gridSpan w:val="11"/>
            <w:vAlign w:val="center"/>
          </w:tcPr>
          <w:p w14:paraId="0F5E4154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0A1CC4" w:rsidRPr="009D45F6" w14:paraId="321AA5C8" w14:textId="77777777" w:rsidTr="009D45F6">
        <w:trPr>
          <w:trHeight w:val="227"/>
          <w:jc w:val="center"/>
        </w:trPr>
        <w:tc>
          <w:tcPr>
            <w:tcW w:w="10065" w:type="dxa"/>
            <w:gridSpan w:val="11"/>
            <w:vAlign w:val="center"/>
          </w:tcPr>
          <w:p w14:paraId="5C86954D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Радови  у научним часописима из области студијског програма са званичне листе ресорног министарства за науку, у сладу са захтевима допунских стандарда за дато поље (минимално 5 не више од 20)</w:t>
            </w:r>
          </w:p>
        </w:tc>
      </w:tr>
      <w:tr w:rsidR="000A1CC4" w:rsidRPr="009D45F6" w14:paraId="19DC96DF" w14:textId="77777777" w:rsidTr="009D45F6">
        <w:trPr>
          <w:trHeight w:val="227"/>
          <w:jc w:val="center"/>
        </w:trPr>
        <w:tc>
          <w:tcPr>
            <w:tcW w:w="521" w:type="dxa"/>
            <w:vAlign w:val="center"/>
          </w:tcPr>
          <w:p w14:paraId="4356B855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8482" w:type="dxa"/>
            <w:gridSpan w:val="9"/>
            <w:shd w:val="clear" w:color="auto" w:fill="auto"/>
          </w:tcPr>
          <w:p w14:paraId="70EA6413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Milan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Dimkic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Milenko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Pusic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Dragan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Vidovic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 w:eastAsia="sr-Latn-CS"/>
              </w:rPr>
              <w:t>Velibor</w:t>
            </w:r>
            <w:proofErr w:type="spellEnd"/>
            <w:r w:rsidRPr="009D45F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 w:eastAsia="sr-Latn-CS"/>
              </w:rPr>
              <w:t>Isailovic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Brankica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Majkic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Nenad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Filipovic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Numerical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model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assessement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radial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–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well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ageing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Computing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Civil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Engineering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Vol.25, No.1,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43-49, ISSN 0887-3801, 2011</w:t>
            </w:r>
          </w:p>
        </w:tc>
        <w:tc>
          <w:tcPr>
            <w:tcW w:w="1062" w:type="dxa"/>
            <w:vAlign w:val="center"/>
          </w:tcPr>
          <w:p w14:paraId="6B0E2CE1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М21</w:t>
            </w:r>
          </w:p>
        </w:tc>
      </w:tr>
      <w:tr w:rsidR="000A1CC4" w:rsidRPr="009D45F6" w14:paraId="100F127D" w14:textId="77777777" w:rsidTr="009D45F6">
        <w:trPr>
          <w:trHeight w:val="227"/>
          <w:jc w:val="center"/>
        </w:trPr>
        <w:tc>
          <w:tcPr>
            <w:tcW w:w="521" w:type="dxa"/>
            <w:vAlign w:val="center"/>
          </w:tcPr>
          <w:p w14:paraId="3E94A87A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8482" w:type="dxa"/>
            <w:gridSpan w:val="9"/>
            <w:shd w:val="clear" w:color="auto" w:fill="auto"/>
          </w:tcPr>
          <w:p w14:paraId="68102463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Filipovic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Nenad, </w:t>
            </w:r>
            <w:proofErr w:type="spellStart"/>
            <w:r w:rsidRPr="009D45F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 w:eastAsia="sr-Latn-CS"/>
              </w:rPr>
              <w:t>Isailovic</w:t>
            </w:r>
            <w:proofErr w:type="spellEnd"/>
            <w:r w:rsidRPr="009D45F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 w:eastAsia="sr-Latn-CS"/>
              </w:rPr>
              <w:t>Velibor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Djukic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Tijana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Ferrari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Mauro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Kojic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Milos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Multiscale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Modeling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Circular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Elliptical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Particles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Laminar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Shear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Flow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IEEE TRANSACTIONS ON BIOMEDICAL ENGINEERING, Vol.59, No.1,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50-53, ISSN 0018-9294, 2012</w:t>
            </w:r>
          </w:p>
        </w:tc>
        <w:tc>
          <w:tcPr>
            <w:tcW w:w="1062" w:type="dxa"/>
            <w:vAlign w:val="center"/>
          </w:tcPr>
          <w:p w14:paraId="4E50E286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М21</w:t>
            </w:r>
          </w:p>
        </w:tc>
      </w:tr>
      <w:tr w:rsidR="000A1CC4" w:rsidRPr="009D45F6" w14:paraId="05B7AA5C" w14:textId="77777777" w:rsidTr="009D45F6">
        <w:trPr>
          <w:trHeight w:val="227"/>
          <w:jc w:val="center"/>
        </w:trPr>
        <w:tc>
          <w:tcPr>
            <w:tcW w:w="521" w:type="dxa"/>
            <w:vAlign w:val="center"/>
          </w:tcPr>
          <w:p w14:paraId="2D44F6CA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8482" w:type="dxa"/>
            <w:gridSpan w:val="9"/>
            <w:shd w:val="clear" w:color="auto" w:fill="auto"/>
          </w:tcPr>
          <w:p w14:paraId="49BC71C2" w14:textId="77777777" w:rsidR="000A1CC4" w:rsidRPr="009D45F6" w:rsidRDefault="000A1CC4" w:rsidP="009D45F6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Filipovic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N,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Gibney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BC,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Kojic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M,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Nikolic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D, </w:t>
            </w:r>
            <w:proofErr w:type="spellStart"/>
            <w:r w:rsidRPr="009D45F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 w:eastAsia="sr-Latn-CS"/>
              </w:rPr>
              <w:t>Isailovic</w:t>
            </w:r>
            <w:proofErr w:type="spellEnd"/>
            <w:r w:rsidRPr="009D45F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 w:eastAsia="sr-Latn-CS"/>
              </w:rPr>
              <w:t xml:space="preserve"> V</w:t>
            </w: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Ysasi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A,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Konerding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MA,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Mentzer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SJ,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Tsuda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A,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Mapping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cyclic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stretch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postpneumonectomy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murine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lung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Applied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Physiology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Vol.9, No.115,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1370-1378, ISSN 8750-7587, 2013</w:t>
            </w:r>
          </w:p>
        </w:tc>
        <w:tc>
          <w:tcPr>
            <w:tcW w:w="1062" w:type="dxa"/>
            <w:vAlign w:val="center"/>
          </w:tcPr>
          <w:p w14:paraId="5D64F92A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M2</w:t>
            </w: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1</w:t>
            </w:r>
          </w:p>
        </w:tc>
      </w:tr>
      <w:tr w:rsidR="000A1CC4" w:rsidRPr="009D45F6" w14:paraId="70357AEB" w14:textId="77777777" w:rsidTr="009D45F6">
        <w:trPr>
          <w:trHeight w:val="227"/>
          <w:jc w:val="center"/>
        </w:trPr>
        <w:tc>
          <w:tcPr>
            <w:tcW w:w="521" w:type="dxa"/>
            <w:vAlign w:val="center"/>
          </w:tcPr>
          <w:p w14:paraId="720F46B0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4.</w:t>
            </w:r>
          </w:p>
        </w:tc>
        <w:tc>
          <w:tcPr>
            <w:tcW w:w="8482" w:type="dxa"/>
            <w:gridSpan w:val="9"/>
            <w:shd w:val="clear" w:color="auto" w:fill="auto"/>
          </w:tcPr>
          <w:p w14:paraId="4F17C1C7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M.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Dimkic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V.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Rankovic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N.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Filipovic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B.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Stojanovic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r w:rsidRPr="009D45F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 w:eastAsia="sr-Latn-CS"/>
              </w:rPr>
              <w:t xml:space="preserve">V. </w:t>
            </w:r>
            <w:proofErr w:type="spellStart"/>
            <w:r w:rsidRPr="009D45F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 w:eastAsia="sr-Latn-CS"/>
              </w:rPr>
              <w:t>Isailovic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M.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Pusic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M.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Kojic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Modeling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radial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well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lateral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screens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using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1D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finite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elements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Hydroinformatics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Vol.15, No.2,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405-415, ISSN 1464-7141, 2013</w:t>
            </w:r>
          </w:p>
        </w:tc>
        <w:tc>
          <w:tcPr>
            <w:tcW w:w="1062" w:type="dxa"/>
            <w:vAlign w:val="center"/>
          </w:tcPr>
          <w:p w14:paraId="5D71C23D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М21</w:t>
            </w:r>
          </w:p>
        </w:tc>
      </w:tr>
      <w:tr w:rsidR="000A1CC4" w:rsidRPr="009D45F6" w14:paraId="300A7FFB" w14:textId="77777777" w:rsidTr="009D45F6">
        <w:trPr>
          <w:trHeight w:val="227"/>
          <w:jc w:val="center"/>
        </w:trPr>
        <w:tc>
          <w:tcPr>
            <w:tcW w:w="521" w:type="dxa"/>
            <w:vAlign w:val="center"/>
          </w:tcPr>
          <w:p w14:paraId="4EB984A1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Latn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5</w:t>
            </w:r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8482" w:type="dxa"/>
            <w:gridSpan w:val="9"/>
            <w:shd w:val="clear" w:color="auto" w:fill="auto"/>
          </w:tcPr>
          <w:p w14:paraId="3E21E6AF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Nikola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Kojic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Miljan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Milosevic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Dejan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Petrovic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 w:eastAsia="sr-Latn-CS"/>
              </w:rPr>
              <w:t>Velibor</w:t>
            </w:r>
            <w:proofErr w:type="spellEnd"/>
            <w:r w:rsidRPr="009D45F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 w:eastAsia="sr-Latn-CS"/>
              </w:rPr>
              <w:t>Isailovic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A.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Fatih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Sarioglu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Daniel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Haber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Milos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Kojic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;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Mehmet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Toner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A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computational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study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circulating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large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tumor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cells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traversing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microvessels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Computers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Biology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Medicine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Vol.63,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No.C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187-195, ISSN 0010-4825, 2015</w:t>
            </w:r>
          </w:p>
        </w:tc>
        <w:tc>
          <w:tcPr>
            <w:tcW w:w="1062" w:type="dxa"/>
            <w:vAlign w:val="center"/>
          </w:tcPr>
          <w:p w14:paraId="359BAB61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</w:t>
            </w: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22</w:t>
            </w:r>
          </w:p>
        </w:tc>
      </w:tr>
      <w:tr w:rsidR="000A1CC4" w:rsidRPr="009D45F6" w14:paraId="0626FEB3" w14:textId="77777777" w:rsidTr="009D45F6">
        <w:trPr>
          <w:trHeight w:val="227"/>
          <w:jc w:val="center"/>
        </w:trPr>
        <w:tc>
          <w:tcPr>
            <w:tcW w:w="521" w:type="dxa"/>
            <w:vAlign w:val="center"/>
          </w:tcPr>
          <w:p w14:paraId="1DDC8E90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Latn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6</w:t>
            </w:r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8482" w:type="dxa"/>
            <w:gridSpan w:val="9"/>
            <w:shd w:val="clear" w:color="auto" w:fill="auto"/>
            <w:vAlign w:val="center"/>
          </w:tcPr>
          <w:p w14:paraId="3155DDA4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Filipovic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Nenad, </w:t>
            </w:r>
            <w:proofErr w:type="spellStart"/>
            <w:r w:rsidRPr="009D45F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 w:eastAsia="sr-Latn-CS"/>
              </w:rPr>
              <w:t>Isailovic</w:t>
            </w:r>
            <w:proofErr w:type="spellEnd"/>
            <w:r w:rsidRPr="009D45F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 w:eastAsia="sr-Latn-CS"/>
              </w:rPr>
              <w:t>Velibor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Nikolic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Dalibor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Peulic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Aleksandar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Mijailovic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Nikola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Petrovic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Suzana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Cukovic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Sasa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Vulovic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Radun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Matic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Aleksandar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Zdravkovic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Nebojsa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Devedzic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Goran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Ristic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Branko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Biomechanical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Modeling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Knee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for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Specific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Patients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with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Chronic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Anterior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Cruciate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Ligament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Injury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Computer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Science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Information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Systems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Vol.10, No.1,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525-545, ISSN 1820-0214, 2013</w:t>
            </w:r>
          </w:p>
        </w:tc>
        <w:tc>
          <w:tcPr>
            <w:tcW w:w="1062" w:type="dxa"/>
            <w:vAlign w:val="center"/>
          </w:tcPr>
          <w:p w14:paraId="4624A050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</w:t>
            </w: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2</w:t>
            </w:r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3</w:t>
            </w:r>
          </w:p>
        </w:tc>
      </w:tr>
      <w:tr w:rsidR="000A1CC4" w:rsidRPr="009D45F6" w14:paraId="7D3250A9" w14:textId="77777777" w:rsidTr="009D45F6">
        <w:trPr>
          <w:trHeight w:val="227"/>
          <w:jc w:val="center"/>
        </w:trPr>
        <w:tc>
          <w:tcPr>
            <w:tcW w:w="521" w:type="dxa"/>
            <w:vAlign w:val="center"/>
          </w:tcPr>
          <w:p w14:paraId="2105C024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Latn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7</w:t>
            </w:r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8482" w:type="dxa"/>
            <w:gridSpan w:val="9"/>
            <w:shd w:val="clear" w:color="auto" w:fill="auto"/>
            <w:vAlign w:val="center"/>
          </w:tcPr>
          <w:p w14:paraId="74A8F7DF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T.S.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Mahadevan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M.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Kojic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M.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Milosevic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r w:rsidRPr="009D45F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 w:eastAsia="sr-Latn-CS"/>
              </w:rPr>
              <w:t xml:space="preserve">V. </w:t>
            </w:r>
            <w:proofErr w:type="spellStart"/>
            <w:r w:rsidRPr="009D45F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 w:eastAsia="sr-Latn-CS"/>
              </w:rPr>
              <w:t>Isailovic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N.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Filipovic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M.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Ferrari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A.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Ziemys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Nanoparticle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transport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models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confined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fluids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Nanotechnology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2012,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vol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. 2,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Chapter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5: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Micro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&amp;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Nano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Fluidics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412-415, ISBN: 978-1-4665-6275-2</w:t>
            </w:r>
          </w:p>
        </w:tc>
        <w:tc>
          <w:tcPr>
            <w:tcW w:w="1062" w:type="dxa"/>
            <w:vAlign w:val="center"/>
          </w:tcPr>
          <w:p w14:paraId="113A1B34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</w:t>
            </w: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13</w:t>
            </w:r>
          </w:p>
        </w:tc>
      </w:tr>
      <w:tr w:rsidR="000A1CC4" w:rsidRPr="009D45F6" w14:paraId="3E782275" w14:textId="77777777" w:rsidTr="009D45F6">
        <w:trPr>
          <w:trHeight w:val="227"/>
          <w:jc w:val="center"/>
        </w:trPr>
        <w:tc>
          <w:tcPr>
            <w:tcW w:w="521" w:type="dxa"/>
            <w:vAlign w:val="center"/>
          </w:tcPr>
          <w:p w14:paraId="0E4D5B22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8</w:t>
            </w:r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8482" w:type="dxa"/>
            <w:gridSpan w:val="9"/>
            <w:shd w:val="clear" w:color="auto" w:fill="auto"/>
            <w:vAlign w:val="center"/>
          </w:tcPr>
          <w:p w14:paraId="48ADE504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M.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Kojic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, M.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Milosevic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, N.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Kojic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, </w:t>
            </w:r>
            <w:r w:rsidRPr="009D45F6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 xml:space="preserve">V. </w:t>
            </w:r>
            <w:proofErr w:type="spellStart"/>
            <w:r w:rsidRPr="009D45F6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lsailovic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, D.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Petrovic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, N.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Filipovic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, M.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Ferrari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, A.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Ziemys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Transport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phenomena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: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Computational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models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for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convective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diffusive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transport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capillaries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tissue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: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Suvranu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De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Wonmuk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Hwang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Ellen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Kuhl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Eds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.,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Multiscale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Modeling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Biomechanics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Mechanobiology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Springer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Chapter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7, 131-156, 2015.</w:t>
            </w:r>
          </w:p>
        </w:tc>
        <w:tc>
          <w:tcPr>
            <w:tcW w:w="1062" w:type="dxa"/>
            <w:vAlign w:val="center"/>
          </w:tcPr>
          <w:p w14:paraId="5237B719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</w:t>
            </w: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13</w:t>
            </w:r>
          </w:p>
        </w:tc>
      </w:tr>
      <w:tr w:rsidR="000A1CC4" w:rsidRPr="009D45F6" w14:paraId="09C3BBF5" w14:textId="77777777" w:rsidTr="009D45F6">
        <w:trPr>
          <w:trHeight w:val="227"/>
          <w:jc w:val="center"/>
        </w:trPr>
        <w:tc>
          <w:tcPr>
            <w:tcW w:w="521" w:type="dxa"/>
            <w:vAlign w:val="center"/>
          </w:tcPr>
          <w:p w14:paraId="21CEBD52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9.</w:t>
            </w:r>
          </w:p>
        </w:tc>
        <w:tc>
          <w:tcPr>
            <w:tcW w:w="8482" w:type="dxa"/>
            <w:gridSpan w:val="9"/>
            <w:shd w:val="clear" w:color="auto" w:fill="auto"/>
            <w:vAlign w:val="center"/>
          </w:tcPr>
          <w:p w14:paraId="1341ABF6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9D45F6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Isailovic</w:t>
            </w:r>
            <w:proofErr w:type="spellEnd"/>
            <w:r w:rsidRPr="009D45F6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Velibor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, Nenad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Filipovic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Computational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Modeling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Bioengineering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Bioinformatics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Chapter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9: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Computer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modeling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cochlear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mechanics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, ISBN: 9780128195833, 2019.</w:t>
            </w:r>
          </w:p>
        </w:tc>
        <w:tc>
          <w:tcPr>
            <w:tcW w:w="1062" w:type="dxa"/>
            <w:vAlign w:val="center"/>
          </w:tcPr>
          <w:p w14:paraId="596EC68C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М13</w:t>
            </w:r>
          </w:p>
        </w:tc>
      </w:tr>
      <w:tr w:rsidR="000A1CC4" w:rsidRPr="009D45F6" w14:paraId="7FD0909F" w14:textId="77777777" w:rsidTr="009D45F6">
        <w:trPr>
          <w:trHeight w:val="227"/>
          <w:jc w:val="center"/>
        </w:trPr>
        <w:tc>
          <w:tcPr>
            <w:tcW w:w="521" w:type="dxa"/>
            <w:vAlign w:val="center"/>
          </w:tcPr>
          <w:p w14:paraId="350E6A57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10</w:t>
            </w:r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8482" w:type="dxa"/>
            <w:gridSpan w:val="9"/>
            <w:shd w:val="clear" w:color="auto" w:fill="auto"/>
            <w:vAlign w:val="center"/>
          </w:tcPr>
          <w:p w14:paraId="05125843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9D45F6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Velibor</w:t>
            </w:r>
            <w:proofErr w:type="spellEnd"/>
            <w:r w:rsidRPr="009D45F6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Isailovic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Milica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Obradovic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Dalibor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Nikolic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Igor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Saveljic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, Nenad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Filipovic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, SIFEM Project: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Finite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Element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Modeling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Cochlea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, 13th IEEE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International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Conference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on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BioInformatics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BioEngineering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, DOI:10.1109/BIBE.2013.6701611,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November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10-13,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Chania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Greece</w:t>
            </w:r>
            <w:proofErr w:type="spellEnd"/>
          </w:p>
        </w:tc>
        <w:tc>
          <w:tcPr>
            <w:tcW w:w="1062" w:type="dxa"/>
            <w:vAlign w:val="center"/>
          </w:tcPr>
          <w:p w14:paraId="2BD0AED9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</w:t>
            </w: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33</w:t>
            </w:r>
          </w:p>
        </w:tc>
      </w:tr>
      <w:tr w:rsidR="000A1CC4" w:rsidRPr="009D45F6" w14:paraId="33D5EDD3" w14:textId="77777777" w:rsidTr="009D45F6">
        <w:trPr>
          <w:trHeight w:val="227"/>
          <w:jc w:val="center"/>
        </w:trPr>
        <w:tc>
          <w:tcPr>
            <w:tcW w:w="10065" w:type="dxa"/>
            <w:gridSpan w:val="11"/>
            <w:vAlign w:val="center"/>
          </w:tcPr>
          <w:p w14:paraId="7F492323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0A1CC4" w:rsidRPr="009D45F6" w14:paraId="4040352F" w14:textId="77777777" w:rsidTr="009D45F6">
        <w:trPr>
          <w:trHeight w:val="227"/>
          <w:jc w:val="center"/>
        </w:trPr>
        <w:tc>
          <w:tcPr>
            <w:tcW w:w="4929" w:type="dxa"/>
            <w:gridSpan w:val="5"/>
            <w:vAlign w:val="center"/>
          </w:tcPr>
          <w:p w14:paraId="31119816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5136" w:type="dxa"/>
            <w:gridSpan w:val="6"/>
            <w:vAlign w:val="center"/>
          </w:tcPr>
          <w:p w14:paraId="0B045511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40 (</w:t>
            </w:r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Scopus)</w:t>
            </w:r>
          </w:p>
        </w:tc>
      </w:tr>
      <w:tr w:rsidR="000A1CC4" w:rsidRPr="009D45F6" w14:paraId="76432E7E" w14:textId="77777777" w:rsidTr="009D45F6">
        <w:trPr>
          <w:trHeight w:val="227"/>
          <w:jc w:val="center"/>
        </w:trPr>
        <w:tc>
          <w:tcPr>
            <w:tcW w:w="4929" w:type="dxa"/>
            <w:gridSpan w:val="5"/>
            <w:vAlign w:val="center"/>
          </w:tcPr>
          <w:p w14:paraId="7A4514E7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5136" w:type="dxa"/>
            <w:gridSpan w:val="6"/>
            <w:vAlign w:val="center"/>
          </w:tcPr>
          <w:p w14:paraId="473FD109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6</w:t>
            </w:r>
          </w:p>
        </w:tc>
      </w:tr>
      <w:tr w:rsidR="000A1CC4" w:rsidRPr="009D45F6" w14:paraId="35BB2456" w14:textId="77777777" w:rsidTr="009D45F6">
        <w:trPr>
          <w:trHeight w:val="227"/>
          <w:jc w:val="center"/>
        </w:trPr>
        <w:tc>
          <w:tcPr>
            <w:tcW w:w="4929" w:type="dxa"/>
            <w:gridSpan w:val="5"/>
            <w:vAlign w:val="center"/>
          </w:tcPr>
          <w:p w14:paraId="0A5B8B04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2404" w:type="dxa"/>
            <w:gridSpan w:val="2"/>
            <w:vAlign w:val="center"/>
          </w:tcPr>
          <w:p w14:paraId="74F0DA03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Домаћи</w:t>
            </w: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:</w:t>
            </w: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2</w:t>
            </w:r>
          </w:p>
        </w:tc>
        <w:tc>
          <w:tcPr>
            <w:tcW w:w="2732" w:type="dxa"/>
            <w:gridSpan w:val="4"/>
            <w:vAlign w:val="center"/>
          </w:tcPr>
          <w:p w14:paraId="56E8A2D2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Међународни: 2</w:t>
            </w:r>
          </w:p>
        </w:tc>
      </w:tr>
      <w:tr w:rsidR="000A1CC4" w:rsidRPr="009D45F6" w14:paraId="31814B28" w14:textId="77777777" w:rsidTr="009D45F6">
        <w:trPr>
          <w:trHeight w:val="227"/>
          <w:jc w:val="center"/>
        </w:trPr>
        <w:tc>
          <w:tcPr>
            <w:tcW w:w="4929" w:type="dxa"/>
            <w:gridSpan w:val="5"/>
            <w:vAlign w:val="center"/>
          </w:tcPr>
          <w:p w14:paraId="676DCD1C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Усавршавања </w:t>
            </w:r>
          </w:p>
        </w:tc>
        <w:tc>
          <w:tcPr>
            <w:tcW w:w="5136" w:type="dxa"/>
            <w:gridSpan w:val="6"/>
            <w:vAlign w:val="center"/>
          </w:tcPr>
          <w:p w14:paraId="7A628B27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</w:p>
        </w:tc>
      </w:tr>
      <w:tr w:rsidR="000A1CC4" w:rsidRPr="009D45F6" w14:paraId="05EEDD4A" w14:textId="77777777" w:rsidTr="009D45F6">
        <w:trPr>
          <w:trHeight w:val="227"/>
          <w:jc w:val="center"/>
        </w:trPr>
        <w:tc>
          <w:tcPr>
            <w:tcW w:w="10065" w:type="dxa"/>
            <w:gridSpan w:val="11"/>
            <w:vAlign w:val="center"/>
          </w:tcPr>
          <w:p w14:paraId="482D1E43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Други подаци које сматрате релевантним: Члан управног одбора Српског друштва за механику; Члан Српског друштва за механику; Члан Српског друштва за рачунску механику, Члан савета Универзитета у Крагујевцу, Члан управног одбора Друштва инжењера и техничара - Крагујевац</w:t>
            </w:r>
          </w:p>
        </w:tc>
      </w:tr>
      <w:bookmarkEnd w:id="25"/>
    </w:tbl>
    <w:p w14:paraId="7EA33468" w14:textId="6903C41A" w:rsidR="000A1CC4" w:rsidRDefault="000A1CC4"/>
    <w:p w14:paraId="5086FF1F" w14:textId="61244F18" w:rsidR="000A1CC4" w:rsidRDefault="000A1CC4">
      <w:r>
        <w:br w:type="page"/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25"/>
        <w:gridCol w:w="678"/>
        <w:gridCol w:w="1084"/>
        <w:gridCol w:w="623"/>
        <w:gridCol w:w="1248"/>
        <w:gridCol w:w="1191"/>
        <w:gridCol w:w="893"/>
        <w:gridCol w:w="1088"/>
        <w:gridCol w:w="1325"/>
        <w:gridCol w:w="134"/>
        <w:gridCol w:w="1065"/>
      </w:tblGrid>
      <w:tr w:rsidR="008C1CBB" w:rsidRPr="008C1CBB" w14:paraId="70340D9A" w14:textId="77777777" w:rsidTr="00660D94">
        <w:trPr>
          <w:trHeight w:val="20"/>
          <w:jc w:val="center"/>
        </w:trPr>
        <w:tc>
          <w:tcPr>
            <w:tcW w:w="1162" w:type="pct"/>
            <w:gridSpan w:val="4"/>
            <w:vAlign w:val="center"/>
          </w:tcPr>
          <w:p w14:paraId="272423B6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bookmarkStart w:id="26" w:name="JovanovicAleksandar"/>
            <w:r w:rsidRPr="008C1CBB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lastRenderedPageBreak/>
              <w:t>Име и презиме</w:t>
            </w:r>
          </w:p>
        </w:tc>
        <w:tc>
          <w:tcPr>
            <w:tcW w:w="3838" w:type="pct"/>
            <w:gridSpan w:val="8"/>
            <w:vAlign w:val="center"/>
          </w:tcPr>
          <w:p w14:paraId="307AC067" w14:textId="77777777" w:rsidR="008C1CBB" w:rsidRPr="008C1CBB" w:rsidRDefault="008C1CBB" w:rsidP="008C1CBB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C1CB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Александар</w:t>
            </w:r>
            <w:r w:rsidRPr="008C1CB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8C1CB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Д</w:t>
            </w:r>
            <w:r w:rsidRPr="008C1CB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. </w:t>
            </w:r>
            <w:r w:rsidRPr="008C1CB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Јованов</w:t>
            </w:r>
            <w:proofErr w:type="spellStart"/>
            <w:r w:rsidRPr="008C1CB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ић</w:t>
            </w:r>
            <w:proofErr w:type="spellEnd"/>
          </w:p>
        </w:tc>
      </w:tr>
      <w:tr w:rsidR="008C1CBB" w:rsidRPr="008C1CBB" w14:paraId="271D25A7" w14:textId="77777777" w:rsidTr="00660D94">
        <w:trPr>
          <w:trHeight w:val="20"/>
          <w:jc w:val="center"/>
        </w:trPr>
        <w:tc>
          <w:tcPr>
            <w:tcW w:w="1162" w:type="pct"/>
            <w:gridSpan w:val="4"/>
            <w:vAlign w:val="center"/>
          </w:tcPr>
          <w:p w14:paraId="17FAB326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8C1CBB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3838" w:type="pct"/>
            <w:gridSpan w:val="8"/>
            <w:vAlign w:val="center"/>
          </w:tcPr>
          <w:p w14:paraId="07B7895B" w14:textId="77777777" w:rsidR="008C1CBB" w:rsidRPr="008C1CBB" w:rsidRDefault="008C1CBB" w:rsidP="008C1CBB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C1CB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Доцент</w:t>
            </w:r>
            <w:proofErr w:type="spellEnd"/>
          </w:p>
        </w:tc>
      </w:tr>
      <w:tr w:rsidR="008C1CBB" w:rsidRPr="008C1CBB" w14:paraId="326B18A7" w14:textId="77777777" w:rsidTr="00660D94">
        <w:trPr>
          <w:trHeight w:val="20"/>
          <w:jc w:val="center"/>
        </w:trPr>
        <w:tc>
          <w:tcPr>
            <w:tcW w:w="1162" w:type="pct"/>
            <w:gridSpan w:val="4"/>
            <w:vAlign w:val="center"/>
          </w:tcPr>
          <w:p w14:paraId="243A36FC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8C1CBB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838" w:type="pct"/>
            <w:gridSpan w:val="8"/>
            <w:vAlign w:val="center"/>
          </w:tcPr>
          <w:p w14:paraId="685C27AD" w14:textId="77777777" w:rsidR="008C1CBB" w:rsidRPr="008C1CBB" w:rsidRDefault="008C1CBB" w:rsidP="008C1CBB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C1CB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Друмски</w:t>
            </w:r>
            <w:proofErr w:type="spellEnd"/>
            <w:r w:rsidRPr="008C1CB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C1CB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саобраћај</w:t>
            </w:r>
            <w:proofErr w:type="spellEnd"/>
          </w:p>
        </w:tc>
      </w:tr>
      <w:tr w:rsidR="00660D94" w:rsidRPr="008C1CBB" w14:paraId="1932DC4B" w14:textId="77777777" w:rsidTr="00660D94">
        <w:trPr>
          <w:trHeight w:val="20"/>
          <w:jc w:val="center"/>
        </w:trPr>
        <w:tc>
          <w:tcPr>
            <w:tcW w:w="612" w:type="pct"/>
            <w:gridSpan w:val="3"/>
            <w:vAlign w:val="center"/>
          </w:tcPr>
          <w:p w14:paraId="519D7B5C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8C1CBB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  <w:tc>
          <w:tcPr>
            <w:tcW w:w="550" w:type="pct"/>
            <w:vAlign w:val="center"/>
          </w:tcPr>
          <w:p w14:paraId="21925735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2006" w:type="pct"/>
            <w:gridSpan w:val="4"/>
            <w:vAlign w:val="center"/>
          </w:tcPr>
          <w:p w14:paraId="06285D7B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1832" w:type="pct"/>
            <w:gridSpan w:val="4"/>
            <w:vAlign w:val="center"/>
          </w:tcPr>
          <w:p w14:paraId="5596E743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660D94" w:rsidRPr="008C1CBB" w14:paraId="7EBA2716" w14:textId="77777777" w:rsidTr="00660D94">
        <w:trPr>
          <w:trHeight w:val="20"/>
          <w:jc w:val="center"/>
        </w:trPr>
        <w:tc>
          <w:tcPr>
            <w:tcW w:w="612" w:type="pct"/>
            <w:gridSpan w:val="3"/>
            <w:vAlign w:val="center"/>
          </w:tcPr>
          <w:p w14:paraId="4F39F2C0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550" w:type="pct"/>
          </w:tcPr>
          <w:p w14:paraId="7D2290DB" w14:textId="77777777" w:rsidR="008C1CBB" w:rsidRPr="008C1CBB" w:rsidRDefault="008C1CBB" w:rsidP="008C1CBB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2006" w:type="pct"/>
            <w:gridSpan w:val="4"/>
          </w:tcPr>
          <w:p w14:paraId="321C0AFC" w14:textId="77777777" w:rsidR="008C1CBB" w:rsidRPr="008C1CBB" w:rsidRDefault="008C1CBB" w:rsidP="008C1CBB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proofErr w:type="spellStart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Факултет</w:t>
            </w:r>
            <w:proofErr w:type="spellEnd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инжењерских</w:t>
            </w:r>
            <w:proofErr w:type="spellEnd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наука</w:t>
            </w:r>
            <w:proofErr w:type="spellEnd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Универзитета</w:t>
            </w:r>
            <w:proofErr w:type="spellEnd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Крагујевцу</w:t>
            </w:r>
            <w:proofErr w:type="spellEnd"/>
          </w:p>
        </w:tc>
        <w:tc>
          <w:tcPr>
            <w:tcW w:w="1832" w:type="pct"/>
            <w:gridSpan w:val="4"/>
          </w:tcPr>
          <w:p w14:paraId="78DE2EE6" w14:textId="77777777" w:rsidR="008C1CBB" w:rsidRPr="008C1CBB" w:rsidRDefault="008C1CBB" w:rsidP="008C1CBB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Друмски саобраћај</w:t>
            </w:r>
          </w:p>
        </w:tc>
      </w:tr>
      <w:tr w:rsidR="00660D94" w:rsidRPr="008C1CBB" w14:paraId="2A2F85E0" w14:textId="77777777" w:rsidTr="00660D94">
        <w:trPr>
          <w:trHeight w:val="20"/>
          <w:jc w:val="center"/>
        </w:trPr>
        <w:tc>
          <w:tcPr>
            <w:tcW w:w="612" w:type="pct"/>
            <w:gridSpan w:val="3"/>
            <w:vAlign w:val="center"/>
          </w:tcPr>
          <w:p w14:paraId="467A68CF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550" w:type="pct"/>
          </w:tcPr>
          <w:p w14:paraId="6113A3BD" w14:textId="77777777" w:rsidR="008C1CBB" w:rsidRPr="008C1CBB" w:rsidRDefault="008C1CBB" w:rsidP="008C1CBB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2006" w:type="pct"/>
            <w:gridSpan w:val="4"/>
          </w:tcPr>
          <w:p w14:paraId="497D81FF" w14:textId="77777777" w:rsidR="008C1CBB" w:rsidRPr="008C1CBB" w:rsidRDefault="008C1CBB" w:rsidP="008C1CBB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proofErr w:type="spellStart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Саобраћајни</w:t>
            </w:r>
            <w:proofErr w:type="spellEnd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факултет</w:t>
            </w:r>
            <w:proofErr w:type="spellEnd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Универзитета</w:t>
            </w:r>
            <w:proofErr w:type="spellEnd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Београду</w:t>
            </w:r>
            <w:proofErr w:type="spellEnd"/>
          </w:p>
        </w:tc>
        <w:tc>
          <w:tcPr>
            <w:tcW w:w="1832" w:type="pct"/>
            <w:gridSpan w:val="4"/>
          </w:tcPr>
          <w:p w14:paraId="6EF0E289" w14:textId="77777777" w:rsidR="008C1CBB" w:rsidRPr="008C1CBB" w:rsidRDefault="008C1CBB" w:rsidP="008C1CBB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Операциона</w:t>
            </w:r>
            <w:proofErr w:type="spellEnd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истраживања</w:t>
            </w:r>
            <w:proofErr w:type="spellEnd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саобраћају</w:t>
            </w:r>
            <w:proofErr w:type="spellEnd"/>
          </w:p>
        </w:tc>
      </w:tr>
      <w:tr w:rsidR="00660D94" w:rsidRPr="008C1CBB" w14:paraId="05669665" w14:textId="77777777" w:rsidTr="00660D94">
        <w:trPr>
          <w:trHeight w:val="20"/>
          <w:jc w:val="center"/>
        </w:trPr>
        <w:tc>
          <w:tcPr>
            <w:tcW w:w="612" w:type="pct"/>
            <w:gridSpan w:val="3"/>
            <w:vAlign w:val="center"/>
          </w:tcPr>
          <w:p w14:paraId="7C2FAF9F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Мастер диплома</w:t>
            </w:r>
          </w:p>
        </w:tc>
        <w:tc>
          <w:tcPr>
            <w:tcW w:w="550" w:type="pct"/>
          </w:tcPr>
          <w:p w14:paraId="4C717161" w14:textId="77777777" w:rsidR="008C1CBB" w:rsidRPr="008C1CBB" w:rsidRDefault="008C1CBB" w:rsidP="008C1CBB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2011</w:t>
            </w:r>
          </w:p>
        </w:tc>
        <w:tc>
          <w:tcPr>
            <w:tcW w:w="2006" w:type="pct"/>
            <w:gridSpan w:val="4"/>
          </w:tcPr>
          <w:p w14:paraId="37177194" w14:textId="77777777" w:rsidR="008C1CBB" w:rsidRPr="008C1CBB" w:rsidRDefault="008C1CBB" w:rsidP="008C1CBB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proofErr w:type="spellStart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Саобраћајни</w:t>
            </w:r>
            <w:proofErr w:type="spellEnd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факултет</w:t>
            </w:r>
            <w:proofErr w:type="spellEnd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Универзитета</w:t>
            </w:r>
            <w:proofErr w:type="spellEnd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Београду</w:t>
            </w:r>
            <w:proofErr w:type="spellEnd"/>
          </w:p>
        </w:tc>
        <w:tc>
          <w:tcPr>
            <w:tcW w:w="1832" w:type="pct"/>
            <w:gridSpan w:val="4"/>
          </w:tcPr>
          <w:p w14:paraId="196CFE5B" w14:textId="77777777" w:rsidR="008C1CBB" w:rsidRPr="008C1CBB" w:rsidRDefault="008C1CBB" w:rsidP="008C1CBB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Друмски и градски саобраћај и транспорт</w:t>
            </w:r>
          </w:p>
        </w:tc>
      </w:tr>
      <w:tr w:rsidR="00660D94" w:rsidRPr="008C1CBB" w14:paraId="35B1CD53" w14:textId="77777777" w:rsidTr="00660D94">
        <w:trPr>
          <w:trHeight w:val="20"/>
          <w:jc w:val="center"/>
        </w:trPr>
        <w:tc>
          <w:tcPr>
            <w:tcW w:w="612" w:type="pct"/>
            <w:gridSpan w:val="3"/>
            <w:vAlign w:val="center"/>
          </w:tcPr>
          <w:p w14:paraId="4BA4500C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550" w:type="pct"/>
          </w:tcPr>
          <w:p w14:paraId="799FAE67" w14:textId="77777777" w:rsidR="008C1CBB" w:rsidRPr="008C1CBB" w:rsidRDefault="008C1CBB" w:rsidP="008C1CBB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2010</w:t>
            </w:r>
          </w:p>
        </w:tc>
        <w:tc>
          <w:tcPr>
            <w:tcW w:w="2006" w:type="pct"/>
            <w:gridSpan w:val="4"/>
          </w:tcPr>
          <w:p w14:paraId="7DF2A1A5" w14:textId="77777777" w:rsidR="008C1CBB" w:rsidRPr="008C1CBB" w:rsidRDefault="008C1CBB" w:rsidP="008C1CBB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proofErr w:type="spellStart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Саобраћајни</w:t>
            </w:r>
            <w:proofErr w:type="spellEnd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факултет</w:t>
            </w:r>
            <w:proofErr w:type="spellEnd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Универзитета</w:t>
            </w:r>
            <w:proofErr w:type="spellEnd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Београду</w:t>
            </w:r>
            <w:proofErr w:type="spellEnd"/>
          </w:p>
        </w:tc>
        <w:tc>
          <w:tcPr>
            <w:tcW w:w="1832" w:type="pct"/>
            <w:gridSpan w:val="4"/>
          </w:tcPr>
          <w:p w14:paraId="60303D70" w14:textId="77777777" w:rsidR="008C1CBB" w:rsidRPr="008C1CBB" w:rsidRDefault="008C1CBB" w:rsidP="008C1CBB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Друмски и градски саобраћај и транспорт</w:t>
            </w:r>
          </w:p>
        </w:tc>
      </w:tr>
      <w:tr w:rsidR="008C1CBB" w:rsidRPr="008C1CBB" w14:paraId="1502F240" w14:textId="77777777" w:rsidTr="008C1CBB">
        <w:trPr>
          <w:trHeight w:val="20"/>
          <w:jc w:val="center"/>
        </w:trPr>
        <w:tc>
          <w:tcPr>
            <w:tcW w:w="5000" w:type="pct"/>
            <w:gridSpan w:val="12"/>
            <w:vAlign w:val="center"/>
          </w:tcPr>
          <w:p w14:paraId="011EC89D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8C1CBB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Списак дисертација</w:t>
            </w:r>
            <w:r w:rsidRPr="008C1CB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8C1CBB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а у којима је </w:t>
            </w:r>
            <w:proofErr w:type="spellStart"/>
            <w:r w:rsidRPr="008C1CBB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наставнк</w:t>
            </w:r>
            <w:proofErr w:type="spellEnd"/>
            <w:r w:rsidRPr="008C1CBB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 ментор или је био ментор у претходних 10 година</w:t>
            </w:r>
          </w:p>
        </w:tc>
      </w:tr>
      <w:tr w:rsidR="00660D94" w:rsidRPr="008C1CBB" w14:paraId="4ACE8F8F" w14:textId="77777777" w:rsidTr="00660D94">
        <w:trPr>
          <w:trHeight w:val="20"/>
          <w:jc w:val="center"/>
        </w:trPr>
        <w:tc>
          <w:tcPr>
            <w:tcW w:w="268" w:type="pct"/>
            <w:gridSpan w:val="2"/>
            <w:vAlign w:val="center"/>
          </w:tcPr>
          <w:p w14:paraId="2D14321B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2447" w:type="pct"/>
            <w:gridSpan w:val="5"/>
            <w:vAlign w:val="center"/>
          </w:tcPr>
          <w:p w14:paraId="7AD30544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Наслов дисертације</w:t>
            </w:r>
            <w:r w:rsidRPr="008C1CB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докторског уметничког пројекта </w:t>
            </w:r>
          </w:p>
        </w:tc>
        <w:tc>
          <w:tcPr>
            <w:tcW w:w="1005" w:type="pct"/>
            <w:gridSpan w:val="2"/>
            <w:vAlign w:val="center"/>
          </w:tcPr>
          <w:p w14:paraId="0C7E06E4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Име кандидата</w:t>
            </w:r>
          </w:p>
        </w:tc>
        <w:tc>
          <w:tcPr>
            <w:tcW w:w="672" w:type="pct"/>
            <w:vAlign w:val="center"/>
          </w:tcPr>
          <w:p w14:paraId="59DB1A64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*пријављена </w:t>
            </w:r>
          </w:p>
        </w:tc>
        <w:tc>
          <w:tcPr>
            <w:tcW w:w="607" w:type="pct"/>
            <w:gridSpan w:val="2"/>
            <w:vAlign w:val="center"/>
          </w:tcPr>
          <w:p w14:paraId="459045B2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** одбрањена</w:t>
            </w:r>
          </w:p>
        </w:tc>
      </w:tr>
      <w:tr w:rsidR="00660D94" w:rsidRPr="008C1CBB" w14:paraId="5218CD90" w14:textId="77777777" w:rsidTr="00660D94">
        <w:trPr>
          <w:trHeight w:val="20"/>
          <w:jc w:val="center"/>
        </w:trPr>
        <w:tc>
          <w:tcPr>
            <w:tcW w:w="268" w:type="pct"/>
            <w:gridSpan w:val="2"/>
            <w:vAlign w:val="center"/>
          </w:tcPr>
          <w:p w14:paraId="71664F3E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447" w:type="pct"/>
            <w:gridSpan w:val="5"/>
            <w:vAlign w:val="center"/>
          </w:tcPr>
          <w:p w14:paraId="7CFAE5BF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005" w:type="pct"/>
            <w:gridSpan w:val="2"/>
            <w:vAlign w:val="center"/>
          </w:tcPr>
          <w:p w14:paraId="404CC3B4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672" w:type="pct"/>
            <w:vAlign w:val="center"/>
          </w:tcPr>
          <w:p w14:paraId="5BFC98D8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607" w:type="pct"/>
            <w:gridSpan w:val="2"/>
            <w:vAlign w:val="center"/>
          </w:tcPr>
          <w:p w14:paraId="0480891D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8C1CBB" w:rsidRPr="008C1CBB" w14:paraId="25B63F55" w14:textId="77777777" w:rsidTr="008C1CBB">
        <w:trPr>
          <w:trHeight w:val="20"/>
          <w:jc w:val="center"/>
        </w:trPr>
        <w:tc>
          <w:tcPr>
            <w:tcW w:w="5000" w:type="pct"/>
            <w:gridSpan w:val="12"/>
            <w:vAlign w:val="center"/>
          </w:tcPr>
          <w:p w14:paraId="1C92F7B7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*Година  у којој је дисертација пријављена</w:t>
            </w:r>
            <w:r w:rsidRPr="008C1CB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8C1CB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(само за дисертације које су у току), </w:t>
            </w:r>
          </w:p>
          <w:p w14:paraId="4D35D842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** Година у којој је дисертација одбрањена (само за дисертације из ранијег периода)</w:t>
            </w:r>
          </w:p>
        </w:tc>
      </w:tr>
      <w:tr w:rsidR="008C1CBB" w:rsidRPr="008C1CBB" w14:paraId="687DA315" w14:textId="77777777" w:rsidTr="008C1CBB">
        <w:trPr>
          <w:trHeight w:val="20"/>
          <w:jc w:val="center"/>
        </w:trPr>
        <w:tc>
          <w:tcPr>
            <w:tcW w:w="5000" w:type="pct"/>
            <w:gridSpan w:val="12"/>
            <w:vAlign w:val="center"/>
          </w:tcPr>
          <w:p w14:paraId="5BA8742C" w14:textId="77777777" w:rsidR="008C1CBB" w:rsidRPr="008C1CBB" w:rsidRDefault="008C1CBB" w:rsidP="008C1CB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8C1CBB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Pr="008C1CB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научних радова  из области датог студијског програма </w:t>
            </w:r>
            <w:r w:rsidRPr="008C1CBB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 према класификацији </w:t>
            </w:r>
            <w:proofErr w:type="spellStart"/>
            <w:r w:rsidRPr="008C1CBB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ре</w:t>
            </w:r>
            <w:proofErr w:type="spellEnd"/>
            <w:r w:rsidRPr="008C1CBB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с</w:t>
            </w:r>
            <w:r w:rsidRPr="008C1CBB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8C1CBB" w:rsidRPr="008C1CBB" w14:paraId="77386D45" w14:textId="77777777" w:rsidTr="00660D94">
        <w:trPr>
          <w:trHeight w:val="20"/>
          <w:jc w:val="center"/>
        </w:trPr>
        <w:tc>
          <w:tcPr>
            <w:tcW w:w="255" w:type="pct"/>
            <w:vAlign w:val="center"/>
          </w:tcPr>
          <w:p w14:paraId="36E65A6F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205" w:type="pct"/>
            <w:gridSpan w:val="10"/>
          </w:tcPr>
          <w:p w14:paraId="3E282D31" w14:textId="77777777" w:rsidR="008C1CBB" w:rsidRPr="008C1CBB" w:rsidRDefault="008C1CBB" w:rsidP="008C1CB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</w:rPr>
              <w:t xml:space="preserve">Jovanovic, А. and </w:t>
            </w:r>
            <w:proofErr w:type="spellStart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Teodorovic</w:t>
            </w:r>
            <w:proofErr w:type="spellEnd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 xml:space="preserve">, D. (2022). Type-2 fuzzy </w:t>
            </w:r>
            <w:proofErr w:type="gramStart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logic based</w:t>
            </w:r>
            <w:proofErr w:type="gramEnd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 xml:space="preserve"> transit priority strategy. Expert Systems with Applications, 187, 115875. https://doi.org/10.1016/j.eswa.2021.115875</w:t>
            </w:r>
          </w:p>
        </w:tc>
        <w:tc>
          <w:tcPr>
            <w:tcW w:w="540" w:type="pct"/>
          </w:tcPr>
          <w:p w14:paraId="265A749D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М21a</w:t>
            </w:r>
          </w:p>
        </w:tc>
      </w:tr>
      <w:tr w:rsidR="008C1CBB" w:rsidRPr="008C1CBB" w14:paraId="054C5262" w14:textId="77777777" w:rsidTr="00660D94">
        <w:trPr>
          <w:trHeight w:val="20"/>
          <w:jc w:val="center"/>
        </w:trPr>
        <w:tc>
          <w:tcPr>
            <w:tcW w:w="255" w:type="pct"/>
            <w:vAlign w:val="center"/>
          </w:tcPr>
          <w:p w14:paraId="4AC4DFC9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205" w:type="pct"/>
            <w:gridSpan w:val="10"/>
          </w:tcPr>
          <w:p w14:paraId="7DC9F543" w14:textId="77777777" w:rsidR="008C1CBB" w:rsidRPr="008C1CBB" w:rsidRDefault="008C1CBB" w:rsidP="008C1CB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</w:rPr>
              <w:t xml:space="preserve">Jovanović, A., </w:t>
            </w:r>
            <w:proofErr w:type="spellStart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Kukić</w:t>
            </w:r>
            <w:proofErr w:type="spellEnd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 xml:space="preserve">, K. and </w:t>
            </w:r>
            <w:proofErr w:type="spellStart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Stevanović</w:t>
            </w:r>
            <w:proofErr w:type="spellEnd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, A. (2021). A fuzzy logic simulation model for controlling an oversaturated diverge diamond interchange and ramp metering system. Mathematics and Computers in Simulation, 182, 2021, 165 – 181. https://doi.org/10.1016/j.matcom.2020.10.023</w:t>
            </w:r>
          </w:p>
        </w:tc>
        <w:tc>
          <w:tcPr>
            <w:tcW w:w="540" w:type="pct"/>
          </w:tcPr>
          <w:p w14:paraId="47D303F9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М21</w:t>
            </w:r>
          </w:p>
        </w:tc>
      </w:tr>
      <w:tr w:rsidR="008C1CBB" w:rsidRPr="008C1CBB" w14:paraId="789B01DF" w14:textId="77777777" w:rsidTr="00660D94">
        <w:trPr>
          <w:trHeight w:val="20"/>
          <w:jc w:val="center"/>
        </w:trPr>
        <w:tc>
          <w:tcPr>
            <w:tcW w:w="255" w:type="pct"/>
            <w:vAlign w:val="center"/>
          </w:tcPr>
          <w:p w14:paraId="5C0134CB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205" w:type="pct"/>
            <w:gridSpan w:val="10"/>
          </w:tcPr>
          <w:p w14:paraId="35533C9E" w14:textId="77777777" w:rsidR="008C1CBB" w:rsidRPr="008C1CBB" w:rsidRDefault="008C1CBB" w:rsidP="008C1CB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</w:rPr>
              <w:t xml:space="preserve">Jovanovic, А., Nikolic, M. and </w:t>
            </w:r>
            <w:proofErr w:type="spellStart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Teodorovic</w:t>
            </w:r>
            <w:proofErr w:type="spellEnd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, D. (2017). Area-wide urban traffic control: A bee colony optimization approach. Transportation Research Part C: Emerging Technologies, 77, 329 – 350. https://doi.org/10.1016/j.trc.2017.02.006</w:t>
            </w:r>
          </w:p>
        </w:tc>
        <w:tc>
          <w:tcPr>
            <w:tcW w:w="540" w:type="pct"/>
          </w:tcPr>
          <w:p w14:paraId="55495050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М21</w:t>
            </w:r>
          </w:p>
        </w:tc>
      </w:tr>
      <w:tr w:rsidR="008C1CBB" w:rsidRPr="008C1CBB" w14:paraId="23047DA0" w14:textId="77777777" w:rsidTr="00660D94">
        <w:trPr>
          <w:trHeight w:val="20"/>
          <w:jc w:val="center"/>
        </w:trPr>
        <w:tc>
          <w:tcPr>
            <w:tcW w:w="255" w:type="pct"/>
            <w:vAlign w:val="center"/>
          </w:tcPr>
          <w:p w14:paraId="6DA3CF08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205" w:type="pct"/>
            <w:gridSpan w:val="10"/>
          </w:tcPr>
          <w:p w14:paraId="404A4C09" w14:textId="77777777" w:rsidR="008C1CBB" w:rsidRPr="008C1CBB" w:rsidRDefault="008C1CBB" w:rsidP="008C1CB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Jovanovic, А., </w:t>
            </w:r>
            <w:proofErr w:type="spellStart"/>
            <w:r w:rsidRPr="008C1CB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Pamucar</w:t>
            </w:r>
            <w:proofErr w:type="spellEnd"/>
            <w:r w:rsidRPr="008C1CB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D. and </w:t>
            </w:r>
            <w:proofErr w:type="spellStart"/>
            <w:r w:rsidRPr="008C1CB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Pejcic-Tarle</w:t>
            </w:r>
            <w:proofErr w:type="spellEnd"/>
            <w:r w:rsidRPr="008C1CB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S. (2014). Green vehicle routing in urban zones - A neuro-fuzzy approach. Expert Systems with Applications, 41(7), 3189 – 3203. (M21).</w:t>
            </w:r>
          </w:p>
          <w:p w14:paraId="7D53BEEC" w14:textId="77777777" w:rsidR="008C1CBB" w:rsidRPr="008C1CBB" w:rsidRDefault="008C1CBB" w:rsidP="008C1CB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https://doi.org/10.1016/j.eswa.2013.11.015</w:t>
            </w:r>
          </w:p>
        </w:tc>
        <w:tc>
          <w:tcPr>
            <w:tcW w:w="540" w:type="pct"/>
          </w:tcPr>
          <w:p w14:paraId="10D052C8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М21</w:t>
            </w:r>
          </w:p>
        </w:tc>
      </w:tr>
      <w:tr w:rsidR="008C1CBB" w:rsidRPr="008C1CBB" w14:paraId="1E976F3B" w14:textId="77777777" w:rsidTr="00660D94">
        <w:trPr>
          <w:trHeight w:val="20"/>
          <w:jc w:val="center"/>
        </w:trPr>
        <w:tc>
          <w:tcPr>
            <w:tcW w:w="255" w:type="pct"/>
            <w:vAlign w:val="center"/>
          </w:tcPr>
          <w:p w14:paraId="7E543B16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205" w:type="pct"/>
            <w:gridSpan w:val="10"/>
          </w:tcPr>
          <w:p w14:paraId="006BC4A4" w14:textId="77777777" w:rsidR="008C1CBB" w:rsidRPr="008C1CBB" w:rsidRDefault="008C1CBB" w:rsidP="008C1CB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Komatina</w:t>
            </w:r>
            <w:proofErr w:type="spellEnd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 xml:space="preserve">, N., Tadic, D., </w:t>
            </w:r>
            <w:proofErr w:type="spellStart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Aleksic</w:t>
            </w:r>
            <w:proofErr w:type="spellEnd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, A. and Jovanovic, A. (2022). The assessment and selection of suppliers using AHP and MABAC with type-2 fuzzy numbers in automotive industry. Proceedings of the Institution of Mechanical Engineers, Part O: Journal of Risk and Reliability. Accepted for publication. https://doi.org/10.1177/1748006X221095359</w:t>
            </w:r>
          </w:p>
        </w:tc>
        <w:tc>
          <w:tcPr>
            <w:tcW w:w="540" w:type="pct"/>
          </w:tcPr>
          <w:p w14:paraId="41636E9E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М22</w:t>
            </w:r>
          </w:p>
        </w:tc>
      </w:tr>
      <w:tr w:rsidR="008C1CBB" w:rsidRPr="008C1CBB" w14:paraId="2CA3B585" w14:textId="77777777" w:rsidTr="00660D94">
        <w:trPr>
          <w:trHeight w:val="20"/>
          <w:jc w:val="center"/>
        </w:trPr>
        <w:tc>
          <w:tcPr>
            <w:tcW w:w="255" w:type="pct"/>
            <w:vAlign w:val="center"/>
          </w:tcPr>
          <w:p w14:paraId="3292E27B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205" w:type="pct"/>
            <w:gridSpan w:val="10"/>
          </w:tcPr>
          <w:p w14:paraId="48075D6D" w14:textId="77777777" w:rsidR="008C1CBB" w:rsidRPr="008C1CBB" w:rsidRDefault="008C1CBB" w:rsidP="008C1CB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</w:rPr>
              <w:t xml:space="preserve">Jovanovic, А. and </w:t>
            </w:r>
            <w:proofErr w:type="spellStart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Teodorovic</w:t>
            </w:r>
            <w:proofErr w:type="spellEnd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, D. (2021). Fixed-time traffic control at superstreet intersections by bee colony optimization. Transportation Research Record, 2676(4), 228 – 241. https://doi.org/10.1177/03611981211058104</w:t>
            </w:r>
          </w:p>
        </w:tc>
        <w:tc>
          <w:tcPr>
            <w:tcW w:w="540" w:type="pct"/>
          </w:tcPr>
          <w:p w14:paraId="5D980925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М23</w:t>
            </w:r>
          </w:p>
        </w:tc>
      </w:tr>
      <w:tr w:rsidR="008C1CBB" w:rsidRPr="008C1CBB" w14:paraId="7AB37CD3" w14:textId="77777777" w:rsidTr="00660D94">
        <w:trPr>
          <w:trHeight w:val="20"/>
          <w:jc w:val="center"/>
        </w:trPr>
        <w:tc>
          <w:tcPr>
            <w:tcW w:w="255" w:type="pct"/>
            <w:vAlign w:val="center"/>
          </w:tcPr>
          <w:p w14:paraId="1F778A6E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205" w:type="pct"/>
            <w:gridSpan w:val="10"/>
          </w:tcPr>
          <w:p w14:paraId="48067301" w14:textId="77777777" w:rsidR="008C1CBB" w:rsidRPr="008C1CBB" w:rsidRDefault="008C1CBB" w:rsidP="008C1CB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</w:rPr>
              <w:t xml:space="preserve">Jovanovic, А. and </w:t>
            </w:r>
            <w:proofErr w:type="spellStart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Teodorovic</w:t>
            </w:r>
            <w:proofErr w:type="spellEnd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, D. (2021). Multi-objective optimization of a single intersection. Transportation Planning and Technology, 44(2), 139 – 159. https://doi.org/10.1080/03081060.2020.1868083</w:t>
            </w:r>
          </w:p>
        </w:tc>
        <w:tc>
          <w:tcPr>
            <w:tcW w:w="540" w:type="pct"/>
          </w:tcPr>
          <w:p w14:paraId="3A76CD6C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М23</w:t>
            </w:r>
          </w:p>
        </w:tc>
      </w:tr>
      <w:tr w:rsidR="008C1CBB" w:rsidRPr="008C1CBB" w14:paraId="4A1C4188" w14:textId="77777777" w:rsidTr="00660D94">
        <w:trPr>
          <w:trHeight w:val="20"/>
          <w:jc w:val="center"/>
        </w:trPr>
        <w:tc>
          <w:tcPr>
            <w:tcW w:w="255" w:type="pct"/>
            <w:vAlign w:val="center"/>
          </w:tcPr>
          <w:p w14:paraId="52C8ADA0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4205" w:type="pct"/>
            <w:gridSpan w:val="10"/>
          </w:tcPr>
          <w:p w14:paraId="77B9C071" w14:textId="77777777" w:rsidR="008C1CBB" w:rsidRPr="008C1CBB" w:rsidRDefault="008C1CBB" w:rsidP="008C1CB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</w:rPr>
              <w:t xml:space="preserve">Jovanovic, А. and </w:t>
            </w:r>
            <w:proofErr w:type="spellStart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Teodorovic</w:t>
            </w:r>
            <w:proofErr w:type="spellEnd"/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, D. (2017). Pre-timed control for under-saturated and over-saturated isolated intersection: A Bee Colony Optimization (BCO) approach. Transportation Planning and Technology, 40(5), 556 – 576. https://doi.org/10.1080/03081060.2017.1314498</w:t>
            </w:r>
          </w:p>
        </w:tc>
        <w:tc>
          <w:tcPr>
            <w:tcW w:w="540" w:type="pct"/>
          </w:tcPr>
          <w:p w14:paraId="2C18AFC7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М23</w:t>
            </w:r>
          </w:p>
        </w:tc>
      </w:tr>
      <w:tr w:rsidR="008C1CBB" w:rsidRPr="008C1CBB" w14:paraId="6DC97511" w14:textId="77777777" w:rsidTr="008C1CBB">
        <w:trPr>
          <w:trHeight w:val="20"/>
          <w:jc w:val="center"/>
        </w:trPr>
        <w:tc>
          <w:tcPr>
            <w:tcW w:w="5000" w:type="pct"/>
            <w:gridSpan w:val="12"/>
            <w:vAlign w:val="center"/>
          </w:tcPr>
          <w:p w14:paraId="390AC8E3" w14:textId="77777777" w:rsidR="008C1CBB" w:rsidRPr="008C1CBB" w:rsidRDefault="008C1CBB" w:rsidP="008C1CBB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8C1CBB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Збирни подаци научне активност наставника</w:t>
            </w:r>
          </w:p>
        </w:tc>
      </w:tr>
      <w:tr w:rsidR="008C1CBB" w:rsidRPr="008C1CBB" w14:paraId="4FC3BC7D" w14:textId="77777777" w:rsidTr="00660D94">
        <w:trPr>
          <w:trHeight w:val="20"/>
          <w:jc w:val="center"/>
        </w:trPr>
        <w:tc>
          <w:tcPr>
            <w:tcW w:w="1478" w:type="pct"/>
            <w:gridSpan w:val="5"/>
            <w:vAlign w:val="center"/>
          </w:tcPr>
          <w:p w14:paraId="649D0DC0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Укупан број цитата, без аутоцитата</w:t>
            </w:r>
          </w:p>
        </w:tc>
        <w:tc>
          <w:tcPr>
            <w:tcW w:w="3522" w:type="pct"/>
            <w:gridSpan w:val="7"/>
            <w:vAlign w:val="center"/>
          </w:tcPr>
          <w:p w14:paraId="78257343" w14:textId="77777777" w:rsidR="008C1CBB" w:rsidRPr="008C1CBB" w:rsidRDefault="008C1CBB" w:rsidP="008C1CBB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</w:tr>
      <w:tr w:rsidR="008C1CBB" w:rsidRPr="008C1CBB" w14:paraId="580EB61E" w14:textId="77777777" w:rsidTr="00660D94">
        <w:trPr>
          <w:trHeight w:val="20"/>
          <w:jc w:val="center"/>
        </w:trPr>
        <w:tc>
          <w:tcPr>
            <w:tcW w:w="1478" w:type="pct"/>
            <w:gridSpan w:val="5"/>
            <w:vAlign w:val="center"/>
          </w:tcPr>
          <w:p w14:paraId="2322D7A9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Укупан број радова са SCI (или SSCI) листе</w:t>
            </w:r>
          </w:p>
        </w:tc>
        <w:tc>
          <w:tcPr>
            <w:tcW w:w="3522" w:type="pct"/>
            <w:gridSpan w:val="7"/>
            <w:vAlign w:val="center"/>
          </w:tcPr>
          <w:p w14:paraId="0AB8367B" w14:textId="77777777" w:rsidR="008C1CBB" w:rsidRPr="008C1CBB" w:rsidRDefault="008C1CBB" w:rsidP="008C1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8C1CBB" w:rsidRPr="008C1CBB" w14:paraId="6D1EF3B9" w14:textId="77777777" w:rsidTr="00660D94">
        <w:trPr>
          <w:trHeight w:val="20"/>
          <w:jc w:val="center"/>
        </w:trPr>
        <w:tc>
          <w:tcPr>
            <w:tcW w:w="1478" w:type="pct"/>
            <w:gridSpan w:val="5"/>
            <w:vAlign w:val="center"/>
          </w:tcPr>
          <w:p w14:paraId="476D87E5" w14:textId="77777777" w:rsidR="008C1CBB" w:rsidRPr="008C1CBB" w:rsidRDefault="008C1CBB" w:rsidP="008C1CBB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633" w:type="pct"/>
            <w:vAlign w:val="center"/>
          </w:tcPr>
          <w:p w14:paraId="500344B7" w14:textId="77777777" w:rsidR="008C1CBB" w:rsidRPr="008C1CBB" w:rsidRDefault="008C1CBB" w:rsidP="008C1C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Домаћи</w:t>
            </w:r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: 1</w:t>
            </w:r>
          </w:p>
        </w:tc>
        <w:tc>
          <w:tcPr>
            <w:tcW w:w="2889" w:type="pct"/>
            <w:gridSpan w:val="6"/>
            <w:vAlign w:val="center"/>
          </w:tcPr>
          <w:p w14:paraId="2870093B" w14:textId="77777777" w:rsidR="008C1CBB" w:rsidRPr="008C1CBB" w:rsidRDefault="008C1CBB" w:rsidP="008C1C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Међународни</w:t>
            </w:r>
            <w:r w:rsidRPr="008C1CBB">
              <w:rPr>
                <w:rFonts w:asciiTheme="minorHAnsi" w:hAnsiTheme="minorHAnsi" w:cstheme="minorHAnsi"/>
                <w:sz w:val="20"/>
                <w:szCs w:val="20"/>
              </w:rPr>
              <w:t>: 2</w:t>
            </w:r>
          </w:p>
        </w:tc>
      </w:tr>
      <w:tr w:rsidR="008C1CBB" w:rsidRPr="008C1CBB" w14:paraId="4614ED4D" w14:textId="77777777" w:rsidTr="00660D94">
        <w:trPr>
          <w:trHeight w:val="20"/>
          <w:jc w:val="center"/>
        </w:trPr>
        <w:tc>
          <w:tcPr>
            <w:tcW w:w="1478" w:type="pct"/>
            <w:gridSpan w:val="5"/>
            <w:vAlign w:val="center"/>
          </w:tcPr>
          <w:p w14:paraId="5778F17F" w14:textId="77777777" w:rsidR="008C1CBB" w:rsidRPr="008C1CBB" w:rsidRDefault="008C1CBB" w:rsidP="008C1CBB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Усавршавања</w:t>
            </w:r>
          </w:p>
        </w:tc>
        <w:tc>
          <w:tcPr>
            <w:tcW w:w="633" w:type="pct"/>
            <w:vAlign w:val="center"/>
          </w:tcPr>
          <w:p w14:paraId="55D5878D" w14:textId="77777777" w:rsidR="008C1CBB" w:rsidRPr="008C1CBB" w:rsidRDefault="008C1CBB" w:rsidP="008C1CB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89" w:type="pct"/>
            <w:gridSpan w:val="6"/>
            <w:vAlign w:val="center"/>
          </w:tcPr>
          <w:p w14:paraId="7BBE1412" w14:textId="77777777" w:rsidR="008C1CBB" w:rsidRPr="008C1CBB" w:rsidRDefault="008C1CBB" w:rsidP="008C1CBB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Универзитет у Питсбургу, САД, 2021.</w:t>
            </w:r>
          </w:p>
        </w:tc>
      </w:tr>
      <w:tr w:rsidR="008C1CBB" w:rsidRPr="008C1CBB" w14:paraId="2AAB6DA8" w14:textId="77777777" w:rsidTr="00660D94">
        <w:trPr>
          <w:trHeight w:val="20"/>
          <w:jc w:val="center"/>
        </w:trPr>
        <w:tc>
          <w:tcPr>
            <w:tcW w:w="1478" w:type="pct"/>
            <w:gridSpan w:val="5"/>
            <w:vAlign w:val="center"/>
          </w:tcPr>
          <w:p w14:paraId="2BE07911" w14:textId="77777777" w:rsidR="008C1CBB" w:rsidRPr="008C1CBB" w:rsidRDefault="008C1CBB" w:rsidP="008C1CBB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8C1CB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  <w:tc>
          <w:tcPr>
            <w:tcW w:w="3522" w:type="pct"/>
            <w:gridSpan w:val="7"/>
            <w:vAlign w:val="center"/>
          </w:tcPr>
          <w:p w14:paraId="5D914FB3" w14:textId="77777777" w:rsidR="008C1CBB" w:rsidRPr="008C1CBB" w:rsidRDefault="008C1CBB" w:rsidP="008C1CBB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</w:p>
        </w:tc>
      </w:tr>
      <w:bookmarkEnd w:id="26"/>
    </w:tbl>
    <w:p w14:paraId="446E6330" w14:textId="77777777" w:rsidR="008C1CBB" w:rsidRDefault="008C1CBB">
      <w:r>
        <w:br w:type="page"/>
      </w:r>
    </w:p>
    <w:tbl>
      <w:tblPr>
        <w:tblW w:w="50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753"/>
        <w:gridCol w:w="1229"/>
        <w:gridCol w:w="1058"/>
        <w:gridCol w:w="498"/>
        <w:gridCol w:w="1701"/>
        <w:gridCol w:w="135"/>
        <w:gridCol w:w="165"/>
        <w:gridCol w:w="1260"/>
        <w:gridCol w:w="709"/>
        <w:gridCol w:w="780"/>
      </w:tblGrid>
      <w:tr w:rsidR="00377750" w:rsidRPr="00C37861" w14:paraId="1237CDB5" w14:textId="77777777" w:rsidTr="008C1CBB">
        <w:trPr>
          <w:trHeight w:val="227"/>
          <w:jc w:val="center"/>
        </w:trPr>
        <w:tc>
          <w:tcPr>
            <w:tcW w:w="1823" w:type="pct"/>
            <w:gridSpan w:val="3"/>
            <w:vAlign w:val="center"/>
          </w:tcPr>
          <w:p w14:paraId="6BFC7E9C" w14:textId="6701A045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lastRenderedPageBreak/>
              <w:t>Име и презиме</w:t>
            </w:r>
          </w:p>
        </w:tc>
        <w:tc>
          <w:tcPr>
            <w:tcW w:w="3177" w:type="pct"/>
            <w:gridSpan w:val="8"/>
            <w:vAlign w:val="center"/>
          </w:tcPr>
          <w:p w14:paraId="509228E6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</w:pPr>
            <w:bookmarkStart w:id="27" w:name="GordanaJovicic"/>
            <w:bookmarkEnd w:id="27"/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Гордана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Јовичић</w:t>
            </w:r>
            <w:proofErr w:type="spellEnd"/>
          </w:p>
        </w:tc>
      </w:tr>
      <w:tr w:rsidR="00377750" w:rsidRPr="00C37861" w14:paraId="3AD982F2" w14:textId="77777777" w:rsidTr="008C1CBB">
        <w:trPr>
          <w:trHeight w:val="227"/>
          <w:jc w:val="center"/>
        </w:trPr>
        <w:tc>
          <w:tcPr>
            <w:tcW w:w="1823" w:type="pct"/>
            <w:gridSpan w:val="3"/>
            <w:vAlign w:val="center"/>
          </w:tcPr>
          <w:p w14:paraId="01DB5D8B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Звање</w:t>
            </w:r>
          </w:p>
        </w:tc>
        <w:tc>
          <w:tcPr>
            <w:tcW w:w="3177" w:type="pct"/>
            <w:gridSpan w:val="8"/>
            <w:vAlign w:val="center"/>
          </w:tcPr>
          <w:p w14:paraId="57A0473B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Редовни професор</w:t>
            </w:r>
          </w:p>
        </w:tc>
      </w:tr>
      <w:tr w:rsidR="00377750" w:rsidRPr="00C37861" w14:paraId="7F2E3772" w14:textId="77777777" w:rsidTr="008C1CBB">
        <w:trPr>
          <w:trHeight w:val="227"/>
          <w:jc w:val="center"/>
        </w:trPr>
        <w:tc>
          <w:tcPr>
            <w:tcW w:w="1823" w:type="pct"/>
            <w:gridSpan w:val="3"/>
            <w:vAlign w:val="center"/>
          </w:tcPr>
          <w:p w14:paraId="45814698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Ужа научна област</w:t>
            </w:r>
          </w:p>
        </w:tc>
        <w:tc>
          <w:tcPr>
            <w:tcW w:w="3177" w:type="pct"/>
            <w:gridSpan w:val="8"/>
            <w:vAlign w:val="center"/>
          </w:tcPr>
          <w:p w14:paraId="0B7E1667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Примењена механика</w:t>
            </w:r>
          </w:p>
        </w:tc>
      </w:tr>
      <w:tr w:rsidR="001F439E" w:rsidRPr="00C37861" w14:paraId="1F6D4FCB" w14:textId="77777777" w:rsidTr="008C1CBB">
        <w:trPr>
          <w:trHeight w:val="227"/>
          <w:jc w:val="center"/>
        </w:trPr>
        <w:tc>
          <w:tcPr>
            <w:tcW w:w="1204" w:type="pct"/>
            <w:gridSpan w:val="2"/>
            <w:vAlign w:val="center"/>
          </w:tcPr>
          <w:p w14:paraId="2B11FBF0" w14:textId="77777777" w:rsidR="001F439E" w:rsidRPr="00C37861" w:rsidRDefault="001F439E" w:rsidP="001F43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Академска каријера</w:t>
            </w:r>
          </w:p>
        </w:tc>
        <w:tc>
          <w:tcPr>
            <w:tcW w:w="619" w:type="pct"/>
            <w:vAlign w:val="center"/>
          </w:tcPr>
          <w:p w14:paraId="6BFAF2D6" w14:textId="77777777" w:rsidR="001F439E" w:rsidRPr="00C37861" w:rsidRDefault="001F439E" w:rsidP="001F43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Година </w:t>
            </w:r>
          </w:p>
        </w:tc>
        <w:tc>
          <w:tcPr>
            <w:tcW w:w="1792" w:type="pct"/>
            <w:gridSpan w:val="5"/>
            <w:vAlign w:val="center"/>
          </w:tcPr>
          <w:p w14:paraId="1542F4FB" w14:textId="77777777" w:rsidR="001F439E" w:rsidRPr="00C37861" w:rsidRDefault="001F439E" w:rsidP="001F43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Институција </w:t>
            </w:r>
          </w:p>
        </w:tc>
        <w:tc>
          <w:tcPr>
            <w:tcW w:w="1385" w:type="pct"/>
            <w:gridSpan w:val="3"/>
            <w:vAlign w:val="center"/>
          </w:tcPr>
          <w:p w14:paraId="44BCF0C3" w14:textId="77777777" w:rsidR="001F439E" w:rsidRPr="00C37861" w:rsidRDefault="001F439E" w:rsidP="001F43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>Ужа научна, уметничка или стручна област</w:t>
            </w:r>
          </w:p>
        </w:tc>
      </w:tr>
      <w:tr w:rsidR="001F439E" w:rsidRPr="00C37861" w14:paraId="30A634B8" w14:textId="77777777" w:rsidTr="008C1CBB">
        <w:trPr>
          <w:trHeight w:val="227"/>
          <w:jc w:val="center"/>
        </w:trPr>
        <w:tc>
          <w:tcPr>
            <w:tcW w:w="1204" w:type="pct"/>
            <w:gridSpan w:val="2"/>
            <w:vAlign w:val="center"/>
          </w:tcPr>
          <w:p w14:paraId="3F9AE840" w14:textId="77777777" w:rsidR="001F439E" w:rsidRPr="00C37861" w:rsidRDefault="001F439E" w:rsidP="001F43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Избор у звање</w:t>
            </w:r>
          </w:p>
        </w:tc>
        <w:tc>
          <w:tcPr>
            <w:tcW w:w="619" w:type="pct"/>
            <w:vAlign w:val="center"/>
          </w:tcPr>
          <w:p w14:paraId="34CCC05C" w14:textId="77777777" w:rsidR="001F439E" w:rsidRPr="00C37861" w:rsidRDefault="001F439E" w:rsidP="001F43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2016.</w:t>
            </w:r>
          </w:p>
        </w:tc>
        <w:tc>
          <w:tcPr>
            <w:tcW w:w="1792" w:type="pct"/>
            <w:gridSpan w:val="5"/>
            <w:vAlign w:val="center"/>
          </w:tcPr>
          <w:p w14:paraId="2DFC4C7C" w14:textId="77777777" w:rsidR="001F439E" w:rsidRPr="00C37861" w:rsidRDefault="001F439E" w:rsidP="001F43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Ф</w:t>
            </w:r>
            <w:r w:rsidRPr="00C37861">
              <w:rPr>
                <w:rFonts w:ascii="Calibri" w:hAnsi="Calibri" w:cs="Calibri"/>
                <w:sz w:val="20"/>
                <w:szCs w:val="20"/>
                <w:lang w:val="ru-RU" w:eastAsia="sr-Latn-CS"/>
              </w:rPr>
              <w:t>акултет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 инжењерских наука</w:t>
            </w:r>
            <w:r w:rsidRPr="00C37861">
              <w:rPr>
                <w:rFonts w:ascii="Calibri" w:hAnsi="Calibri" w:cs="Calibri"/>
                <w:sz w:val="20"/>
                <w:szCs w:val="20"/>
                <w:lang w:val="ru-RU"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Универзитета</w:t>
            </w:r>
            <w:r w:rsidRPr="00C37861">
              <w:rPr>
                <w:rFonts w:ascii="Calibri" w:hAnsi="Calibri" w:cs="Calibri"/>
                <w:sz w:val="20"/>
                <w:szCs w:val="20"/>
                <w:lang w:val="ru-RU" w:eastAsia="sr-Latn-CS"/>
              </w:rPr>
              <w:t xml:space="preserve"> у Крагујевцу</w:t>
            </w:r>
          </w:p>
        </w:tc>
        <w:tc>
          <w:tcPr>
            <w:tcW w:w="1385" w:type="pct"/>
            <w:gridSpan w:val="3"/>
            <w:vAlign w:val="center"/>
          </w:tcPr>
          <w:p w14:paraId="430EFA54" w14:textId="77777777" w:rsidR="001F439E" w:rsidRPr="00C37861" w:rsidRDefault="001F439E" w:rsidP="001F43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Примењена механика</w:t>
            </w:r>
          </w:p>
        </w:tc>
      </w:tr>
      <w:tr w:rsidR="001F439E" w:rsidRPr="00C37861" w14:paraId="2A6F102C" w14:textId="77777777" w:rsidTr="008C1CBB">
        <w:trPr>
          <w:trHeight w:val="227"/>
          <w:jc w:val="center"/>
        </w:trPr>
        <w:tc>
          <w:tcPr>
            <w:tcW w:w="1204" w:type="pct"/>
            <w:gridSpan w:val="2"/>
            <w:vAlign w:val="center"/>
          </w:tcPr>
          <w:p w14:paraId="73414644" w14:textId="77777777" w:rsidR="001F439E" w:rsidRPr="00C37861" w:rsidRDefault="001F439E" w:rsidP="001F43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Докторат</w:t>
            </w:r>
          </w:p>
        </w:tc>
        <w:tc>
          <w:tcPr>
            <w:tcW w:w="619" w:type="pct"/>
            <w:vAlign w:val="center"/>
          </w:tcPr>
          <w:p w14:paraId="2A318D39" w14:textId="77777777" w:rsidR="001F439E" w:rsidRPr="00C37861" w:rsidRDefault="001F439E" w:rsidP="001F43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2005.</w:t>
            </w:r>
          </w:p>
        </w:tc>
        <w:tc>
          <w:tcPr>
            <w:tcW w:w="1792" w:type="pct"/>
            <w:gridSpan w:val="5"/>
            <w:vAlign w:val="center"/>
          </w:tcPr>
          <w:p w14:paraId="4A039A8C" w14:textId="77777777" w:rsidR="001F439E" w:rsidRPr="00C37861" w:rsidRDefault="001F439E" w:rsidP="001F43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Ma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шински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факултет у Крагујевцу </w:t>
            </w: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 xml:space="preserve">Универзитета 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у Крагујевцу</w:t>
            </w:r>
          </w:p>
        </w:tc>
        <w:tc>
          <w:tcPr>
            <w:tcW w:w="1385" w:type="pct"/>
            <w:gridSpan w:val="3"/>
            <w:vAlign w:val="center"/>
          </w:tcPr>
          <w:p w14:paraId="074CDAB5" w14:textId="77777777" w:rsidR="001F439E" w:rsidRPr="00C37861" w:rsidRDefault="001F439E" w:rsidP="001F43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Примењена механика</w:t>
            </w:r>
          </w:p>
        </w:tc>
      </w:tr>
      <w:tr w:rsidR="001F439E" w:rsidRPr="00C37861" w14:paraId="04D9C144" w14:textId="77777777" w:rsidTr="008C1CBB">
        <w:trPr>
          <w:trHeight w:val="227"/>
          <w:jc w:val="center"/>
        </w:trPr>
        <w:tc>
          <w:tcPr>
            <w:tcW w:w="1204" w:type="pct"/>
            <w:gridSpan w:val="2"/>
            <w:vAlign w:val="center"/>
          </w:tcPr>
          <w:p w14:paraId="01CC273A" w14:textId="77777777" w:rsidR="001F439E" w:rsidRPr="00C37861" w:rsidRDefault="001F439E" w:rsidP="001F43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Магистратура</w:t>
            </w:r>
          </w:p>
        </w:tc>
        <w:tc>
          <w:tcPr>
            <w:tcW w:w="619" w:type="pct"/>
            <w:vAlign w:val="center"/>
          </w:tcPr>
          <w:p w14:paraId="10099B3D" w14:textId="77777777" w:rsidR="001F439E" w:rsidRPr="00C37861" w:rsidRDefault="001F439E" w:rsidP="001F43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1997.</w:t>
            </w:r>
          </w:p>
        </w:tc>
        <w:tc>
          <w:tcPr>
            <w:tcW w:w="1792" w:type="pct"/>
            <w:gridSpan w:val="5"/>
            <w:vAlign w:val="center"/>
          </w:tcPr>
          <w:p w14:paraId="5B952B5B" w14:textId="77777777" w:rsidR="001F439E" w:rsidRPr="00C37861" w:rsidRDefault="001F439E" w:rsidP="001F43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Ma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шински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факултет у Крагујевцу </w:t>
            </w: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 xml:space="preserve">Универзитета 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у Крагујевцу</w:t>
            </w:r>
          </w:p>
        </w:tc>
        <w:tc>
          <w:tcPr>
            <w:tcW w:w="1385" w:type="pct"/>
            <w:gridSpan w:val="3"/>
            <w:vAlign w:val="center"/>
          </w:tcPr>
          <w:p w14:paraId="04AD3BBF" w14:textId="77777777" w:rsidR="001F439E" w:rsidRPr="00C37861" w:rsidRDefault="001F439E" w:rsidP="001F43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Примењена механика</w:t>
            </w:r>
          </w:p>
        </w:tc>
      </w:tr>
      <w:tr w:rsidR="001F439E" w:rsidRPr="00C37861" w14:paraId="6356A359" w14:textId="77777777" w:rsidTr="008C1CBB">
        <w:trPr>
          <w:trHeight w:val="227"/>
          <w:jc w:val="center"/>
        </w:trPr>
        <w:tc>
          <w:tcPr>
            <w:tcW w:w="1204" w:type="pct"/>
            <w:gridSpan w:val="2"/>
            <w:vAlign w:val="center"/>
          </w:tcPr>
          <w:p w14:paraId="30D80DFE" w14:textId="77777777" w:rsidR="001F439E" w:rsidRPr="00C37861" w:rsidRDefault="001F439E" w:rsidP="001F43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Диплома</w:t>
            </w:r>
          </w:p>
        </w:tc>
        <w:tc>
          <w:tcPr>
            <w:tcW w:w="619" w:type="pct"/>
            <w:vAlign w:val="center"/>
          </w:tcPr>
          <w:p w14:paraId="6B9D9D44" w14:textId="77777777" w:rsidR="001F439E" w:rsidRPr="00C37861" w:rsidRDefault="001F439E" w:rsidP="001F43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1990.</w:t>
            </w:r>
          </w:p>
        </w:tc>
        <w:tc>
          <w:tcPr>
            <w:tcW w:w="1792" w:type="pct"/>
            <w:gridSpan w:val="5"/>
            <w:vAlign w:val="center"/>
          </w:tcPr>
          <w:p w14:paraId="18A72B4C" w14:textId="77777777" w:rsidR="001F439E" w:rsidRPr="00C37861" w:rsidRDefault="001F439E" w:rsidP="001F43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Ma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шински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факултет у Крагујевцу </w:t>
            </w: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 xml:space="preserve">Универзитета 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у Крагујевцу</w:t>
            </w:r>
          </w:p>
        </w:tc>
        <w:tc>
          <w:tcPr>
            <w:tcW w:w="1385" w:type="pct"/>
            <w:gridSpan w:val="3"/>
            <w:vAlign w:val="center"/>
          </w:tcPr>
          <w:p w14:paraId="6034C42C" w14:textId="77777777" w:rsidR="001F439E" w:rsidRPr="00C37861" w:rsidRDefault="001F439E" w:rsidP="001F43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Саобраћајно машинство и транспорт</w:t>
            </w:r>
          </w:p>
        </w:tc>
      </w:tr>
      <w:tr w:rsidR="00377750" w:rsidRPr="00C37861" w14:paraId="6DA2E026" w14:textId="77777777" w:rsidTr="008C1CBB">
        <w:trPr>
          <w:trHeight w:val="227"/>
          <w:jc w:val="center"/>
        </w:trPr>
        <w:tc>
          <w:tcPr>
            <w:tcW w:w="5000" w:type="pct"/>
            <w:gridSpan w:val="11"/>
            <w:vAlign w:val="center"/>
          </w:tcPr>
          <w:p w14:paraId="0DC58598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377750" w:rsidRPr="00C37861" w14:paraId="19754E2B" w14:textId="77777777" w:rsidTr="008C1CBB">
        <w:trPr>
          <w:trHeight w:val="227"/>
          <w:jc w:val="center"/>
        </w:trPr>
        <w:tc>
          <w:tcPr>
            <w:tcW w:w="321" w:type="pct"/>
            <w:vAlign w:val="center"/>
          </w:tcPr>
          <w:p w14:paraId="1C7DFA08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Р.Б.</w:t>
            </w:r>
          </w:p>
        </w:tc>
        <w:tc>
          <w:tcPr>
            <w:tcW w:w="2286" w:type="pct"/>
            <w:gridSpan w:val="4"/>
            <w:vAlign w:val="center"/>
          </w:tcPr>
          <w:p w14:paraId="27EDD1DC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Наслов дисертације</w:t>
            </w:r>
          </w:p>
        </w:tc>
        <w:tc>
          <w:tcPr>
            <w:tcW w:w="857" w:type="pct"/>
            <w:vAlign w:val="center"/>
          </w:tcPr>
          <w:p w14:paraId="6998AD4D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Име кандидата</w:t>
            </w:r>
          </w:p>
        </w:tc>
        <w:tc>
          <w:tcPr>
            <w:tcW w:w="786" w:type="pct"/>
            <w:gridSpan w:val="3"/>
            <w:vAlign w:val="center"/>
          </w:tcPr>
          <w:p w14:paraId="213D4EA6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*пријављена </w:t>
            </w:r>
          </w:p>
        </w:tc>
        <w:tc>
          <w:tcPr>
            <w:tcW w:w="750" w:type="pct"/>
            <w:gridSpan w:val="2"/>
            <w:vAlign w:val="center"/>
          </w:tcPr>
          <w:p w14:paraId="47FEEA74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** одбрањена</w:t>
            </w:r>
          </w:p>
        </w:tc>
      </w:tr>
      <w:tr w:rsidR="00377750" w:rsidRPr="00C37861" w14:paraId="7B8B2744" w14:textId="77777777" w:rsidTr="008C1CBB">
        <w:trPr>
          <w:trHeight w:val="227"/>
          <w:jc w:val="center"/>
        </w:trPr>
        <w:tc>
          <w:tcPr>
            <w:tcW w:w="321" w:type="pct"/>
            <w:vAlign w:val="center"/>
          </w:tcPr>
          <w:p w14:paraId="44447BEC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2286" w:type="pct"/>
            <w:gridSpan w:val="4"/>
            <w:vAlign w:val="center"/>
          </w:tcPr>
          <w:p w14:paraId="1252DE56" w14:textId="77777777" w:rsidR="00377750" w:rsidRPr="00C37861" w:rsidRDefault="00377750" w:rsidP="001F43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Развој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метода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тродимензионалну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реконструкцију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коронарних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артерија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потребе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нумеричке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анализе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протока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процене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механичког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интегритета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стента</w:t>
            </w:r>
            <w:proofErr w:type="spellEnd"/>
          </w:p>
        </w:tc>
        <w:tc>
          <w:tcPr>
            <w:tcW w:w="857" w:type="pct"/>
            <w:vAlign w:val="center"/>
          </w:tcPr>
          <w:p w14:paraId="1028354E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Вукићевић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Арсо</w:t>
            </w:r>
            <w:proofErr w:type="spellEnd"/>
          </w:p>
        </w:tc>
        <w:tc>
          <w:tcPr>
            <w:tcW w:w="786" w:type="pct"/>
            <w:gridSpan w:val="3"/>
            <w:vAlign w:val="center"/>
          </w:tcPr>
          <w:p w14:paraId="71919D51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2015.</w:t>
            </w:r>
          </w:p>
        </w:tc>
        <w:tc>
          <w:tcPr>
            <w:tcW w:w="750" w:type="pct"/>
            <w:gridSpan w:val="2"/>
            <w:vAlign w:val="center"/>
          </w:tcPr>
          <w:p w14:paraId="7A4D1E2A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2016.</w:t>
            </w:r>
          </w:p>
        </w:tc>
      </w:tr>
      <w:tr w:rsidR="00377750" w:rsidRPr="00C37861" w14:paraId="7AECA1E8" w14:textId="77777777" w:rsidTr="008C1CBB">
        <w:trPr>
          <w:trHeight w:val="227"/>
          <w:jc w:val="center"/>
        </w:trPr>
        <w:tc>
          <w:tcPr>
            <w:tcW w:w="321" w:type="pct"/>
            <w:vAlign w:val="center"/>
          </w:tcPr>
          <w:p w14:paraId="246E5F34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2286" w:type="pct"/>
            <w:gridSpan w:val="4"/>
            <w:vAlign w:val="center"/>
          </w:tcPr>
          <w:p w14:paraId="39471F57" w14:textId="77777777" w:rsidR="00377750" w:rsidRPr="00C37861" w:rsidRDefault="00377750" w:rsidP="001F43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Развој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методологије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експерименталну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нумеричку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процену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интегритета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носећих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делова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вагонске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конструкције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изложене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цикличном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заморном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оптерећењу</w:t>
            </w:r>
            <w:proofErr w:type="spellEnd"/>
          </w:p>
        </w:tc>
        <w:tc>
          <w:tcPr>
            <w:tcW w:w="857" w:type="pct"/>
            <w:vAlign w:val="center"/>
          </w:tcPr>
          <w:p w14:paraId="788A1116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Миловановић </w:t>
            </w:r>
            <w:r w:rsidR="001F439E"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П.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Владимир</w:t>
            </w:r>
          </w:p>
        </w:tc>
        <w:tc>
          <w:tcPr>
            <w:tcW w:w="786" w:type="pct"/>
            <w:gridSpan w:val="3"/>
            <w:vAlign w:val="center"/>
          </w:tcPr>
          <w:p w14:paraId="63BE79F1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2014.</w:t>
            </w:r>
          </w:p>
        </w:tc>
        <w:tc>
          <w:tcPr>
            <w:tcW w:w="750" w:type="pct"/>
            <w:gridSpan w:val="2"/>
            <w:vAlign w:val="center"/>
          </w:tcPr>
          <w:p w14:paraId="1D59039F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2016.</w:t>
            </w:r>
          </w:p>
        </w:tc>
      </w:tr>
      <w:tr w:rsidR="001D05E0" w:rsidRPr="00C37861" w14:paraId="0EFBED46" w14:textId="77777777" w:rsidTr="008C1CBB">
        <w:trPr>
          <w:trHeight w:val="227"/>
          <w:jc w:val="center"/>
        </w:trPr>
        <w:tc>
          <w:tcPr>
            <w:tcW w:w="321" w:type="pct"/>
            <w:vAlign w:val="center"/>
          </w:tcPr>
          <w:p w14:paraId="0151042B" w14:textId="544D4EC9" w:rsidR="001D05E0" w:rsidRPr="00C37861" w:rsidRDefault="001D05E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2286" w:type="pct"/>
            <w:gridSpan w:val="4"/>
            <w:vAlign w:val="center"/>
          </w:tcPr>
          <w:p w14:paraId="1C1991FB" w14:textId="08BA8288" w:rsidR="001D05E0" w:rsidRPr="00C37861" w:rsidRDefault="001D05E0" w:rsidP="001F43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D05E0">
              <w:rPr>
                <w:rFonts w:ascii="Calibri" w:hAnsi="Calibri" w:cs="Calibri"/>
                <w:sz w:val="20"/>
                <w:szCs w:val="20"/>
              </w:rPr>
              <w:t>Развој</w:t>
            </w:r>
            <w:proofErr w:type="spellEnd"/>
            <w:r w:rsidRPr="001D05E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05E0">
              <w:rPr>
                <w:rFonts w:ascii="Calibri" w:hAnsi="Calibri" w:cs="Calibri"/>
                <w:sz w:val="20"/>
                <w:szCs w:val="20"/>
              </w:rPr>
              <w:t>методологије</w:t>
            </w:r>
            <w:proofErr w:type="spellEnd"/>
            <w:r w:rsidRPr="001D05E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05E0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1D05E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05E0">
              <w:rPr>
                <w:rFonts w:ascii="Calibri" w:hAnsi="Calibri" w:cs="Calibri"/>
                <w:sz w:val="20"/>
                <w:szCs w:val="20"/>
              </w:rPr>
              <w:t>процену</w:t>
            </w:r>
            <w:proofErr w:type="spellEnd"/>
            <w:r w:rsidRPr="001D05E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05E0">
              <w:rPr>
                <w:rFonts w:ascii="Calibri" w:hAnsi="Calibri" w:cs="Calibri"/>
                <w:sz w:val="20"/>
                <w:szCs w:val="20"/>
              </w:rPr>
              <w:t>интегритета</w:t>
            </w:r>
            <w:proofErr w:type="spellEnd"/>
            <w:r w:rsidRPr="001D05E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05E0">
              <w:rPr>
                <w:rFonts w:ascii="Calibri" w:hAnsi="Calibri" w:cs="Calibri"/>
                <w:sz w:val="20"/>
                <w:szCs w:val="20"/>
              </w:rPr>
              <w:t>ваздушно</w:t>
            </w:r>
            <w:proofErr w:type="spellEnd"/>
            <w:r w:rsidRPr="001D05E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05E0">
              <w:rPr>
                <w:rFonts w:ascii="Calibri" w:hAnsi="Calibri" w:cs="Calibri"/>
                <w:sz w:val="20"/>
                <w:szCs w:val="20"/>
              </w:rPr>
              <w:t>хлађеног</w:t>
            </w:r>
            <w:proofErr w:type="spellEnd"/>
            <w:r w:rsidRPr="001D05E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05E0">
              <w:rPr>
                <w:rFonts w:ascii="Calibri" w:hAnsi="Calibri" w:cs="Calibri"/>
                <w:sz w:val="20"/>
                <w:szCs w:val="20"/>
              </w:rPr>
              <w:t>авионског</w:t>
            </w:r>
            <w:proofErr w:type="spellEnd"/>
            <w:r w:rsidRPr="001D05E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05E0">
              <w:rPr>
                <w:rFonts w:ascii="Calibri" w:hAnsi="Calibri" w:cs="Calibri"/>
                <w:sz w:val="20"/>
                <w:szCs w:val="20"/>
              </w:rPr>
              <w:t>клипног</w:t>
            </w:r>
            <w:proofErr w:type="spellEnd"/>
            <w:r w:rsidRPr="001D05E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05E0">
              <w:rPr>
                <w:rFonts w:ascii="Calibri" w:hAnsi="Calibri" w:cs="Calibri"/>
                <w:sz w:val="20"/>
                <w:szCs w:val="20"/>
              </w:rPr>
              <w:t>мотора</w:t>
            </w:r>
            <w:proofErr w:type="spellEnd"/>
            <w:r w:rsidRPr="001D05E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05E0">
              <w:rPr>
                <w:rFonts w:ascii="Calibri" w:hAnsi="Calibri" w:cs="Calibri"/>
                <w:sz w:val="20"/>
                <w:szCs w:val="20"/>
              </w:rPr>
              <w:t>изложеног</w:t>
            </w:r>
            <w:proofErr w:type="spellEnd"/>
            <w:r w:rsidRPr="001D05E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05E0">
              <w:rPr>
                <w:rFonts w:ascii="Calibri" w:hAnsi="Calibri" w:cs="Calibri"/>
                <w:sz w:val="20"/>
                <w:szCs w:val="20"/>
              </w:rPr>
              <w:t>високоцикличном</w:t>
            </w:r>
            <w:proofErr w:type="spellEnd"/>
            <w:r w:rsidRPr="001D05E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05E0">
              <w:rPr>
                <w:rFonts w:ascii="Calibri" w:hAnsi="Calibri" w:cs="Calibri"/>
                <w:sz w:val="20"/>
                <w:szCs w:val="20"/>
              </w:rPr>
              <w:t>механичком</w:t>
            </w:r>
            <w:proofErr w:type="spellEnd"/>
            <w:r w:rsidRPr="001D05E0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1D05E0">
              <w:rPr>
                <w:rFonts w:ascii="Calibri" w:hAnsi="Calibri" w:cs="Calibri"/>
                <w:sz w:val="20"/>
                <w:szCs w:val="20"/>
              </w:rPr>
              <w:t>термичком</w:t>
            </w:r>
            <w:proofErr w:type="spellEnd"/>
            <w:r w:rsidRPr="001D05E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05E0">
              <w:rPr>
                <w:rFonts w:ascii="Calibri" w:hAnsi="Calibri" w:cs="Calibri"/>
                <w:sz w:val="20"/>
                <w:szCs w:val="20"/>
              </w:rPr>
              <w:t>оптерећењу</w:t>
            </w:r>
            <w:proofErr w:type="spellEnd"/>
          </w:p>
        </w:tc>
        <w:tc>
          <w:tcPr>
            <w:tcW w:w="857" w:type="pct"/>
            <w:vAlign w:val="center"/>
          </w:tcPr>
          <w:p w14:paraId="1C02120B" w14:textId="1243AFF3" w:rsidR="001D05E0" w:rsidRPr="00C37861" w:rsidRDefault="001D05E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Вучетић Никола</w:t>
            </w:r>
          </w:p>
        </w:tc>
        <w:tc>
          <w:tcPr>
            <w:tcW w:w="786" w:type="pct"/>
            <w:gridSpan w:val="3"/>
            <w:vAlign w:val="center"/>
          </w:tcPr>
          <w:p w14:paraId="167AF665" w14:textId="6F6446D0" w:rsidR="001D05E0" w:rsidRPr="00C37861" w:rsidRDefault="001D05E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2019.</w:t>
            </w:r>
          </w:p>
        </w:tc>
        <w:tc>
          <w:tcPr>
            <w:tcW w:w="750" w:type="pct"/>
            <w:gridSpan w:val="2"/>
            <w:vAlign w:val="center"/>
          </w:tcPr>
          <w:p w14:paraId="064B39FA" w14:textId="77777777" w:rsidR="001D05E0" w:rsidRPr="00C37861" w:rsidRDefault="001D05E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</w:tr>
      <w:tr w:rsidR="00377750" w:rsidRPr="00C37861" w14:paraId="666D187C" w14:textId="77777777" w:rsidTr="008C1CBB">
        <w:trPr>
          <w:trHeight w:val="227"/>
          <w:jc w:val="center"/>
        </w:trPr>
        <w:tc>
          <w:tcPr>
            <w:tcW w:w="5000" w:type="pct"/>
            <w:gridSpan w:val="11"/>
            <w:vAlign w:val="center"/>
          </w:tcPr>
          <w:p w14:paraId="630C357E" w14:textId="77777777" w:rsidR="00377750" w:rsidRPr="00C37861" w:rsidRDefault="00377750" w:rsidP="001F43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br w:type="page"/>
            </w:r>
            <w:r w:rsidR="001F439E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="001F439E"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из области датог студијског програма </w:t>
            </w:r>
            <w:r w:rsidR="001F439E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377750" w:rsidRPr="00C37861" w14:paraId="54CAC223" w14:textId="77777777" w:rsidTr="008C1CBB">
        <w:trPr>
          <w:trHeight w:val="227"/>
          <w:jc w:val="center"/>
        </w:trPr>
        <w:tc>
          <w:tcPr>
            <w:tcW w:w="321" w:type="pct"/>
            <w:vAlign w:val="center"/>
          </w:tcPr>
          <w:p w14:paraId="0251349A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86" w:type="pct"/>
            <w:gridSpan w:val="9"/>
            <w:shd w:val="clear" w:color="auto" w:fill="auto"/>
            <w:vAlign w:val="center"/>
          </w:tcPr>
          <w:p w14:paraId="005BAC79" w14:textId="30361964" w:rsidR="00377750" w:rsidRPr="00C37861" w:rsidRDefault="00000000" w:rsidP="00C14E3D">
            <w:pPr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hyperlink r:id="rId27" w:history="1">
              <w:proofErr w:type="spellStart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Vukicevic</w:t>
              </w:r>
              <w:proofErr w:type="spellEnd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Arso</w:t>
              </w:r>
              <w:proofErr w:type="spellEnd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 xml:space="preserve"> M, </w:t>
              </w:r>
              <w:proofErr w:type="spellStart"/>
            </w:hyperlink>
            <w:hyperlink r:id="rId28" w:history="1"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Cimen</w:t>
              </w:r>
              <w:proofErr w:type="spellEnd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 xml:space="preserve"> Serkan, </w:t>
              </w:r>
            </w:hyperlink>
            <w:r w:rsidR="00377750" w:rsidRPr="00C37861">
              <w:rPr>
                <w:rFonts w:ascii="Calibri" w:hAnsi="Calibri" w:cs="Calibri"/>
                <w:sz w:val="20"/>
                <w:szCs w:val="20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"https://kobson.nb.rs/nauka_u_srbiji.132.html?autor=Jagic%20Nikola%20B" </w:instrText>
            </w:r>
            <w:r>
              <w:fldChar w:fldCharType="separate"/>
            </w:r>
            <w:r w:rsidR="00377750" w:rsidRPr="00C3786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Jagic</w:t>
            </w:r>
            <w:proofErr w:type="spellEnd"/>
            <w:r w:rsidR="00377750" w:rsidRPr="00C3786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Nikola B, 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fldChar w:fldCharType="end"/>
            </w:r>
            <w:r w:rsidR="00377750" w:rsidRPr="00C37861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29" w:history="1">
              <w:r w:rsidR="00377750" w:rsidRPr="00C37861">
                <w:rPr>
                  <w:rFonts w:ascii="Calibri" w:hAnsi="Calibri" w:cs="Calibri"/>
                  <w:b/>
                  <w:sz w:val="20"/>
                  <w:szCs w:val="20"/>
                  <w:bdr w:val="none" w:sz="0" w:space="0" w:color="auto" w:frame="1"/>
                </w:rPr>
                <w:t xml:space="preserve">Jovicic </w:t>
              </w:r>
              <w:proofErr w:type="spellStart"/>
              <w:r w:rsidR="00377750" w:rsidRPr="00C37861">
                <w:rPr>
                  <w:rFonts w:ascii="Calibri" w:hAnsi="Calibri" w:cs="Calibri"/>
                  <w:b/>
                  <w:sz w:val="20"/>
                  <w:szCs w:val="20"/>
                  <w:bdr w:val="none" w:sz="0" w:space="0" w:color="auto" w:frame="1"/>
                </w:rPr>
                <w:t>Gordana</w:t>
              </w:r>
              <w:proofErr w:type="spellEnd"/>
              <w:r w:rsidR="00377750" w:rsidRPr="00C37861">
                <w:rPr>
                  <w:rFonts w:ascii="Calibri" w:hAnsi="Calibri" w:cs="Calibri"/>
                  <w:b/>
                  <w:sz w:val="20"/>
                  <w:szCs w:val="20"/>
                  <w:bdr w:val="none" w:sz="0" w:space="0" w:color="auto" w:frame="1"/>
                </w:rPr>
                <w:t xml:space="preserve"> R</w:t>
              </w:r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, </w:t>
              </w:r>
              <w:proofErr w:type="spellStart"/>
            </w:hyperlink>
            <w:hyperlink r:id="rId30" w:history="1"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Frangi</w:t>
              </w:r>
              <w:proofErr w:type="spellEnd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 xml:space="preserve"> Alejandro F, </w:t>
              </w:r>
            </w:hyperlink>
            <w:r w:rsidR="00377750" w:rsidRPr="00C37861">
              <w:rPr>
                <w:rFonts w:ascii="Calibri" w:hAnsi="Calibri" w:cs="Calibri"/>
                <w:sz w:val="20"/>
                <w:szCs w:val="20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"https://kobson.nb.rs/nauka_u_srbiji.132.html?autor=Filipovic%20Nenad%20D" </w:instrText>
            </w:r>
            <w:r>
              <w:fldChar w:fldCharType="separate"/>
            </w:r>
            <w:r w:rsidR="00377750" w:rsidRPr="00C3786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Filipovic</w:t>
            </w:r>
            <w:proofErr w:type="spellEnd"/>
            <w:r w:rsidR="00377750" w:rsidRPr="00C3786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Nenad D, 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fldChar w:fldCharType="end"/>
            </w:r>
            <w:r w:rsidR="00377750" w:rsidRPr="00C37861">
              <w:rPr>
                <w:rFonts w:ascii="Calibri" w:hAnsi="Calibri" w:cs="Calibri"/>
                <w:sz w:val="20"/>
                <w:szCs w:val="20"/>
              </w:rPr>
              <w:t xml:space="preserve">Three-dimensional reconstruction and NURBS-based structured meshing of coronary arteries from the conventional X-ray angiography projection images, SCIENTIFIC REPORTS, vol. 8, </w:t>
            </w:r>
            <w:r w:rsidR="00377750" w:rsidRPr="00C37861">
              <w:rPr>
                <w:rFonts w:ascii="Calibri" w:hAnsi="Calibri" w:cs="Calibri"/>
                <w:b/>
                <w:sz w:val="20"/>
                <w:szCs w:val="20"/>
              </w:rPr>
              <w:t>2018</w:t>
            </w:r>
            <w:r w:rsidR="00377750" w:rsidRPr="00C37861">
              <w:rPr>
                <w:rFonts w:ascii="Calibri" w:hAnsi="Calibri" w:cs="Calibri"/>
                <w:sz w:val="20"/>
                <w:szCs w:val="20"/>
              </w:rPr>
              <w:t>;</w:t>
            </w:r>
          </w:p>
        </w:tc>
        <w:tc>
          <w:tcPr>
            <w:tcW w:w="393" w:type="pct"/>
            <w:vAlign w:val="center"/>
          </w:tcPr>
          <w:p w14:paraId="57F45E19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М21</w:t>
            </w:r>
          </w:p>
        </w:tc>
      </w:tr>
      <w:tr w:rsidR="00377750" w:rsidRPr="00C37861" w14:paraId="18DEF5ED" w14:textId="77777777" w:rsidTr="008C1CBB">
        <w:trPr>
          <w:trHeight w:val="227"/>
          <w:jc w:val="center"/>
        </w:trPr>
        <w:tc>
          <w:tcPr>
            <w:tcW w:w="321" w:type="pct"/>
            <w:vAlign w:val="center"/>
          </w:tcPr>
          <w:p w14:paraId="0186993A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2.</w:t>
            </w:r>
          </w:p>
        </w:tc>
        <w:tc>
          <w:tcPr>
            <w:tcW w:w="4286" w:type="pct"/>
            <w:gridSpan w:val="9"/>
            <w:shd w:val="clear" w:color="auto" w:fill="auto"/>
            <w:vAlign w:val="center"/>
          </w:tcPr>
          <w:p w14:paraId="23B0F7C0" w14:textId="2549E4E4" w:rsidR="00377750" w:rsidRPr="00C37861" w:rsidRDefault="00000000" w:rsidP="00C14E3D">
            <w:pPr>
              <w:jc w:val="both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hyperlink r:id="rId31" w:history="1">
              <w:proofErr w:type="spellStart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Pajic</w:t>
              </w:r>
              <w:proofErr w:type="spellEnd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Srbislav</w:t>
              </w:r>
              <w:proofErr w:type="spellEnd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 xml:space="preserve"> S,</w:t>
              </w:r>
            </w:hyperlink>
            <w:r w:rsidR="00377750" w:rsidRPr="00C37861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32" w:history="1"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Antic Svetlana,</w:t>
              </w:r>
            </w:hyperlink>
            <w:r w:rsidR="00377750" w:rsidRPr="00C37861">
              <w:rPr>
                <w:rFonts w:ascii="Calibri" w:hAnsi="Calibri" w:cs="Calibri"/>
                <w:sz w:val="20"/>
                <w:szCs w:val="20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"https://kobson.nb.rs/nauka_u_srbiji.132.html?autor=Vukicevic%20Arso%20M" </w:instrText>
            </w:r>
            <w:r>
              <w:fldChar w:fldCharType="separate"/>
            </w:r>
            <w:r w:rsidR="00377750" w:rsidRPr="00C3786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Vukicevic</w:t>
            </w:r>
            <w:proofErr w:type="spellEnd"/>
            <w:r w:rsidR="00377750" w:rsidRPr="00C3786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377750" w:rsidRPr="00C3786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Arso</w:t>
            </w:r>
            <w:proofErr w:type="spellEnd"/>
            <w:r w:rsidR="00377750" w:rsidRPr="00C3786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M,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fldChar w:fldCharType="end"/>
            </w:r>
            <w:r w:rsidR="00377750"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33" w:history="1"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Djordjevic Nenad, </w:t>
              </w:r>
            </w:hyperlink>
            <w:hyperlink r:id="rId34" w:history="1">
              <w:r w:rsidR="00377750" w:rsidRPr="00C37861">
                <w:rPr>
                  <w:rFonts w:ascii="Calibri" w:hAnsi="Calibri" w:cs="Calibri"/>
                  <w:b/>
                  <w:sz w:val="20"/>
                  <w:szCs w:val="20"/>
                  <w:bdr w:val="none" w:sz="0" w:space="0" w:color="auto" w:frame="1"/>
                </w:rPr>
                <w:t xml:space="preserve">Jovicic </w:t>
              </w:r>
              <w:proofErr w:type="spellStart"/>
              <w:r w:rsidR="00377750" w:rsidRPr="00C37861">
                <w:rPr>
                  <w:rFonts w:ascii="Calibri" w:hAnsi="Calibri" w:cs="Calibri"/>
                  <w:b/>
                  <w:sz w:val="20"/>
                  <w:szCs w:val="20"/>
                  <w:bdr w:val="none" w:sz="0" w:space="0" w:color="auto" w:frame="1"/>
                </w:rPr>
                <w:t>Gordana</w:t>
              </w:r>
              <w:proofErr w:type="spellEnd"/>
              <w:r w:rsidR="00377750" w:rsidRPr="00C37861">
                <w:rPr>
                  <w:rFonts w:ascii="Calibri" w:hAnsi="Calibri" w:cs="Calibri"/>
                  <w:b/>
                  <w:sz w:val="20"/>
                  <w:szCs w:val="20"/>
                  <w:bdr w:val="none" w:sz="0" w:space="0" w:color="auto" w:frame="1"/>
                </w:rPr>
                <w:t xml:space="preserve"> R</w:t>
              </w:r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, </w:t>
              </w:r>
              <w:proofErr w:type="spellStart"/>
            </w:hyperlink>
            <w:hyperlink r:id="rId35" w:history="1"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Savic</w:t>
              </w:r>
              <w:proofErr w:type="spellEnd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Zivorad</w:t>
              </w:r>
              <w:proofErr w:type="spellEnd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 xml:space="preserve"> N, </w:t>
              </w:r>
              <w:proofErr w:type="spellStart"/>
            </w:hyperlink>
            <w:hyperlink r:id="rId36" w:history="1"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Saveljic</w:t>
              </w:r>
              <w:proofErr w:type="spellEnd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Igor,</w:t>
              </w:r>
            </w:hyperlink>
            <w:hyperlink r:id="rId37" w:history="1"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Janovic</w:t>
              </w:r>
              <w:proofErr w:type="spellEnd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Aleksa</w:t>
              </w:r>
              <w:proofErr w:type="spellEnd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, </w:t>
              </w:r>
              <w:proofErr w:type="spellStart"/>
            </w:hyperlink>
            <w:hyperlink r:id="rId38" w:history="1"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Pesic</w:t>
              </w:r>
              <w:proofErr w:type="spellEnd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 xml:space="preserve"> Zoran </w:t>
              </w:r>
              <w:proofErr w:type="spellStart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U,</w:t>
              </w:r>
            </w:hyperlink>
            <w:hyperlink r:id="rId39" w:history="1"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Djuric</w:t>
              </w:r>
              <w:proofErr w:type="spellEnd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Marija</w:t>
              </w:r>
              <w:proofErr w:type="spellEnd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P,</w:t>
              </w:r>
            </w:hyperlink>
            <w:hyperlink r:id="rId40" w:history="1"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Filipovic</w:t>
              </w:r>
              <w:proofErr w:type="spellEnd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 xml:space="preserve"> Nenad D, </w:t>
              </w:r>
            </w:hyperlink>
            <w:r w:rsidR="00377750" w:rsidRPr="00C37861">
              <w:rPr>
                <w:rFonts w:ascii="Calibri" w:hAnsi="Calibri" w:cs="Calibri"/>
                <w:sz w:val="20"/>
                <w:szCs w:val="20"/>
              </w:rPr>
              <w:t xml:space="preserve">Trauma of the Frontal Region Is Influenced by the Volume of Frontal Sinuses. A Finite Element Study, FRONTIERS IN PHYSIOLOGY, vol. 8, </w:t>
            </w:r>
            <w:r w:rsidR="00377750" w:rsidRPr="00C37861">
              <w:rPr>
                <w:rFonts w:ascii="Calibri" w:hAnsi="Calibri" w:cs="Calibri"/>
                <w:b/>
                <w:sz w:val="20"/>
                <w:szCs w:val="20"/>
              </w:rPr>
              <w:t>2017</w:t>
            </w:r>
            <w:r w:rsidR="00377750" w:rsidRPr="00C37861">
              <w:rPr>
                <w:rFonts w:ascii="Calibri" w:hAnsi="Calibri" w:cs="Calibri"/>
                <w:sz w:val="20"/>
                <w:szCs w:val="20"/>
              </w:rPr>
              <w:t>;</w:t>
            </w:r>
          </w:p>
        </w:tc>
        <w:tc>
          <w:tcPr>
            <w:tcW w:w="393" w:type="pct"/>
            <w:vAlign w:val="center"/>
          </w:tcPr>
          <w:p w14:paraId="571D44A3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М21</w:t>
            </w:r>
          </w:p>
        </w:tc>
      </w:tr>
      <w:tr w:rsidR="00377750" w:rsidRPr="00C37861" w14:paraId="59BE6E74" w14:textId="77777777" w:rsidTr="008C1CBB">
        <w:trPr>
          <w:trHeight w:val="227"/>
          <w:jc w:val="center"/>
        </w:trPr>
        <w:tc>
          <w:tcPr>
            <w:tcW w:w="321" w:type="pct"/>
            <w:vAlign w:val="center"/>
          </w:tcPr>
          <w:p w14:paraId="3C8D32A8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3.</w:t>
            </w:r>
          </w:p>
        </w:tc>
        <w:tc>
          <w:tcPr>
            <w:tcW w:w="4286" w:type="pct"/>
            <w:gridSpan w:val="9"/>
            <w:shd w:val="clear" w:color="auto" w:fill="auto"/>
            <w:vAlign w:val="center"/>
          </w:tcPr>
          <w:p w14:paraId="0FDD1B4B" w14:textId="67BF000A" w:rsidR="00377750" w:rsidRPr="00C37861" w:rsidRDefault="00377750" w:rsidP="00C14E3D">
            <w:pPr>
              <w:jc w:val="both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Arso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M.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Vukicevic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Ksenija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Zelic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Gordana</w:t>
            </w:r>
            <w:proofErr w:type="spellEnd"/>
            <w:r w:rsidRPr="00C37861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 Jovicic</w:t>
            </w:r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Marija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Djuric, Nenad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Filipovic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</w:t>
            </w:r>
            <w:r w:rsidRPr="001D05E0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Influence of dental restorations and mastication loadings on dentine fatigue </w:t>
            </w:r>
            <w:proofErr w:type="spellStart"/>
            <w:r w:rsidRPr="001D05E0">
              <w:rPr>
                <w:rFonts w:ascii="Calibri" w:eastAsia="Calibri" w:hAnsi="Calibri" w:cs="Calibri"/>
                <w:iCs/>
                <w:sz w:val="20"/>
                <w:szCs w:val="20"/>
              </w:rPr>
              <w:t>behaviour</w:t>
            </w:r>
            <w:proofErr w:type="spellEnd"/>
            <w:r w:rsidRPr="001D05E0">
              <w:rPr>
                <w:rFonts w:ascii="Calibri" w:eastAsia="Calibri" w:hAnsi="Calibri" w:cs="Calibri"/>
                <w:iCs/>
                <w:sz w:val="20"/>
                <w:szCs w:val="20"/>
              </w:rPr>
              <w:t>: Image-based modelling approach</w:t>
            </w:r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Journal of Dentistry, ISSN: 0300-5712, Vol. 43, No. 5, pp. 556-567, </w:t>
            </w:r>
            <w:r w:rsidRPr="00C37861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2015</w:t>
            </w:r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;</w:t>
            </w:r>
          </w:p>
        </w:tc>
        <w:tc>
          <w:tcPr>
            <w:tcW w:w="393" w:type="pct"/>
            <w:vAlign w:val="center"/>
          </w:tcPr>
          <w:p w14:paraId="306CD1EE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М21</w:t>
            </w:r>
            <w:r w:rsidRPr="001D05E0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а</w:t>
            </w:r>
          </w:p>
        </w:tc>
      </w:tr>
      <w:tr w:rsidR="001D05E0" w:rsidRPr="00C37861" w14:paraId="10A7B16A" w14:textId="77777777" w:rsidTr="008C1CBB">
        <w:trPr>
          <w:trHeight w:val="227"/>
          <w:jc w:val="center"/>
        </w:trPr>
        <w:tc>
          <w:tcPr>
            <w:tcW w:w="321" w:type="pct"/>
            <w:vAlign w:val="center"/>
          </w:tcPr>
          <w:p w14:paraId="79A02D8E" w14:textId="77777777" w:rsidR="001D05E0" w:rsidRPr="00C37861" w:rsidRDefault="001D05E0" w:rsidP="001D05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4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286" w:type="pct"/>
            <w:gridSpan w:val="9"/>
            <w:shd w:val="clear" w:color="auto" w:fill="auto"/>
            <w:vAlign w:val="center"/>
          </w:tcPr>
          <w:p w14:paraId="1100A37D" w14:textId="6168B822" w:rsidR="001D05E0" w:rsidRPr="00C37861" w:rsidRDefault="001D05E0" w:rsidP="001D05E0">
            <w:pPr>
              <w:jc w:val="both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K.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Zelic</w:t>
            </w:r>
            <w:proofErr w:type="spellEnd"/>
            <w:r w:rsidRPr="00C37861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, </w:t>
            </w:r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A.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Vukicevic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</w:t>
            </w:r>
            <w:r w:rsidRPr="00C37861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G. Jovicic</w:t>
            </w:r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S.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Aleksandrovic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N.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Filipovic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&amp; M. Djuric, </w:t>
            </w:r>
            <w:r w:rsidRPr="001D05E0">
              <w:rPr>
                <w:rFonts w:ascii="Calibri" w:eastAsia="Calibri" w:hAnsi="Calibri" w:cs="Calibri"/>
                <w:iCs/>
                <w:sz w:val="20"/>
                <w:szCs w:val="20"/>
              </w:rPr>
              <w:t>Mechanical weakening of devitalized teeth: three-dimensional Finite Element Analysis and prediction of tooth fracture</w:t>
            </w:r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International Endodontic Journal, ISSN: 0143-2885, Vol. 48, No. 9, pp. 850-863, </w:t>
            </w:r>
            <w:r w:rsidRPr="00C37861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2015</w:t>
            </w:r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;</w:t>
            </w:r>
          </w:p>
        </w:tc>
        <w:tc>
          <w:tcPr>
            <w:tcW w:w="393" w:type="pct"/>
            <w:vAlign w:val="center"/>
          </w:tcPr>
          <w:p w14:paraId="608CB279" w14:textId="0C129136" w:rsidR="001D05E0" w:rsidRPr="00C37861" w:rsidRDefault="001D05E0" w:rsidP="001D05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М21</w:t>
            </w:r>
            <w:r w:rsidRPr="001D05E0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а</w:t>
            </w:r>
          </w:p>
        </w:tc>
      </w:tr>
      <w:tr w:rsidR="001D05E0" w:rsidRPr="00C37861" w14:paraId="6FCA2470" w14:textId="77777777" w:rsidTr="008C1CBB">
        <w:trPr>
          <w:trHeight w:val="227"/>
          <w:jc w:val="center"/>
        </w:trPr>
        <w:tc>
          <w:tcPr>
            <w:tcW w:w="321" w:type="pct"/>
            <w:vAlign w:val="center"/>
          </w:tcPr>
          <w:p w14:paraId="0C4DE0BD" w14:textId="77777777" w:rsidR="001D05E0" w:rsidRPr="00C37861" w:rsidRDefault="001D05E0" w:rsidP="001D05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5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286" w:type="pct"/>
            <w:gridSpan w:val="9"/>
            <w:shd w:val="clear" w:color="auto" w:fill="auto"/>
            <w:vAlign w:val="center"/>
          </w:tcPr>
          <w:p w14:paraId="22B3731A" w14:textId="067117D7" w:rsidR="001D05E0" w:rsidRPr="00C37861" w:rsidRDefault="001D05E0" w:rsidP="001D05E0">
            <w:pPr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Arso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M.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Vukicevic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Gordana</w:t>
            </w:r>
            <w:proofErr w:type="spellEnd"/>
            <w:r w:rsidRPr="00C37861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 R. Jovicic</w:t>
            </w:r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Miroslav M.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Stojadinovic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Rade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I.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Prelevic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Nenad D.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Filipovic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</w:t>
            </w:r>
            <w:r w:rsidRPr="001D05E0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Evolutionary </w:t>
            </w:r>
            <w:proofErr w:type="gramStart"/>
            <w:r w:rsidRPr="001D05E0">
              <w:rPr>
                <w:rFonts w:ascii="Calibri" w:eastAsia="Calibri" w:hAnsi="Calibri" w:cs="Calibri"/>
                <w:iCs/>
                <w:sz w:val="20"/>
                <w:szCs w:val="20"/>
              </w:rPr>
              <w:t>assembled  neural</w:t>
            </w:r>
            <w:proofErr w:type="gramEnd"/>
            <w:r w:rsidRPr="001D05E0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networks for making medical decisions with minimal regret: Application for predicting advanced bladder cancer outcome</w:t>
            </w:r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Expert Systems With Applications, ISSN: 0957-4174, Vol. 41, No. 18, pp. 8092–8100, </w:t>
            </w:r>
            <w:r w:rsidRPr="00C37861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2014</w:t>
            </w:r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; </w:t>
            </w:r>
          </w:p>
        </w:tc>
        <w:tc>
          <w:tcPr>
            <w:tcW w:w="393" w:type="pct"/>
            <w:vAlign w:val="center"/>
          </w:tcPr>
          <w:p w14:paraId="59536803" w14:textId="6691E031" w:rsidR="001D05E0" w:rsidRPr="00C37861" w:rsidRDefault="001D05E0" w:rsidP="001D05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М21</w:t>
            </w:r>
            <w:r w:rsidRPr="001D05E0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а</w:t>
            </w:r>
          </w:p>
        </w:tc>
      </w:tr>
      <w:tr w:rsidR="00377750" w:rsidRPr="00C37861" w14:paraId="61CFB646" w14:textId="77777777" w:rsidTr="008C1CBB">
        <w:trPr>
          <w:trHeight w:val="227"/>
          <w:jc w:val="center"/>
        </w:trPr>
        <w:tc>
          <w:tcPr>
            <w:tcW w:w="321" w:type="pct"/>
            <w:vAlign w:val="center"/>
          </w:tcPr>
          <w:p w14:paraId="38E4C55D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6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286" w:type="pct"/>
            <w:gridSpan w:val="9"/>
            <w:shd w:val="clear" w:color="auto" w:fill="auto"/>
            <w:vAlign w:val="center"/>
          </w:tcPr>
          <w:p w14:paraId="3B74512F" w14:textId="1EDED406" w:rsidR="00377750" w:rsidRPr="00C37861" w:rsidRDefault="00377750" w:rsidP="00C14E3D">
            <w:pPr>
              <w:jc w:val="both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Svetlana Antic,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Arso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M.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Vukicevic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Marko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Milasinovic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Igor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Saveljic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Gordana</w:t>
            </w:r>
            <w:proofErr w:type="spellEnd"/>
            <w:r w:rsidRPr="00C37861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 Jovicic</w:t>
            </w:r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Nenad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Filipovic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Zoran Rakocevic,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Marija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Djuric, </w:t>
            </w:r>
            <w:hyperlink r:id="rId41" w:history="1">
              <w:r w:rsidRPr="00C37861">
                <w:rPr>
                  <w:rStyle w:val="Hyperlink"/>
                  <w:rFonts w:ascii="Calibri" w:eastAsia="Calibri" w:hAnsi="Calibri" w:cs="Calibri"/>
                  <w:iCs/>
                  <w:color w:val="auto"/>
                  <w:sz w:val="20"/>
                  <w:szCs w:val="20"/>
                  <w:u w:val="none"/>
                </w:rPr>
                <w:t>Impact of the lower third molar presence and position on the fragility of mandibular angle and condyle: A Three-dimensional finite element study</w:t>
              </w:r>
            </w:hyperlink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Journal of Cranio-Maxillo-Facial Surgery, ISSN: 1010-5182, Vol. 43, No. 6, pp. 870–878, </w:t>
            </w:r>
            <w:r w:rsidRPr="00C37861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2015</w:t>
            </w:r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;</w:t>
            </w:r>
          </w:p>
        </w:tc>
        <w:tc>
          <w:tcPr>
            <w:tcW w:w="393" w:type="pct"/>
            <w:vAlign w:val="center"/>
          </w:tcPr>
          <w:p w14:paraId="785B4E17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М21</w:t>
            </w:r>
          </w:p>
        </w:tc>
      </w:tr>
      <w:tr w:rsidR="00377750" w:rsidRPr="00C37861" w14:paraId="080D5E5B" w14:textId="77777777" w:rsidTr="008C1CBB">
        <w:trPr>
          <w:trHeight w:val="227"/>
          <w:jc w:val="center"/>
        </w:trPr>
        <w:tc>
          <w:tcPr>
            <w:tcW w:w="321" w:type="pct"/>
            <w:vAlign w:val="center"/>
          </w:tcPr>
          <w:p w14:paraId="78908740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7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286" w:type="pct"/>
            <w:gridSpan w:val="9"/>
            <w:shd w:val="clear" w:color="auto" w:fill="auto"/>
            <w:vAlign w:val="center"/>
          </w:tcPr>
          <w:p w14:paraId="5BA18AB3" w14:textId="00F4A882" w:rsidR="00377750" w:rsidRPr="00C37861" w:rsidRDefault="00377750" w:rsidP="00C14E3D">
            <w:pPr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G. </w:t>
            </w:r>
            <w:hyperlink r:id="rId42" w:history="1">
              <w:r w:rsidRPr="00C37861">
                <w:rPr>
                  <w:rFonts w:ascii="Calibri" w:hAnsi="Calibri" w:cs="Calibri"/>
                  <w:b/>
                  <w:sz w:val="20"/>
                  <w:szCs w:val="20"/>
                </w:rPr>
                <w:t>Jovicic</w:t>
              </w:r>
              <w:r w:rsidRPr="00C37861">
                <w:rPr>
                  <w:rFonts w:ascii="Calibri" w:hAnsi="Calibri" w:cs="Calibri"/>
                  <w:sz w:val="20"/>
                  <w:szCs w:val="20"/>
                </w:rPr>
                <w:t>, </w:t>
              </w:r>
            </w:hyperlink>
            <w:r w:rsidRPr="00C37861">
              <w:rPr>
                <w:rFonts w:ascii="Calibri" w:hAnsi="Calibri" w:cs="Calibri"/>
                <w:sz w:val="20"/>
                <w:szCs w:val="20"/>
              </w:rPr>
              <w:t xml:space="preserve"> R. </w:t>
            </w:r>
            <w:hyperlink r:id="rId43" w:history="1">
              <w:r w:rsidRPr="00C37861">
                <w:rPr>
                  <w:rFonts w:ascii="Calibri" w:hAnsi="Calibri" w:cs="Calibri"/>
                  <w:sz w:val="20"/>
                  <w:szCs w:val="20"/>
                </w:rPr>
                <w:t>Nikolic, </w:t>
              </w:r>
            </w:hyperlink>
            <w:r w:rsidRPr="00C37861">
              <w:rPr>
                <w:rFonts w:ascii="Calibri" w:hAnsi="Calibri" w:cs="Calibri"/>
                <w:sz w:val="20"/>
                <w:szCs w:val="20"/>
              </w:rPr>
              <w:t xml:space="preserve"> M. </w:t>
            </w:r>
            <w:hyperlink r:id="rId44" w:history="1">
              <w:proofErr w:type="spellStart"/>
              <w:r w:rsidRPr="00C37861">
                <w:rPr>
                  <w:rFonts w:ascii="Calibri" w:hAnsi="Calibri" w:cs="Calibri"/>
                  <w:sz w:val="20"/>
                  <w:szCs w:val="20"/>
                </w:rPr>
                <w:t>Zivkovic</w:t>
              </w:r>
              <w:proofErr w:type="spellEnd"/>
              <w:r w:rsidRPr="00C37861">
                <w:rPr>
                  <w:rFonts w:ascii="Calibri" w:hAnsi="Calibri" w:cs="Calibri"/>
                  <w:sz w:val="20"/>
                  <w:szCs w:val="20"/>
                </w:rPr>
                <w:t>, </w:t>
              </w:r>
            </w:hyperlink>
            <w:r w:rsidRPr="00C37861">
              <w:rPr>
                <w:rFonts w:ascii="Calibri" w:hAnsi="Calibri" w:cs="Calibri"/>
                <w:sz w:val="20"/>
                <w:szCs w:val="20"/>
              </w:rPr>
              <w:t xml:space="preserve"> D. </w:t>
            </w:r>
            <w:hyperlink r:id="rId45" w:history="1">
              <w:r w:rsidRPr="00C37861">
                <w:rPr>
                  <w:rFonts w:ascii="Calibri" w:hAnsi="Calibri" w:cs="Calibri"/>
                  <w:sz w:val="20"/>
                  <w:szCs w:val="20"/>
                </w:rPr>
                <w:t>Milovanovic, </w:t>
              </w:r>
            </w:hyperlink>
            <w:r w:rsidRPr="00C37861">
              <w:rPr>
                <w:rFonts w:ascii="Calibri" w:hAnsi="Calibri" w:cs="Calibri"/>
                <w:sz w:val="20"/>
                <w:szCs w:val="20"/>
              </w:rPr>
              <w:t xml:space="preserve"> N. </w:t>
            </w:r>
            <w:hyperlink r:id="rId46" w:history="1">
              <w:r w:rsidRPr="00C37861">
                <w:rPr>
                  <w:rFonts w:ascii="Calibri" w:hAnsi="Calibri" w:cs="Calibri"/>
                  <w:sz w:val="20"/>
                  <w:szCs w:val="20"/>
                </w:rPr>
                <w:t>Jovicic, </w:t>
              </w:r>
            </w:hyperlink>
            <w:r w:rsidRPr="00C37861">
              <w:rPr>
                <w:rFonts w:ascii="Calibri" w:hAnsi="Calibri" w:cs="Calibri"/>
                <w:sz w:val="20"/>
                <w:szCs w:val="20"/>
              </w:rPr>
              <w:t xml:space="preserve">S. </w:t>
            </w:r>
            <w:hyperlink r:id="rId47" w:history="1">
              <w:proofErr w:type="spellStart"/>
              <w:r w:rsidRPr="00C37861">
                <w:rPr>
                  <w:rFonts w:ascii="Calibri" w:hAnsi="Calibri" w:cs="Calibri"/>
                  <w:sz w:val="20"/>
                  <w:szCs w:val="20"/>
                </w:rPr>
                <w:t>Maksimovic</w:t>
              </w:r>
              <w:proofErr w:type="spellEnd"/>
              <w:r w:rsidRPr="00C37861">
                <w:rPr>
                  <w:rFonts w:ascii="Calibri" w:hAnsi="Calibri" w:cs="Calibri"/>
                  <w:sz w:val="20"/>
                  <w:szCs w:val="20"/>
                </w:rPr>
                <w:t>, </w:t>
              </w:r>
            </w:hyperlink>
            <w:r w:rsidRPr="00C37861">
              <w:rPr>
                <w:rFonts w:ascii="Calibri" w:hAnsi="Calibri" w:cs="Calibri"/>
                <w:sz w:val="20"/>
                <w:szCs w:val="20"/>
              </w:rPr>
              <w:t xml:space="preserve">J. </w:t>
            </w:r>
            <w:hyperlink r:id="rId48" w:history="1">
              <w:r w:rsidRPr="00C37861">
                <w:rPr>
                  <w:rFonts w:ascii="Calibri" w:hAnsi="Calibri" w:cs="Calibri"/>
                  <w:sz w:val="20"/>
                  <w:szCs w:val="20"/>
                </w:rPr>
                <w:t xml:space="preserve">Djordjevic, </w:t>
              </w:r>
            </w:hyperlink>
            <w:hyperlink r:id="rId49" w:history="1">
              <w:r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An estimation of the high-pressure pipe residual life</w:t>
              </w:r>
            </w:hyperlink>
            <w:r w:rsidRPr="00C37861">
              <w:rPr>
                <w:rFonts w:ascii="Calibri" w:hAnsi="Calibri" w:cs="Calibri"/>
                <w:sz w:val="20"/>
                <w:szCs w:val="20"/>
              </w:rPr>
              <w:t xml:space="preserve">, Archives of Civil and Mechanical Engineering, ISSN 1644-9665, Vol. 13, No. 1, pp. 36-44, </w:t>
            </w:r>
            <w:r w:rsidRPr="00C37861">
              <w:rPr>
                <w:rFonts w:ascii="Calibri" w:hAnsi="Calibri" w:cs="Calibri"/>
                <w:b/>
                <w:sz w:val="20"/>
                <w:szCs w:val="20"/>
              </w:rPr>
              <w:t>2013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</w:tc>
        <w:tc>
          <w:tcPr>
            <w:tcW w:w="393" w:type="pct"/>
            <w:vAlign w:val="center"/>
          </w:tcPr>
          <w:p w14:paraId="5F52D6F5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М21</w:t>
            </w:r>
          </w:p>
        </w:tc>
      </w:tr>
      <w:tr w:rsidR="00377750" w:rsidRPr="00C37861" w14:paraId="70F8BA6C" w14:textId="77777777" w:rsidTr="008C1CBB">
        <w:trPr>
          <w:trHeight w:val="227"/>
          <w:jc w:val="center"/>
        </w:trPr>
        <w:tc>
          <w:tcPr>
            <w:tcW w:w="321" w:type="pct"/>
            <w:vAlign w:val="center"/>
          </w:tcPr>
          <w:p w14:paraId="03E98B60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8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286" w:type="pct"/>
            <w:gridSpan w:val="9"/>
            <w:shd w:val="clear" w:color="auto" w:fill="auto"/>
            <w:vAlign w:val="center"/>
          </w:tcPr>
          <w:p w14:paraId="31948BD6" w14:textId="1B6A5A8B" w:rsidR="00377750" w:rsidRPr="00C37861" w:rsidRDefault="00000000" w:rsidP="00C14E3D">
            <w:pPr>
              <w:rPr>
                <w:rFonts w:ascii="Calibri" w:hAnsi="Calibri" w:cs="Calibri"/>
                <w:b/>
                <w:sz w:val="20"/>
                <w:szCs w:val="20"/>
              </w:rPr>
            </w:pPr>
            <w:hyperlink r:id="rId50" w:history="1">
              <w:proofErr w:type="spellStart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Filipovic</w:t>
              </w:r>
              <w:proofErr w:type="spellEnd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 xml:space="preserve"> Nenad D </w:t>
              </w:r>
            </w:hyperlink>
            <w:r w:rsidR="00377750" w:rsidRPr="00C37861">
              <w:rPr>
                <w:rFonts w:ascii="Calibri" w:hAnsi="Calibri" w:cs="Calibri"/>
                <w:sz w:val="20"/>
                <w:szCs w:val="20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"http://kobson.nb.rs/nauka_u_srbiji.132.html?autor=Djukic%20Tijana%20R" </w:instrText>
            </w:r>
            <w:r>
              <w:fldChar w:fldCharType="separate"/>
            </w:r>
            <w:r w:rsidR="00377750" w:rsidRPr="00C3786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Djukic</w:t>
            </w:r>
            <w:proofErr w:type="spellEnd"/>
            <w:r w:rsidR="00377750" w:rsidRPr="00C3786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377750" w:rsidRPr="00C3786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Tijana</w:t>
            </w:r>
            <w:proofErr w:type="spellEnd"/>
            <w:r w:rsidR="00377750" w:rsidRPr="00C3786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R 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fldChar w:fldCharType="end"/>
            </w:r>
            <w:r w:rsidR="00377750" w:rsidRPr="00C37861">
              <w:rPr>
                <w:rFonts w:ascii="Calibri" w:hAnsi="Calibri" w:cs="Calibri"/>
                <w:sz w:val="20"/>
                <w:szCs w:val="20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"http://kobson.nb.rs/nauka_u_srbiji.132.html?autor=Saveljic%20Igor" </w:instrText>
            </w:r>
            <w:r>
              <w:fldChar w:fldCharType="separate"/>
            </w:r>
            <w:r w:rsidR="00377750" w:rsidRPr="00C3786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Saveljic</w:t>
            </w:r>
            <w:proofErr w:type="spellEnd"/>
            <w:r w:rsidR="00377750" w:rsidRPr="00C3786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Igor 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fldChar w:fldCharType="end"/>
            </w:r>
            <w:r w:rsidR="00377750" w:rsidRPr="00C37861">
              <w:rPr>
                <w:rFonts w:ascii="Calibri" w:hAnsi="Calibri" w:cs="Calibri"/>
                <w:sz w:val="20"/>
                <w:szCs w:val="20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"http://kobson.nb.rs/nauka_u_srbiji.132.html?autor=Milenkovic%20Petar%20P" </w:instrText>
            </w:r>
            <w:r>
              <w:fldChar w:fldCharType="separate"/>
            </w:r>
            <w:r w:rsidR="00377750" w:rsidRPr="00C3786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Milenkovic</w:t>
            </w:r>
            <w:proofErr w:type="spellEnd"/>
            <w:r w:rsidR="00377750" w:rsidRPr="00C3786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377750" w:rsidRPr="00C3786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Petar</w:t>
            </w:r>
            <w:proofErr w:type="spellEnd"/>
            <w:r w:rsidR="00377750" w:rsidRPr="00C3786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P 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fldChar w:fldCharType="end"/>
            </w:r>
            <w:r w:rsidR="00377750" w:rsidRPr="00C37861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1" w:history="1">
              <w:r w:rsidR="00377750" w:rsidRPr="00C37861">
                <w:rPr>
                  <w:rFonts w:ascii="Calibri" w:hAnsi="Calibri" w:cs="Calibri"/>
                  <w:b/>
                  <w:sz w:val="20"/>
                  <w:szCs w:val="20"/>
                  <w:bdr w:val="none" w:sz="0" w:space="0" w:color="auto" w:frame="1"/>
                </w:rPr>
                <w:t xml:space="preserve">Jovicic </w:t>
              </w:r>
              <w:proofErr w:type="spellStart"/>
              <w:r w:rsidR="00377750" w:rsidRPr="00C37861">
                <w:rPr>
                  <w:rFonts w:ascii="Calibri" w:hAnsi="Calibri" w:cs="Calibri"/>
                  <w:b/>
                  <w:sz w:val="20"/>
                  <w:szCs w:val="20"/>
                  <w:bdr w:val="none" w:sz="0" w:space="0" w:color="auto" w:frame="1"/>
                </w:rPr>
                <w:t>Gordana</w:t>
              </w:r>
              <w:proofErr w:type="spellEnd"/>
              <w:r w:rsidR="00377750" w:rsidRPr="00C37861">
                <w:rPr>
                  <w:rFonts w:ascii="Calibri" w:hAnsi="Calibri" w:cs="Calibri"/>
                  <w:b/>
                  <w:sz w:val="20"/>
                  <w:szCs w:val="20"/>
                  <w:bdr w:val="none" w:sz="0" w:space="0" w:color="auto" w:frame="1"/>
                </w:rPr>
                <w:t xml:space="preserve"> R</w:t>
              </w:r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 </w:t>
              </w:r>
            </w:hyperlink>
            <w:r w:rsidR="00377750" w:rsidRPr="00C37861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2" w:history="1"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 xml:space="preserve">Djuric </w:t>
              </w:r>
              <w:proofErr w:type="spellStart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Marija</w:t>
              </w:r>
              <w:proofErr w:type="spellEnd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 xml:space="preserve"> P,  </w:t>
              </w:r>
            </w:hyperlink>
            <w:r w:rsidR="00377750" w:rsidRPr="00C37861">
              <w:rPr>
                <w:rFonts w:ascii="Calibri" w:hAnsi="Calibri" w:cs="Calibri"/>
                <w:sz w:val="20"/>
                <w:szCs w:val="20"/>
              </w:rPr>
              <w:t xml:space="preserve"> Modeling of liver metastatic disease with applied drug therapy, COMPUTER METHODS AND </w:t>
            </w:r>
            <w:r w:rsidR="00377750" w:rsidRPr="00C37861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PROGRAMS IN BIOMEDICINE, vol. 115 br. 3, str. 162-170, </w:t>
            </w:r>
            <w:r w:rsidR="00377750" w:rsidRPr="00C37861">
              <w:rPr>
                <w:rFonts w:ascii="Calibri" w:hAnsi="Calibri" w:cs="Calibri"/>
                <w:b/>
                <w:sz w:val="20"/>
                <w:szCs w:val="20"/>
              </w:rPr>
              <w:t>2014</w:t>
            </w:r>
            <w:r w:rsidR="00377750" w:rsidRPr="00C37861">
              <w:rPr>
                <w:rFonts w:ascii="Calibri" w:hAnsi="Calibri" w:cs="Calibri"/>
                <w:sz w:val="20"/>
                <w:szCs w:val="20"/>
              </w:rPr>
              <w:t>;</w:t>
            </w:r>
          </w:p>
        </w:tc>
        <w:tc>
          <w:tcPr>
            <w:tcW w:w="393" w:type="pct"/>
            <w:vAlign w:val="center"/>
          </w:tcPr>
          <w:p w14:paraId="2AC55FCB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lastRenderedPageBreak/>
              <w:t>М21</w:t>
            </w:r>
          </w:p>
        </w:tc>
      </w:tr>
      <w:tr w:rsidR="00377750" w:rsidRPr="00C37861" w14:paraId="6B6BD44F" w14:textId="77777777" w:rsidTr="008C1CBB">
        <w:trPr>
          <w:trHeight w:val="227"/>
          <w:jc w:val="center"/>
        </w:trPr>
        <w:tc>
          <w:tcPr>
            <w:tcW w:w="321" w:type="pct"/>
            <w:vAlign w:val="center"/>
          </w:tcPr>
          <w:p w14:paraId="1114AC9C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9.</w:t>
            </w:r>
          </w:p>
        </w:tc>
        <w:tc>
          <w:tcPr>
            <w:tcW w:w="4286" w:type="pct"/>
            <w:gridSpan w:val="9"/>
            <w:shd w:val="clear" w:color="auto" w:fill="auto"/>
            <w:vAlign w:val="center"/>
          </w:tcPr>
          <w:p w14:paraId="612E9B63" w14:textId="0F637A26" w:rsidR="00377750" w:rsidRPr="00C37861" w:rsidRDefault="00000000" w:rsidP="00C14E3D">
            <w:pPr>
              <w:jc w:val="both"/>
              <w:rPr>
                <w:rFonts w:ascii="Calibri" w:hAnsi="Calibri" w:cs="Calibri"/>
                <w:sz w:val="20"/>
                <w:szCs w:val="20"/>
                <w:shd w:val="clear" w:color="auto" w:fill="DCDCDC"/>
              </w:rPr>
            </w:pPr>
            <w:hyperlink r:id="rId53" w:history="1">
              <w:proofErr w:type="spellStart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Vukicevic</w:t>
              </w:r>
              <w:proofErr w:type="spellEnd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Arso</w:t>
              </w:r>
              <w:proofErr w:type="spellEnd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 xml:space="preserve"> M, </w:t>
              </w:r>
            </w:hyperlink>
            <w:r w:rsidR="00377750" w:rsidRPr="00C37861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4" w:history="1">
              <w:r w:rsidR="00377750" w:rsidRPr="00C37861">
                <w:rPr>
                  <w:rFonts w:ascii="Calibri" w:hAnsi="Calibri" w:cs="Calibri"/>
                  <w:b/>
                  <w:sz w:val="20"/>
                  <w:szCs w:val="20"/>
                  <w:bdr w:val="none" w:sz="0" w:space="0" w:color="auto" w:frame="1"/>
                </w:rPr>
                <w:t xml:space="preserve">Jovicic </w:t>
              </w:r>
              <w:proofErr w:type="spellStart"/>
              <w:r w:rsidR="00377750" w:rsidRPr="00C37861">
                <w:rPr>
                  <w:rFonts w:ascii="Calibri" w:hAnsi="Calibri" w:cs="Calibri"/>
                  <w:b/>
                  <w:sz w:val="20"/>
                  <w:szCs w:val="20"/>
                  <w:bdr w:val="none" w:sz="0" w:space="0" w:color="auto" w:frame="1"/>
                </w:rPr>
                <w:t>Gordana</w:t>
              </w:r>
              <w:proofErr w:type="spellEnd"/>
              <w:r w:rsidR="00377750" w:rsidRPr="00C37861">
                <w:rPr>
                  <w:rFonts w:ascii="Calibri" w:hAnsi="Calibri" w:cs="Calibri"/>
                  <w:b/>
                  <w:sz w:val="20"/>
                  <w:szCs w:val="20"/>
                  <w:bdr w:val="none" w:sz="0" w:space="0" w:color="auto" w:frame="1"/>
                </w:rPr>
                <w:t xml:space="preserve"> R</w:t>
              </w:r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, </w:t>
              </w:r>
            </w:hyperlink>
            <w:r w:rsidR="00377750" w:rsidRPr="00C37861">
              <w:rPr>
                <w:rFonts w:ascii="Calibri" w:hAnsi="Calibri" w:cs="Calibri"/>
                <w:sz w:val="20"/>
                <w:szCs w:val="20"/>
              </w:rPr>
              <w:t xml:space="preserve"> Milicevic Vladimir L, </w:t>
            </w:r>
            <w:hyperlink r:id="rId55" w:history="1"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Jovicic Milos N,</w:t>
              </w:r>
            </w:hyperlink>
            <w:r w:rsidR="00377750"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77750" w:rsidRPr="00C37861">
              <w:rPr>
                <w:rFonts w:ascii="Calibri" w:hAnsi="Calibri" w:cs="Calibri"/>
                <w:sz w:val="20"/>
                <w:szCs w:val="20"/>
              </w:rPr>
              <w:t>Filipovic</w:t>
            </w:r>
            <w:proofErr w:type="spellEnd"/>
            <w:r w:rsidR="00377750" w:rsidRPr="00C37861">
              <w:rPr>
                <w:rFonts w:ascii="Calibri" w:hAnsi="Calibri" w:cs="Calibri"/>
                <w:sz w:val="20"/>
                <w:szCs w:val="20"/>
              </w:rPr>
              <w:t xml:space="preserve"> Nenad D, Assessment of cortical bone fracture resistance curves by fusing artificial neural networks and linear regression, COMPUTER METHODS IN BIOMECHANICS AND BIOMEDICAL ENGINEERING, vol. 21 br. 2, str. 169-176, </w:t>
            </w:r>
            <w:r w:rsidR="00377750" w:rsidRPr="00C37861">
              <w:rPr>
                <w:rFonts w:ascii="Calibri" w:hAnsi="Calibri" w:cs="Calibri"/>
                <w:b/>
                <w:sz w:val="20"/>
                <w:szCs w:val="20"/>
              </w:rPr>
              <w:t>2018</w:t>
            </w:r>
            <w:r w:rsidR="00377750" w:rsidRPr="00C37861">
              <w:rPr>
                <w:rFonts w:ascii="Calibri" w:hAnsi="Calibri" w:cs="Calibri"/>
                <w:sz w:val="20"/>
                <w:szCs w:val="20"/>
              </w:rPr>
              <w:t>;</w:t>
            </w:r>
          </w:p>
        </w:tc>
        <w:tc>
          <w:tcPr>
            <w:tcW w:w="393" w:type="pct"/>
            <w:vAlign w:val="center"/>
          </w:tcPr>
          <w:p w14:paraId="540C0014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M22</w:t>
            </w:r>
          </w:p>
        </w:tc>
      </w:tr>
      <w:tr w:rsidR="00377750" w:rsidRPr="00C37861" w14:paraId="24F166E9" w14:textId="77777777" w:rsidTr="008C1CBB">
        <w:trPr>
          <w:trHeight w:val="227"/>
          <w:jc w:val="center"/>
        </w:trPr>
        <w:tc>
          <w:tcPr>
            <w:tcW w:w="321" w:type="pct"/>
            <w:vAlign w:val="center"/>
          </w:tcPr>
          <w:p w14:paraId="22BCBAC2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10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286" w:type="pct"/>
            <w:gridSpan w:val="9"/>
            <w:shd w:val="clear" w:color="auto" w:fill="auto"/>
            <w:vAlign w:val="center"/>
          </w:tcPr>
          <w:p w14:paraId="3D557939" w14:textId="10293E52" w:rsidR="00377750" w:rsidRPr="00C37861" w:rsidRDefault="00000000" w:rsidP="00C14E3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hyperlink r:id="rId56" w:history="1">
              <w:proofErr w:type="spellStart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Vukicevic</w:t>
              </w:r>
              <w:proofErr w:type="spellEnd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Arso</w:t>
              </w:r>
              <w:proofErr w:type="spellEnd"/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 xml:space="preserve"> M </w:t>
              </w:r>
            </w:hyperlink>
            <w:r w:rsidR="00377750" w:rsidRPr="00C37861">
              <w:rPr>
                <w:rFonts w:ascii="Calibri" w:hAnsi="Calibri" w:cs="Calibri"/>
                <w:sz w:val="20"/>
                <w:szCs w:val="20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"http://kobson.nb.rs/nauka_u_srbiji.132.html?autor=Stojadinovic%20Miroslav%20M" </w:instrText>
            </w:r>
            <w:r>
              <w:fldChar w:fldCharType="separate"/>
            </w:r>
            <w:r w:rsidR="00377750" w:rsidRPr="00C3786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Stojadinovic</w:t>
            </w:r>
            <w:proofErr w:type="spellEnd"/>
            <w:r w:rsidR="00377750" w:rsidRPr="00C3786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Miroslav M 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fldChar w:fldCharType="end"/>
            </w:r>
            <w:r w:rsidR="00377750" w:rsidRPr="00C37861">
              <w:rPr>
                <w:rFonts w:ascii="Calibri" w:hAnsi="Calibri" w:cs="Calibri"/>
                <w:sz w:val="20"/>
                <w:szCs w:val="20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"http://kobson.nb.rs/nauka_u_srbiji.132.html?autor=Radovic%20Milos%20D" </w:instrText>
            </w:r>
            <w:r>
              <w:fldChar w:fldCharType="separate"/>
            </w:r>
            <w:r w:rsidR="00377750" w:rsidRPr="00C3786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Radovic</w:t>
            </w:r>
            <w:proofErr w:type="spellEnd"/>
            <w:r w:rsidR="00377750" w:rsidRPr="00C3786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Milos D 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fldChar w:fldCharType="end"/>
            </w:r>
            <w:r w:rsidR="00377750" w:rsidRPr="00C37861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7" w:history="1"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Djordjevic Milena </w:t>
              </w:r>
            </w:hyperlink>
            <w:r w:rsidR="00377750" w:rsidRPr="00C37861">
              <w:rPr>
                <w:rFonts w:ascii="Calibri" w:hAnsi="Calibri" w:cs="Calibri"/>
                <w:sz w:val="20"/>
                <w:szCs w:val="20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"http://kobson.nb.rs/nauka_u_srbiji.132.html?autor=Andjelkovic-Cirkovic%20Bojana" </w:instrText>
            </w:r>
            <w:r>
              <w:fldChar w:fldCharType="separate"/>
            </w:r>
            <w:r w:rsidR="00377750" w:rsidRPr="00C3786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Andjelkovic-Cirkovic</w:t>
            </w:r>
            <w:proofErr w:type="spellEnd"/>
            <w:r w:rsidR="00377750" w:rsidRPr="00C3786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Bojana 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fldChar w:fldCharType="end"/>
            </w:r>
            <w:r w:rsidR="00377750" w:rsidRPr="00C37861">
              <w:rPr>
                <w:rFonts w:ascii="Calibri" w:hAnsi="Calibri" w:cs="Calibri"/>
                <w:sz w:val="20"/>
                <w:szCs w:val="20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"http://kobson.nb.rs/nauka_u_srbiji.132.html?autor=Pejovic%20Tomislav" </w:instrText>
            </w:r>
            <w:r>
              <w:fldChar w:fldCharType="separate"/>
            </w:r>
            <w:r w:rsidR="00377750" w:rsidRPr="00C3786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Pejovic</w:t>
            </w:r>
            <w:proofErr w:type="spellEnd"/>
            <w:r w:rsidR="00377750" w:rsidRPr="00C3786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Tomislav 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fldChar w:fldCharType="end"/>
            </w:r>
            <w:r w:rsidR="00377750" w:rsidRPr="00C37861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8" w:history="1">
              <w:r w:rsidR="00377750" w:rsidRPr="00C37861">
                <w:rPr>
                  <w:rFonts w:ascii="Calibri" w:hAnsi="Calibri" w:cs="Calibri"/>
                  <w:b/>
                  <w:sz w:val="20"/>
                  <w:szCs w:val="20"/>
                  <w:bdr w:val="none" w:sz="0" w:space="0" w:color="auto" w:frame="1"/>
                </w:rPr>
                <w:t xml:space="preserve">Jovicic </w:t>
              </w:r>
              <w:proofErr w:type="spellStart"/>
              <w:r w:rsidR="00377750" w:rsidRPr="00C37861">
                <w:rPr>
                  <w:rFonts w:ascii="Calibri" w:hAnsi="Calibri" w:cs="Calibri"/>
                  <w:b/>
                  <w:sz w:val="20"/>
                  <w:szCs w:val="20"/>
                  <w:bdr w:val="none" w:sz="0" w:space="0" w:color="auto" w:frame="1"/>
                </w:rPr>
                <w:t>Gordana</w:t>
              </w:r>
              <w:proofErr w:type="spellEnd"/>
              <w:r w:rsidR="00377750" w:rsidRPr="00C37861">
                <w:rPr>
                  <w:rFonts w:ascii="Calibri" w:hAnsi="Calibri" w:cs="Calibri"/>
                  <w:b/>
                  <w:sz w:val="20"/>
                  <w:szCs w:val="20"/>
                  <w:bdr w:val="none" w:sz="0" w:space="0" w:color="auto" w:frame="1"/>
                </w:rPr>
                <w:t xml:space="preserve"> R</w:t>
              </w:r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 </w:t>
              </w:r>
            </w:hyperlink>
            <w:r w:rsidR="00377750" w:rsidRPr="00C37861">
              <w:rPr>
                <w:rFonts w:ascii="Calibri" w:hAnsi="Calibri" w:cs="Calibri"/>
                <w:sz w:val="20"/>
                <w:szCs w:val="20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"http://kobson.nb.rs/nauka_u_srbiji.132.html?autor=Filipovic%20Nenad%20D" </w:instrText>
            </w:r>
            <w:r>
              <w:fldChar w:fldCharType="separate"/>
            </w:r>
            <w:r w:rsidR="00377750" w:rsidRPr="00C3786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Filipovic</w:t>
            </w:r>
            <w:proofErr w:type="spellEnd"/>
            <w:r w:rsidR="00377750" w:rsidRPr="00C3786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Nenad D, 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fldChar w:fldCharType="end"/>
            </w:r>
            <w:r w:rsidR="00377750" w:rsidRPr="00C37861">
              <w:rPr>
                <w:rFonts w:ascii="Calibri" w:hAnsi="Calibri" w:cs="Calibri"/>
                <w:sz w:val="20"/>
                <w:szCs w:val="20"/>
              </w:rPr>
              <w:t xml:space="preserve">Automated development of artificial neural networks for clinical purposes: Application for predicting the outcome of choledocholithiasis surgery, COMPUTERS IN BIOLOGY AND MEDICINE, vol. 75 br., 80-89, </w:t>
            </w:r>
            <w:r w:rsidR="00377750" w:rsidRPr="00C37861">
              <w:rPr>
                <w:rFonts w:ascii="Calibri" w:hAnsi="Calibri" w:cs="Calibri"/>
                <w:b/>
                <w:sz w:val="20"/>
                <w:szCs w:val="20"/>
              </w:rPr>
              <w:t>2016</w:t>
            </w:r>
            <w:r w:rsidR="00377750" w:rsidRPr="00C37861">
              <w:rPr>
                <w:rFonts w:ascii="Calibri" w:hAnsi="Calibri" w:cs="Calibri"/>
                <w:sz w:val="20"/>
                <w:szCs w:val="20"/>
              </w:rPr>
              <w:t>;</w:t>
            </w:r>
          </w:p>
        </w:tc>
        <w:tc>
          <w:tcPr>
            <w:tcW w:w="393" w:type="pct"/>
            <w:vAlign w:val="center"/>
          </w:tcPr>
          <w:p w14:paraId="131843E5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М22</w:t>
            </w:r>
          </w:p>
        </w:tc>
      </w:tr>
      <w:tr w:rsidR="00377750" w:rsidRPr="00C37861" w14:paraId="1A6023A8" w14:textId="77777777" w:rsidTr="008C1CBB">
        <w:trPr>
          <w:trHeight w:val="227"/>
          <w:jc w:val="center"/>
        </w:trPr>
        <w:tc>
          <w:tcPr>
            <w:tcW w:w="321" w:type="pct"/>
            <w:vAlign w:val="center"/>
          </w:tcPr>
          <w:p w14:paraId="5C05AD65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11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286" w:type="pct"/>
            <w:gridSpan w:val="9"/>
            <w:shd w:val="clear" w:color="auto" w:fill="auto"/>
            <w:vAlign w:val="center"/>
          </w:tcPr>
          <w:p w14:paraId="60D9D0BC" w14:textId="19487A6D" w:rsidR="00377750" w:rsidRPr="00C37861" w:rsidRDefault="00377750" w:rsidP="00C14E3D">
            <w:pPr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Arso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M.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Vukicevic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Nemanja M.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Stepanovic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Gordana</w:t>
            </w:r>
            <w:proofErr w:type="spellEnd"/>
            <w:r w:rsidRPr="00C37861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 R. Jovicic</w:t>
            </w:r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Svetlana R.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Apostolovic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Nenad D.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Filipovic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</w:t>
            </w:r>
            <w:hyperlink r:id="rId59" w:history="1">
              <w:r w:rsidRPr="00C37861">
                <w:rPr>
                  <w:rStyle w:val="Hyperlink"/>
                  <w:rFonts w:ascii="Calibri" w:eastAsia="Calibri" w:hAnsi="Calibri" w:cs="Calibri"/>
                  <w:iCs/>
                  <w:color w:val="auto"/>
                  <w:sz w:val="20"/>
                  <w:szCs w:val="20"/>
                  <w:u w:val="none"/>
                </w:rPr>
                <w:t>Computer methods for follow-up study of hemodynamic and disease progression in the stented coronary artery by fusing IVUS and X-ray angiography</w:t>
              </w:r>
            </w:hyperlink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Medical &amp; Biological Engineering &amp; Computing, ISSN: 0140-0118,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eISSN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: 1741-0444, Vol. 52, No. 6, pp. 539-556, </w:t>
            </w:r>
            <w:r w:rsidRPr="00C37861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2014</w:t>
            </w:r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;</w:t>
            </w:r>
          </w:p>
        </w:tc>
        <w:tc>
          <w:tcPr>
            <w:tcW w:w="393" w:type="pct"/>
            <w:vAlign w:val="center"/>
          </w:tcPr>
          <w:p w14:paraId="1F299C5B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М22</w:t>
            </w:r>
          </w:p>
        </w:tc>
      </w:tr>
      <w:tr w:rsidR="00377750" w:rsidRPr="00C37861" w14:paraId="29123884" w14:textId="77777777" w:rsidTr="008C1CBB">
        <w:trPr>
          <w:trHeight w:val="227"/>
          <w:jc w:val="center"/>
        </w:trPr>
        <w:tc>
          <w:tcPr>
            <w:tcW w:w="321" w:type="pct"/>
            <w:vAlign w:val="center"/>
          </w:tcPr>
          <w:p w14:paraId="75449A47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12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286" w:type="pct"/>
            <w:gridSpan w:val="9"/>
            <w:shd w:val="clear" w:color="auto" w:fill="auto"/>
            <w:vAlign w:val="center"/>
          </w:tcPr>
          <w:p w14:paraId="63DF831D" w14:textId="0C8D68A4" w:rsidR="00377750" w:rsidRPr="00C37861" w:rsidRDefault="00377750" w:rsidP="00C14E3D">
            <w:pPr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Aleksa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Janovic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Igor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Saveljic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Arso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Vukicevic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Dalibor Nikolic, Zoran Rakocevic, </w:t>
            </w:r>
            <w:proofErr w:type="spellStart"/>
            <w:r w:rsidRPr="00C37861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Gordana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</w:t>
            </w:r>
            <w:r w:rsidRPr="00C37861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Jovicic</w:t>
            </w:r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Nenad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Filipovic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Marija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Djuric, </w:t>
            </w:r>
            <w:hyperlink r:id="rId60" w:history="1">
              <w:r w:rsidRPr="00C37861">
                <w:rPr>
                  <w:rStyle w:val="Hyperlink"/>
                  <w:rFonts w:ascii="Calibri" w:eastAsia="Calibri" w:hAnsi="Calibri" w:cs="Calibri"/>
                  <w:iCs/>
                  <w:color w:val="auto"/>
                  <w:sz w:val="20"/>
                  <w:szCs w:val="20"/>
                  <w:u w:val="none"/>
                </w:rPr>
                <w:t>Occlusal load distribution through the cortical and trabecular bone of the human mid-facial skeleton in natural dentition: A three-dimensional finite element study</w:t>
              </w:r>
            </w:hyperlink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Annals of Anatomy -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Anatomischer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Anzeiger, ISSN: 0940-9602, Vol. 197, pp. 16–23, </w:t>
            </w:r>
            <w:r w:rsidRPr="00C37861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2015</w:t>
            </w:r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; </w:t>
            </w:r>
          </w:p>
        </w:tc>
        <w:tc>
          <w:tcPr>
            <w:tcW w:w="393" w:type="pct"/>
            <w:vAlign w:val="center"/>
          </w:tcPr>
          <w:p w14:paraId="10B5C9FA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М22</w:t>
            </w:r>
          </w:p>
        </w:tc>
      </w:tr>
      <w:tr w:rsidR="00377750" w:rsidRPr="00C37861" w14:paraId="57FBFA21" w14:textId="77777777" w:rsidTr="008C1CBB">
        <w:trPr>
          <w:trHeight w:val="227"/>
          <w:jc w:val="center"/>
        </w:trPr>
        <w:tc>
          <w:tcPr>
            <w:tcW w:w="321" w:type="pct"/>
            <w:vAlign w:val="center"/>
          </w:tcPr>
          <w:p w14:paraId="3B0ED860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3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286" w:type="pct"/>
            <w:gridSpan w:val="9"/>
            <w:shd w:val="clear" w:color="auto" w:fill="auto"/>
            <w:vAlign w:val="center"/>
          </w:tcPr>
          <w:p w14:paraId="438FAC19" w14:textId="27F4022B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S. Antic, I.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Saveljic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>, D. Nikolic,</w:t>
            </w:r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G. Jovicic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N.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Filipovic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Z. Rakocevic, M. Djuric, </w:t>
            </w:r>
            <w:hyperlink r:id="rId61" w:history="1">
              <w:r w:rsidRPr="00C37861">
                <w:rPr>
                  <w:rStyle w:val="Hyperlink"/>
                  <w:rFonts w:ascii="Calibri" w:hAnsi="Calibri" w:cs="Calibri"/>
                  <w:bCs/>
                  <w:color w:val="auto"/>
                  <w:sz w:val="20"/>
                  <w:szCs w:val="20"/>
                  <w:u w:val="none"/>
                </w:rPr>
                <w:t xml:space="preserve">Does the presence of an unerupted lower third molar influence the risk of mandibular angle and condylar fractures? </w:t>
              </w:r>
              <w:r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International Journal of Oral and Maxillofacial Surgery</w:t>
              </w:r>
            </w:hyperlink>
            <w:r w:rsidRPr="00C37861">
              <w:rPr>
                <w:rFonts w:ascii="Calibri" w:hAnsi="Calibri" w:cs="Calibri"/>
                <w:sz w:val="20"/>
                <w:szCs w:val="20"/>
              </w:rPr>
              <w:t xml:space="preserve">, ISSN 0901-5027, Vol. 45, No 5, pp. 588-592, </w:t>
            </w:r>
            <w:r w:rsidRPr="00C37861">
              <w:rPr>
                <w:rFonts w:ascii="Calibri" w:hAnsi="Calibri" w:cs="Calibri"/>
                <w:b/>
                <w:sz w:val="20"/>
                <w:szCs w:val="20"/>
              </w:rPr>
              <w:t>2016;</w:t>
            </w:r>
          </w:p>
        </w:tc>
        <w:tc>
          <w:tcPr>
            <w:tcW w:w="393" w:type="pct"/>
            <w:vAlign w:val="center"/>
          </w:tcPr>
          <w:p w14:paraId="79CA1106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М22</w:t>
            </w:r>
          </w:p>
        </w:tc>
      </w:tr>
      <w:tr w:rsidR="00377750" w:rsidRPr="00C37861" w14:paraId="7B0F6C7F" w14:textId="77777777" w:rsidTr="008C1CBB">
        <w:trPr>
          <w:trHeight w:val="227"/>
          <w:jc w:val="center"/>
        </w:trPr>
        <w:tc>
          <w:tcPr>
            <w:tcW w:w="321" w:type="pct"/>
            <w:vAlign w:val="center"/>
          </w:tcPr>
          <w:p w14:paraId="78B7B401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4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286" w:type="pct"/>
            <w:gridSpan w:val="9"/>
            <w:shd w:val="clear" w:color="auto" w:fill="auto"/>
            <w:vAlign w:val="center"/>
          </w:tcPr>
          <w:p w14:paraId="3A817968" w14:textId="5703F400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</w:rPr>
              <w:t>Jovicic G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Zivkovic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Sedmak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A., Jovicic N., Milovanovic D., </w:t>
            </w:r>
            <w:hyperlink r:id="rId62" w:history="1">
              <w:r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Improvement of algorithm for numerical crack modelling</w:t>
              </w:r>
            </w:hyperlink>
            <w:r w:rsidRPr="00C37861">
              <w:rPr>
                <w:rFonts w:ascii="Calibri" w:hAnsi="Calibri" w:cs="Calibri"/>
                <w:sz w:val="20"/>
                <w:szCs w:val="20"/>
              </w:rPr>
              <w:t xml:space="preserve">, Archive of Civil and Mechanical Engineering, Vol. 10, No. 3, pp. 19 – 35, </w:t>
            </w:r>
            <w:r w:rsidRPr="00C37861">
              <w:rPr>
                <w:rFonts w:ascii="Calibri" w:hAnsi="Calibri" w:cs="Calibri"/>
                <w:b/>
                <w:sz w:val="20"/>
                <w:szCs w:val="20"/>
              </w:rPr>
              <w:t>2010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;</w:t>
            </w:r>
          </w:p>
        </w:tc>
        <w:tc>
          <w:tcPr>
            <w:tcW w:w="393" w:type="pct"/>
            <w:vAlign w:val="center"/>
          </w:tcPr>
          <w:p w14:paraId="141B6C1E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М22</w:t>
            </w:r>
          </w:p>
        </w:tc>
      </w:tr>
      <w:tr w:rsidR="00377750" w:rsidRPr="00C37861" w14:paraId="11E76CBE" w14:textId="77777777" w:rsidTr="008C1CBB">
        <w:trPr>
          <w:trHeight w:val="227"/>
          <w:jc w:val="center"/>
        </w:trPr>
        <w:tc>
          <w:tcPr>
            <w:tcW w:w="321" w:type="pct"/>
            <w:vAlign w:val="center"/>
          </w:tcPr>
          <w:p w14:paraId="19C24DC8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5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286" w:type="pct"/>
            <w:gridSpan w:val="9"/>
            <w:shd w:val="clear" w:color="auto" w:fill="auto"/>
            <w:vAlign w:val="center"/>
          </w:tcPr>
          <w:p w14:paraId="4E2EBF0E" w14:textId="4DB48FAC" w:rsidR="00377750" w:rsidRPr="00C37861" w:rsidRDefault="00377750" w:rsidP="00C14E3D">
            <w:pPr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Gordana</w:t>
            </w:r>
            <w:proofErr w:type="spellEnd"/>
            <w:r w:rsidRPr="00C37861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 R. Jovicic</w:t>
            </w:r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Arso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M.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Vukicevic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Nenad D.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Filipovic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</w:t>
            </w:r>
            <w:hyperlink r:id="rId63" w:history="1">
              <w:r w:rsidRPr="00C37861">
                <w:rPr>
                  <w:rStyle w:val="Hyperlink"/>
                  <w:rFonts w:ascii="Calibri" w:eastAsia="Calibri" w:hAnsi="Calibri" w:cs="Calibri"/>
                  <w:iCs/>
                  <w:color w:val="auto"/>
                  <w:sz w:val="20"/>
                  <w:szCs w:val="20"/>
                  <w:u w:val="none"/>
                </w:rPr>
                <w:t>Computational Assessment of Stent Durability Using Fatigue to Fracture Approach</w:t>
              </w:r>
            </w:hyperlink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Journal of Medical Devices, Transactions of the ASME / American Society of Mechanical Engineers. ISSN: 1932-6181,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eISSN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: 1932-619X, doi:10.1115/1.4027687, Vol. 8, No. 4, pp. 041002 (1-8), </w:t>
            </w:r>
            <w:r w:rsidRPr="00C37861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2014</w:t>
            </w:r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; </w:t>
            </w:r>
          </w:p>
        </w:tc>
        <w:tc>
          <w:tcPr>
            <w:tcW w:w="393" w:type="pct"/>
            <w:vAlign w:val="center"/>
          </w:tcPr>
          <w:p w14:paraId="72646E46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М23</w:t>
            </w:r>
          </w:p>
        </w:tc>
      </w:tr>
      <w:tr w:rsidR="00377750" w:rsidRPr="00C37861" w14:paraId="74948DF3" w14:textId="77777777" w:rsidTr="008C1CBB">
        <w:trPr>
          <w:trHeight w:val="227"/>
          <w:jc w:val="center"/>
        </w:trPr>
        <w:tc>
          <w:tcPr>
            <w:tcW w:w="321" w:type="pct"/>
            <w:vAlign w:val="center"/>
          </w:tcPr>
          <w:p w14:paraId="76436B7E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6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286" w:type="pct"/>
            <w:gridSpan w:val="9"/>
            <w:shd w:val="clear" w:color="auto" w:fill="auto"/>
            <w:vAlign w:val="center"/>
          </w:tcPr>
          <w:p w14:paraId="137FC300" w14:textId="22F89400" w:rsidR="00377750" w:rsidRPr="00C37861" w:rsidRDefault="00377750" w:rsidP="00C14E3D">
            <w:pPr>
              <w:jc w:val="both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Arso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M.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Vukicevic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Lazar U.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Velicki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Gordana</w:t>
            </w:r>
            <w:proofErr w:type="spellEnd"/>
            <w:r w:rsidRPr="00C37861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 R. Jovicic</w:t>
            </w:r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Nebojsa Jovicic, Miroslav M.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Stojadinovic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Nenad D.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Filipovic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</w:t>
            </w:r>
            <w:hyperlink r:id="rId64" w:history="1">
              <w:r w:rsidRPr="00C37861">
                <w:rPr>
                  <w:rStyle w:val="Hyperlink"/>
                  <w:rFonts w:ascii="Calibri" w:eastAsia="Calibri" w:hAnsi="Calibri" w:cs="Calibri"/>
                  <w:iCs/>
                  <w:color w:val="auto"/>
                  <w:sz w:val="20"/>
                  <w:szCs w:val="20"/>
                  <w:u w:val="none"/>
                </w:rPr>
                <w:t>Finite element analysis of uncommonly large renal arteriovenous malformation – Adjacent renal cyst complex</w:t>
              </w:r>
            </w:hyperlink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Computers in Biology and Medicine, ISSN: 0010-4825, Vol. 59, pp. 35-41, </w:t>
            </w:r>
            <w:r w:rsidRPr="00C37861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2015</w:t>
            </w:r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; </w:t>
            </w:r>
          </w:p>
        </w:tc>
        <w:tc>
          <w:tcPr>
            <w:tcW w:w="393" w:type="pct"/>
            <w:vAlign w:val="center"/>
          </w:tcPr>
          <w:p w14:paraId="2768A527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М23</w:t>
            </w:r>
          </w:p>
        </w:tc>
      </w:tr>
      <w:tr w:rsidR="00377750" w:rsidRPr="00C37861" w14:paraId="543D4B89" w14:textId="77777777" w:rsidTr="008C1CBB">
        <w:trPr>
          <w:jc w:val="center"/>
        </w:trPr>
        <w:tc>
          <w:tcPr>
            <w:tcW w:w="321" w:type="pct"/>
            <w:vAlign w:val="center"/>
          </w:tcPr>
          <w:p w14:paraId="021699BE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7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286" w:type="pct"/>
            <w:gridSpan w:val="9"/>
            <w:shd w:val="clear" w:color="auto" w:fill="auto"/>
            <w:vAlign w:val="center"/>
          </w:tcPr>
          <w:p w14:paraId="3814C83E" w14:textId="355287A9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Vladimir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Milovanović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Miroslav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Živković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Gordana</w:t>
            </w:r>
            <w:proofErr w:type="spellEnd"/>
            <w:r w:rsidRPr="00C37861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Jovičić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Jelena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Živković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Dražan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Kozak, </w:t>
            </w:r>
            <w:hyperlink r:id="rId65" w:history="1">
              <w:r w:rsidRPr="00C37861">
                <w:rPr>
                  <w:rStyle w:val="Hyperlink"/>
                  <w:rFonts w:ascii="Calibri" w:eastAsia="Calibri" w:hAnsi="Calibri" w:cs="Calibri"/>
                  <w:iCs/>
                  <w:color w:val="auto"/>
                  <w:sz w:val="20"/>
                  <w:szCs w:val="20"/>
                  <w:u w:val="none"/>
                </w:rPr>
                <w:t>The Influence of Wagon Structure Part Shape Optimization on Ultimate Fatigue Strength</w:t>
              </w:r>
            </w:hyperlink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Transaction of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Famena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, ISSN 1333 – 1124, </w:t>
            </w:r>
            <w:proofErr w:type="spellStart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eISSN</w:t>
            </w:r>
            <w:proofErr w:type="spellEnd"/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1849 – 1391, Vol. 39, No. 4, pp. 23 – 35, </w:t>
            </w:r>
            <w:r w:rsidRPr="00C37861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2016</w:t>
            </w:r>
            <w:r w:rsidRPr="00C37861">
              <w:rPr>
                <w:rFonts w:ascii="Calibri" w:eastAsia="Calibri" w:hAnsi="Calibri" w:cs="Calibri"/>
                <w:iCs/>
                <w:sz w:val="20"/>
                <w:szCs w:val="20"/>
              </w:rPr>
              <w:t>;</w:t>
            </w:r>
          </w:p>
        </w:tc>
        <w:tc>
          <w:tcPr>
            <w:tcW w:w="393" w:type="pct"/>
            <w:vAlign w:val="center"/>
          </w:tcPr>
          <w:p w14:paraId="1052D18A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М23</w:t>
            </w:r>
          </w:p>
        </w:tc>
      </w:tr>
      <w:tr w:rsidR="00377750" w:rsidRPr="00C37861" w14:paraId="42BFC1EE" w14:textId="77777777" w:rsidTr="008C1CBB">
        <w:trPr>
          <w:jc w:val="center"/>
        </w:trPr>
        <w:tc>
          <w:tcPr>
            <w:tcW w:w="321" w:type="pct"/>
            <w:vAlign w:val="center"/>
          </w:tcPr>
          <w:p w14:paraId="4E87ADA5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8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286" w:type="pct"/>
            <w:gridSpan w:val="9"/>
            <w:shd w:val="clear" w:color="auto" w:fill="auto"/>
            <w:vAlign w:val="center"/>
          </w:tcPr>
          <w:p w14:paraId="461D7BD7" w14:textId="0AAFA702" w:rsidR="00377750" w:rsidRPr="00C37861" w:rsidRDefault="00000000" w:rsidP="00C14E3D">
            <w:pPr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hyperlink r:id="rId66" w:history="1"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Milovanovic Vladimir </w:t>
              </w:r>
            </w:hyperlink>
            <w:r w:rsidR="00377750" w:rsidRPr="00C37861">
              <w:rPr>
                <w:rFonts w:ascii="Calibri" w:hAnsi="Calibri" w:cs="Calibri"/>
                <w:sz w:val="20"/>
                <w:szCs w:val="20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"http://kobson.nb.rs/nauka_u_srbiji.132.html?autor=Zivkovic%20Miroslav%20M" </w:instrText>
            </w:r>
            <w:r>
              <w:fldChar w:fldCharType="separate"/>
            </w:r>
            <w:r w:rsidR="00377750" w:rsidRPr="00C3786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Zivkovic</w:t>
            </w:r>
            <w:proofErr w:type="spellEnd"/>
            <w:r w:rsidR="00377750" w:rsidRPr="00C37861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Miroslav M 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fldChar w:fldCharType="end"/>
            </w:r>
            <w:r w:rsidR="00377750" w:rsidRPr="00C37861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7" w:history="1">
              <w:r w:rsidR="00377750" w:rsidRPr="00C37861">
                <w:rPr>
                  <w:rFonts w:ascii="Calibri" w:hAnsi="Calibri" w:cs="Calibri"/>
                  <w:b/>
                  <w:sz w:val="20"/>
                  <w:szCs w:val="20"/>
                  <w:bdr w:val="none" w:sz="0" w:space="0" w:color="auto" w:frame="1"/>
                </w:rPr>
                <w:t xml:space="preserve">Jovicic </w:t>
              </w:r>
              <w:proofErr w:type="spellStart"/>
              <w:r w:rsidR="00377750" w:rsidRPr="00C37861">
                <w:rPr>
                  <w:rFonts w:ascii="Calibri" w:hAnsi="Calibri" w:cs="Calibri"/>
                  <w:b/>
                  <w:sz w:val="20"/>
                  <w:szCs w:val="20"/>
                  <w:bdr w:val="none" w:sz="0" w:space="0" w:color="auto" w:frame="1"/>
                </w:rPr>
                <w:t>Gordana</w:t>
              </w:r>
              <w:proofErr w:type="spellEnd"/>
              <w:r w:rsidR="00377750" w:rsidRPr="00C37861">
                <w:rPr>
                  <w:rFonts w:ascii="Calibri" w:hAnsi="Calibri" w:cs="Calibri"/>
                  <w:b/>
                  <w:sz w:val="20"/>
                  <w:szCs w:val="20"/>
                  <w:bdr w:val="none" w:sz="0" w:space="0" w:color="auto" w:frame="1"/>
                </w:rPr>
                <w:t xml:space="preserve"> R</w:t>
              </w:r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 </w:t>
              </w:r>
            </w:hyperlink>
            <w:r w:rsidR="00377750" w:rsidRPr="00C37861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8" w:history="1">
              <w:r w:rsidR="00377750" w:rsidRPr="00C37861">
                <w:rPr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Kozak Drazan,  </w:t>
              </w:r>
            </w:hyperlink>
            <w:r w:rsidR="00377750" w:rsidRPr="00C37861">
              <w:rPr>
                <w:rFonts w:ascii="Calibri" w:hAnsi="Calibri" w:cs="Calibri"/>
                <w:sz w:val="20"/>
                <w:szCs w:val="20"/>
              </w:rPr>
              <w:t xml:space="preserve"> The Analysis of Choice Influence in Fatigue Failure Criteria on Integrity Assessment of Wagon Structure, TEHNICKI VJESNIK-TECHNICAL GAZETTE, vol. 23 br. 3, str. 701-705, </w:t>
            </w:r>
            <w:r w:rsidR="00377750" w:rsidRPr="00C37861">
              <w:rPr>
                <w:rFonts w:ascii="Calibri" w:hAnsi="Calibri" w:cs="Calibri"/>
                <w:b/>
                <w:sz w:val="20"/>
                <w:szCs w:val="20"/>
              </w:rPr>
              <w:t>2016</w:t>
            </w:r>
            <w:r w:rsidR="00377750" w:rsidRPr="00C37861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</w:tc>
        <w:tc>
          <w:tcPr>
            <w:tcW w:w="393" w:type="pct"/>
            <w:vAlign w:val="center"/>
          </w:tcPr>
          <w:p w14:paraId="7424CC55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М23</w:t>
            </w:r>
          </w:p>
        </w:tc>
      </w:tr>
      <w:tr w:rsidR="00377750" w:rsidRPr="00C37861" w14:paraId="7AE0A73A" w14:textId="77777777" w:rsidTr="008C1CBB">
        <w:trPr>
          <w:jc w:val="center"/>
        </w:trPr>
        <w:tc>
          <w:tcPr>
            <w:tcW w:w="321" w:type="pct"/>
            <w:vAlign w:val="center"/>
          </w:tcPr>
          <w:p w14:paraId="517F9469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9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286" w:type="pct"/>
            <w:gridSpan w:val="9"/>
            <w:shd w:val="clear" w:color="auto" w:fill="auto"/>
            <w:vAlign w:val="center"/>
          </w:tcPr>
          <w:p w14:paraId="266D6EE4" w14:textId="0FA69CBF" w:rsidR="00377750" w:rsidRPr="00C37861" w:rsidRDefault="00377750" w:rsidP="00C14E3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</w:rPr>
              <w:t>Jovicic G.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Zivkovic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M., Jovicic N., </w:t>
            </w:r>
            <w:hyperlink r:id="rId69" w:history="1">
              <w:r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Numerical Simulation of Crack Modeling using Extended Finite Element Method</w:t>
              </w:r>
            </w:hyperlink>
            <w:r w:rsidRPr="00C3786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Strojniški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Vestnik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– Journal of Mechanical Engineering, UDC 620.178, ISSN 0039 – 2480, Vol. 55, No. 9, pp. 549 – 554, </w:t>
            </w:r>
            <w:r w:rsidRPr="00C37861">
              <w:rPr>
                <w:rFonts w:ascii="Calibri" w:hAnsi="Calibri" w:cs="Calibri"/>
                <w:b/>
                <w:sz w:val="20"/>
                <w:szCs w:val="20"/>
              </w:rPr>
              <w:t>2009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;</w:t>
            </w:r>
          </w:p>
        </w:tc>
        <w:tc>
          <w:tcPr>
            <w:tcW w:w="393" w:type="pct"/>
            <w:vAlign w:val="center"/>
          </w:tcPr>
          <w:p w14:paraId="4F43E623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М23</w:t>
            </w:r>
          </w:p>
        </w:tc>
      </w:tr>
      <w:tr w:rsidR="00377750" w:rsidRPr="00C37861" w14:paraId="676D66D6" w14:textId="77777777" w:rsidTr="008C1CBB">
        <w:trPr>
          <w:jc w:val="center"/>
        </w:trPr>
        <w:tc>
          <w:tcPr>
            <w:tcW w:w="321" w:type="pct"/>
            <w:vAlign w:val="center"/>
          </w:tcPr>
          <w:p w14:paraId="177C4619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286" w:type="pct"/>
            <w:gridSpan w:val="9"/>
            <w:shd w:val="clear" w:color="auto" w:fill="auto"/>
            <w:vAlign w:val="center"/>
          </w:tcPr>
          <w:p w14:paraId="1599E176" w14:textId="77777777" w:rsidR="00377750" w:rsidRPr="00C37861" w:rsidRDefault="00377750" w:rsidP="00C14E3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</w:rPr>
              <w:t>Jovicic G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Grabulov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Maksimovic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Zivkovic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M., Jovicic N., Boskovic G.,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Maksimovic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K., Residual life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stimation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of a thermal power plant component - the </w:t>
            </w:r>
            <w:proofErr w:type="gramStart"/>
            <w:r w:rsidRPr="00C37861">
              <w:rPr>
                <w:rFonts w:ascii="Calibri" w:hAnsi="Calibri" w:cs="Calibri"/>
                <w:sz w:val="20"/>
                <w:szCs w:val="20"/>
              </w:rPr>
              <w:t>high pressure</w:t>
            </w:r>
            <w:proofErr w:type="gram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turbine housing case, Thermal science, DOI: 10.2298/TSCI0904099J, ISSN 0354 – 9836, Vol. 13, No. 4, pp. 99 – 106, </w:t>
            </w:r>
            <w:r w:rsidRPr="00C37861">
              <w:rPr>
                <w:rFonts w:ascii="Calibri" w:hAnsi="Calibri" w:cs="Calibri"/>
                <w:b/>
                <w:sz w:val="20"/>
                <w:szCs w:val="20"/>
              </w:rPr>
              <w:t>2009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;</w:t>
            </w:r>
          </w:p>
        </w:tc>
        <w:tc>
          <w:tcPr>
            <w:tcW w:w="393" w:type="pct"/>
            <w:vAlign w:val="center"/>
          </w:tcPr>
          <w:p w14:paraId="4B6B1E12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М23</w:t>
            </w:r>
          </w:p>
        </w:tc>
      </w:tr>
      <w:tr w:rsidR="00377750" w:rsidRPr="00C37861" w14:paraId="3D3844DF" w14:textId="77777777" w:rsidTr="008C1CBB">
        <w:trPr>
          <w:jc w:val="center"/>
        </w:trPr>
        <w:tc>
          <w:tcPr>
            <w:tcW w:w="5000" w:type="pct"/>
            <w:gridSpan w:val="11"/>
            <w:vAlign w:val="center"/>
          </w:tcPr>
          <w:p w14:paraId="6B0F18D3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377750" w:rsidRPr="00C37861" w14:paraId="3D5E3F1B" w14:textId="77777777" w:rsidTr="008C1CBB">
        <w:trPr>
          <w:jc w:val="center"/>
        </w:trPr>
        <w:tc>
          <w:tcPr>
            <w:tcW w:w="2356" w:type="pct"/>
            <w:gridSpan w:val="4"/>
            <w:vAlign w:val="center"/>
          </w:tcPr>
          <w:p w14:paraId="32B70058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644" w:type="pct"/>
            <w:gridSpan w:val="7"/>
            <w:vAlign w:val="center"/>
          </w:tcPr>
          <w:p w14:paraId="319507F0" w14:textId="5B014E86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</w:rPr>
              <w:t>125</w:t>
            </w:r>
          </w:p>
        </w:tc>
      </w:tr>
      <w:tr w:rsidR="00377750" w:rsidRPr="00C37861" w14:paraId="759E9177" w14:textId="77777777" w:rsidTr="008C1CBB">
        <w:trPr>
          <w:jc w:val="center"/>
        </w:trPr>
        <w:tc>
          <w:tcPr>
            <w:tcW w:w="2356" w:type="pct"/>
            <w:gridSpan w:val="4"/>
            <w:vAlign w:val="center"/>
          </w:tcPr>
          <w:p w14:paraId="63A7BC22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644" w:type="pct"/>
            <w:gridSpan w:val="7"/>
            <w:vAlign w:val="center"/>
          </w:tcPr>
          <w:p w14:paraId="34E94F93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4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SCI</w:t>
            </w:r>
          </w:p>
        </w:tc>
      </w:tr>
      <w:tr w:rsidR="00377750" w:rsidRPr="00C37861" w14:paraId="6437908D" w14:textId="77777777" w:rsidTr="008C1CBB">
        <w:trPr>
          <w:jc w:val="center"/>
        </w:trPr>
        <w:tc>
          <w:tcPr>
            <w:tcW w:w="2356" w:type="pct"/>
            <w:gridSpan w:val="4"/>
            <w:vAlign w:val="center"/>
          </w:tcPr>
          <w:p w14:paraId="5F3F84FB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176" w:type="pct"/>
            <w:gridSpan w:val="3"/>
            <w:vAlign w:val="center"/>
          </w:tcPr>
          <w:p w14:paraId="22DD69AD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Домаћи 2</w:t>
            </w:r>
          </w:p>
        </w:tc>
        <w:tc>
          <w:tcPr>
            <w:tcW w:w="1468" w:type="pct"/>
            <w:gridSpan w:val="4"/>
            <w:vAlign w:val="center"/>
          </w:tcPr>
          <w:p w14:paraId="232BD92E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Међународни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4</w:t>
            </w:r>
          </w:p>
        </w:tc>
      </w:tr>
      <w:tr w:rsidR="00377750" w:rsidRPr="00C37861" w14:paraId="6BD3BD3E" w14:textId="77777777" w:rsidTr="008C1CBB">
        <w:trPr>
          <w:jc w:val="center"/>
        </w:trPr>
        <w:tc>
          <w:tcPr>
            <w:tcW w:w="2356" w:type="pct"/>
            <w:gridSpan w:val="4"/>
            <w:vAlign w:val="center"/>
          </w:tcPr>
          <w:p w14:paraId="42B15F11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Усавршавања </w:t>
            </w:r>
          </w:p>
        </w:tc>
        <w:tc>
          <w:tcPr>
            <w:tcW w:w="2644" w:type="pct"/>
            <w:gridSpan w:val="7"/>
            <w:vAlign w:val="center"/>
          </w:tcPr>
          <w:p w14:paraId="2998F3F5" w14:textId="77777777" w:rsidR="00377750" w:rsidRPr="00C37861" w:rsidRDefault="0037775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</w:tr>
    </w:tbl>
    <w:p w14:paraId="350FD90D" w14:textId="77777777" w:rsidR="001D5F77" w:rsidRPr="00C37861" w:rsidRDefault="004221F0" w:rsidP="004C48FE">
      <w:pPr>
        <w:rPr>
          <w:rFonts w:ascii="Calibri" w:hAnsi="Calibri"/>
          <w:b/>
          <w:sz w:val="28"/>
          <w:szCs w:val="28"/>
          <w:lang w:val="sr-Cyrl-RS"/>
        </w:rPr>
      </w:pPr>
      <w:r w:rsidRPr="00C37861">
        <w:rPr>
          <w:rFonts w:ascii="Calibri" w:hAnsi="Calibri"/>
          <w:b/>
          <w:sz w:val="28"/>
          <w:szCs w:val="28"/>
          <w:lang w:val="sr-Cyrl-R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1703"/>
        <w:gridCol w:w="1149"/>
        <w:gridCol w:w="1272"/>
        <w:gridCol w:w="1741"/>
        <w:gridCol w:w="121"/>
        <w:gridCol w:w="1329"/>
        <w:gridCol w:w="1132"/>
        <w:gridCol w:w="604"/>
      </w:tblGrid>
      <w:tr w:rsidR="00B15454" w:rsidRPr="00C37861" w14:paraId="485B2FF0" w14:textId="77777777" w:rsidTr="000A769D">
        <w:tc>
          <w:tcPr>
            <w:tcW w:w="3572" w:type="dxa"/>
            <w:gridSpan w:val="3"/>
          </w:tcPr>
          <w:p w14:paraId="3C06A65C" w14:textId="77777777" w:rsidR="00B15454" w:rsidRPr="00C37861" w:rsidRDefault="00B15454" w:rsidP="00C14E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Име</w:t>
            </w:r>
            <w:proofErr w:type="spellEnd"/>
            <w:r w:rsidRPr="00C3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и </w:t>
            </w:r>
            <w:proofErr w:type="spellStart"/>
            <w:r w:rsidRPr="00C37861">
              <w:rPr>
                <w:rFonts w:asciiTheme="minorHAnsi" w:hAnsiTheme="minorHAnsi" w:cstheme="minorHAnsi"/>
                <w:b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6057" w:type="dxa"/>
            <w:gridSpan w:val="6"/>
          </w:tcPr>
          <w:p w14:paraId="6628DAB5" w14:textId="77777777" w:rsidR="00B15454" w:rsidRPr="00C37861" w:rsidRDefault="00B15454" w:rsidP="00B154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8" w:name="Jova"/>
            <w:bookmarkEnd w:id="28"/>
            <w:proofErr w:type="spellStart"/>
            <w:r w:rsidRPr="00C37861">
              <w:rPr>
                <w:rFonts w:asciiTheme="minorHAnsi" w:hAnsiTheme="minorHAnsi" w:cstheme="minorHAnsi"/>
                <w:b/>
                <w:sz w:val="20"/>
                <w:szCs w:val="20"/>
              </w:rPr>
              <w:t>Небојша</w:t>
            </w:r>
            <w:proofErr w:type="spellEnd"/>
            <w:r w:rsidRPr="00C3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b/>
                <w:sz w:val="20"/>
                <w:szCs w:val="20"/>
              </w:rPr>
              <w:t>Јовичић</w:t>
            </w:r>
            <w:proofErr w:type="spellEnd"/>
            <w:r w:rsidRPr="00C3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B15454" w:rsidRPr="00C37861" w14:paraId="47960167" w14:textId="77777777" w:rsidTr="000A769D">
        <w:tc>
          <w:tcPr>
            <w:tcW w:w="3572" w:type="dxa"/>
            <w:gridSpan w:val="3"/>
          </w:tcPr>
          <w:p w14:paraId="6D4AF063" w14:textId="77777777" w:rsidR="00B15454" w:rsidRPr="00C37861" w:rsidRDefault="00B15454" w:rsidP="00C14E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b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6057" w:type="dxa"/>
            <w:gridSpan w:val="6"/>
          </w:tcPr>
          <w:p w14:paraId="6EF4FCE0" w14:textId="77777777" w:rsidR="00B15454" w:rsidRPr="00C37861" w:rsidRDefault="00B15454" w:rsidP="00C14E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Редовни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професор</w:t>
            </w:r>
            <w:proofErr w:type="spellEnd"/>
          </w:p>
        </w:tc>
      </w:tr>
      <w:tr w:rsidR="00B15454" w:rsidRPr="00C37861" w14:paraId="6A640D24" w14:textId="77777777" w:rsidTr="000A769D">
        <w:tc>
          <w:tcPr>
            <w:tcW w:w="3572" w:type="dxa"/>
            <w:gridSpan w:val="3"/>
          </w:tcPr>
          <w:p w14:paraId="60C0B923" w14:textId="77777777" w:rsidR="00B15454" w:rsidRPr="00C37861" w:rsidRDefault="00B15454" w:rsidP="00C14E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b/>
                <w:sz w:val="20"/>
                <w:szCs w:val="20"/>
              </w:rPr>
              <w:t>Ужа</w:t>
            </w:r>
            <w:proofErr w:type="spellEnd"/>
            <w:r w:rsidRPr="00C3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b/>
                <w:sz w:val="20"/>
                <w:szCs w:val="20"/>
              </w:rPr>
              <w:t>научна</w:t>
            </w:r>
            <w:proofErr w:type="spellEnd"/>
            <w:r w:rsidRPr="00C3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b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6057" w:type="dxa"/>
            <w:gridSpan w:val="6"/>
          </w:tcPr>
          <w:p w14:paraId="5C8B630F" w14:textId="77777777" w:rsidR="00B15454" w:rsidRPr="00C37861" w:rsidRDefault="00B15454" w:rsidP="00C14E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Енергетика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процесна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техника</w:t>
            </w:r>
            <w:proofErr w:type="spellEnd"/>
          </w:p>
        </w:tc>
      </w:tr>
      <w:tr w:rsidR="00564ACC" w:rsidRPr="00C37861" w14:paraId="537A6784" w14:textId="77777777" w:rsidTr="000A769D">
        <w:tc>
          <w:tcPr>
            <w:tcW w:w="2449" w:type="dxa"/>
            <w:gridSpan w:val="2"/>
            <w:vAlign w:val="center"/>
          </w:tcPr>
          <w:p w14:paraId="1B58FDFD" w14:textId="77777777" w:rsidR="00564ACC" w:rsidRPr="001D05E0" w:rsidRDefault="00564ACC" w:rsidP="001D05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D05E0">
              <w:rPr>
                <w:rFonts w:asciiTheme="minorHAnsi" w:hAnsiTheme="minorHAnsi" w:cstheme="minorHAnsi"/>
                <w:b/>
                <w:sz w:val="20"/>
                <w:szCs w:val="20"/>
              </w:rPr>
              <w:t>Академска</w:t>
            </w:r>
            <w:proofErr w:type="spellEnd"/>
            <w:r w:rsidRPr="001D05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D05E0">
              <w:rPr>
                <w:rFonts w:asciiTheme="minorHAnsi" w:hAnsiTheme="minorHAnsi" w:cstheme="minorHAnsi"/>
                <w:b/>
                <w:sz w:val="20"/>
                <w:szCs w:val="20"/>
              </w:rPr>
              <w:t>каријера</w:t>
            </w:r>
            <w:proofErr w:type="spellEnd"/>
          </w:p>
        </w:tc>
        <w:tc>
          <w:tcPr>
            <w:tcW w:w="1123" w:type="dxa"/>
            <w:vAlign w:val="center"/>
          </w:tcPr>
          <w:p w14:paraId="40149991" w14:textId="77777777" w:rsidR="00564ACC" w:rsidRPr="001D05E0" w:rsidRDefault="00564ACC" w:rsidP="001D05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D05E0">
              <w:rPr>
                <w:rFonts w:asciiTheme="minorHAnsi" w:hAnsiTheme="minorHAnsi" w:cstheme="minorHAnsi"/>
                <w:b/>
                <w:sz w:val="20"/>
                <w:szCs w:val="20"/>
              </w:rPr>
              <w:t>Година</w:t>
            </w:r>
            <w:proofErr w:type="spellEnd"/>
            <w:r w:rsidRPr="001D05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2" w:type="dxa"/>
            <w:gridSpan w:val="3"/>
            <w:shd w:val="clear" w:color="auto" w:fill="auto"/>
            <w:vAlign w:val="center"/>
          </w:tcPr>
          <w:p w14:paraId="71543487" w14:textId="77777777" w:rsidR="00564ACC" w:rsidRPr="001D05E0" w:rsidRDefault="00564ACC" w:rsidP="001D05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D05E0">
              <w:rPr>
                <w:rFonts w:asciiTheme="minorHAnsi" w:hAnsiTheme="minorHAnsi" w:cstheme="minorHAnsi"/>
                <w:b/>
                <w:sz w:val="20"/>
                <w:szCs w:val="20"/>
              </w:rPr>
              <w:t>Институција</w:t>
            </w:r>
            <w:proofErr w:type="spellEnd"/>
            <w:r w:rsidRPr="001D05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5" w:type="dxa"/>
            <w:gridSpan w:val="3"/>
            <w:vAlign w:val="center"/>
          </w:tcPr>
          <w:p w14:paraId="46700B9D" w14:textId="77777777" w:rsidR="00564ACC" w:rsidRPr="001D05E0" w:rsidRDefault="00564ACC" w:rsidP="00564ACC">
            <w:pPr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1D05E0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564ACC" w:rsidRPr="00C37861" w14:paraId="670DDFD6" w14:textId="77777777" w:rsidTr="000A769D">
        <w:tc>
          <w:tcPr>
            <w:tcW w:w="2449" w:type="dxa"/>
            <w:gridSpan w:val="2"/>
            <w:vAlign w:val="center"/>
          </w:tcPr>
          <w:p w14:paraId="19E218DC" w14:textId="77777777" w:rsidR="00564ACC" w:rsidRPr="00C37861" w:rsidRDefault="00564ACC" w:rsidP="000A76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Избор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1123" w:type="dxa"/>
            <w:vAlign w:val="center"/>
          </w:tcPr>
          <w:p w14:paraId="11E06499" w14:textId="77777777" w:rsidR="00564ACC" w:rsidRPr="00C37861" w:rsidRDefault="00564ACC" w:rsidP="000A76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2011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062" w:type="dxa"/>
            <w:gridSpan w:val="3"/>
            <w:shd w:val="clear" w:color="auto" w:fill="auto"/>
            <w:vAlign w:val="center"/>
          </w:tcPr>
          <w:p w14:paraId="68800FA8" w14:textId="77777777" w:rsidR="00564ACC" w:rsidRPr="00C37861" w:rsidRDefault="00564ACC" w:rsidP="000A76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Машински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факултет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Крагујевцу</w:t>
            </w:r>
            <w:proofErr w:type="spellEnd"/>
          </w:p>
        </w:tc>
        <w:tc>
          <w:tcPr>
            <w:tcW w:w="2995" w:type="dxa"/>
            <w:gridSpan w:val="3"/>
            <w:vAlign w:val="center"/>
          </w:tcPr>
          <w:p w14:paraId="13E58437" w14:textId="77777777" w:rsidR="00564ACC" w:rsidRPr="00C37861" w:rsidRDefault="00564ACC" w:rsidP="000A769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Енергетика и процесна техника </w:t>
            </w:r>
          </w:p>
        </w:tc>
      </w:tr>
      <w:tr w:rsidR="00564ACC" w:rsidRPr="00C37861" w14:paraId="6E4BB456" w14:textId="77777777" w:rsidTr="000A769D">
        <w:tc>
          <w:tcPr>
            <w:tcW w:w="2449" w:type="dxa"/>
            <w:gridSpan w:val="2"/>
            <w:vAlign w:val="center"/>
          </w:tcPr>
          <w:p w14:paraId="1A50F4E1" w14:textId="77777777" w:rsidR="00564ACC" w:rsidRPr="00C37861" w:rsidRDefault="00564ACC" w:rsidP="000A76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Докторат</w:t>
            </w:r>
            <w:proofErr w:type="spellEnd"/>
          </w:p>
        </w:tc>
        <w:tc>
          <w:tcPr>
            <w:tcW w:w="1123" w:type="dxa"/>
            <w:vAlign w:val="center"/>
          </w:tcPr>
          <w:p w14:paraId="2ECF10F0" w14:textId="77777777" w:rsidR="00564ACC" w:rsidRPr="00C37861" w:rsidRDefault="00564ACC" w:rsidP="000A76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2000.</w:t>
            </w:r>
          </w:p>
        </w:tc>
        <w:tc>
          <w:tcPr>
            <w:tcW w:w="3062" w:type="dxa"/>
            <w:gridSpan w:val="3"/>
            <w:shd w:val="clear" w:color="auto" w:fill="auto"/>
            <w:vAlign w:val="center"/>
          </w:tcPr>
          <w:p w14:paraId="58C99FAD" w14:textId="77777777" w:rsidR="00564ACC" w:rsidRPr="00C37861" w:rsidRDefault="00564ACC" w:rsidP="000A76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Машински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факултет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Крагујевцу</w:t>
            </w:r>
            <w:proofErr w:type="spellEnd"/>
          </w:p>
        </w:tc>
        <w:tc>
          <w:tcPr>
            <w:tcW w:w="2995" w:type="dxa"/>
            <w:gridSpan w:val="3"/>
            <w:vAlign w:val="center"/>
          </w:tcPr>
          <w:p w14:paraId="49FF9D8B" w14:textId="77777777" w:rsidR="00564ACC" w:rsidRPr="00C37861" w:rsidRDefault="00564ACC" w:rsidP="000A769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Енергетика и процесна техника</w:t>
            </w:r>
          </w:p>
        </w:tc>
      </w:tr>
      <w:tr w:rsidR="00564ACC" w:rsidRPr="00C37861" w14:paraId="3D2A03C5" w14:textId="77777777" w:rsidTr="000A769D">
        <w:tc>
          <w:tcPr>
            <w:tcW w:w="2449" w:type="dxa"/>
            <w:gridSpan w:val="2"/>
            <w:vAlign w:val="center"/>
          </w:tcPr>
          <w:p w14:paraId="69523516" w14:textId="77777777" w:rsidR="00564ACC" w:rsidRPr="00C37861" w:rsidRDefault="00564ACC" w:rsidP="000A769D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Магистратура</w:t>
            </w:r>
          </w:p>
        </w:tc>
        <w:tc>
          <w:tcPr>
            <w:tcW w:w="1123" w:type="dxa"/>
            <w:vAlign w:val="center"/>
          </w:tcPr>
          <w:p w14:paraId="11CB71EC" w14:textId="77777777" w:rsidR="00564ACC" w:rsidRPr="00C37861" w:rsidRDefault="00564ACC" w:rsidP="000A76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1991.</w:t>
            </w:r>
          </w:p>
        </w:tc>
        <w:tc>
          <w:tcPr>
            <w:tcW w:w="3062" w:type="dxa"/>
            <w:gridSpan w:val="3"/>
            <w:shd w:val="clear" w:color="auto" w:fill="auto"/>
            <w:vAlign w:val="center"/>
          </w:tcPr>
          <w:p w14:paraId="44DE37E9" w14:textId="77777777" w:rsidR="00564ACC" w:rsidRPr="00C37861" w:rsidRDefault="00564ACC" w:rsidP="000A7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Машински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факултет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Крагујевцу</w:t>
            </w:r>
            <w:proofErr w:type="spellEnd"/>
          </w:p>
        </w:tc>
        <w:tc>
          <w:tcPr>
            <w:tcW w:w="2995" w:type="dxa"/>
            <w:gridSpan w:val="3"/>
            <w:vAlign w:val="center"/>
          </w:tcPr>
          <w:p w14:paraId="1C13C2EF" w14:textId="7E728836" w:rsidR="00564ACC" w:rsidRPr="00C37861" w:rsidRDefault="00FF25AE" w:rsidP="000A769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>Процесно и енергетско машинство</w:t>
            </w:r>
          </w:p>
        </w:tc>
      </w:tr>
      <w:tr w:rsidR="00564ACC" w:rsidRPr="00C37861" w14:paraId="5E7C0275" w14:textId="77777777" w:rsidTr="000A769D">
        <w:tc>
          <w:tcPr>
            <w:tcW w:w="2449" w:type="dxa"/>
            <w:gridSpan w:val="2"/>
            <w:vAlign w:val="center"/>
          </w:tcPr>
          <w:p w14:paraId="0FDF7835" w14:textId="77777777" w:rsidR="00564ACC" w:rsidRPr="00C37861" w:rsidRDefault="00564ACC" w:rsidP="000A76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Диплома</w:t>
            </w:r>
            <w:proofErr w:type="spellEnd"/>
          </w:p>
        </w:tc>
        <w:tc>
          <w:tcPr>
            <w:tcW w:w="1123" w:type="dxa"/>
            <w:vAlign w:val="center"/>
          </w:tcPr>
          <w:p w14:paraId="0B13425A" w14:textId="77777777" w:rsidR="00564ACC" w:rsidRPr="00C37861" w:rsidRDefault="00564ACC" w:rsidP="000A76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1987.</w:t>
            </w:r>
          </w:p>
        </w:tc>
        <w:tc>
          <w:tcPr>
            <w:tcW w:w="3062" w:type="dxa"/>
            <w:gridSpan w:val="3"/>
            <w:shd w:val="clear" w:color="auto" w:fill="auto"/>
            <w:vAlign w:val="center"/>
          </w:tcPr>
          <w:p w14:paraId="7CE539E7" w14:textId="77777777" w:rsidR="00564ACC" w:rsidRPr="00C37861" w:rsidRDefault="00564ACC" w:rsidP="000A76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Машински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факултет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Крагујевцу</w:t>
            </w:r>
            <w:proofErr w:type="spellEnd"/>
          </w:p>
        </w:tc>
        <w:tc>
          <w:tcPr>
            <w:tcW w:w="2995" w:type="dxa"/>
            <w:gridSpan w:val="3"/>
            <w:vAlign w:val="center"/>
          </w:tcPr>
          <w:p w14:paraId="00EB5081" w14:textId="77777777" w:rsidR="00564ACC" w:rsidRPr="00C37861" w:rsidRDefault="00564ACC" w:rsidP="000A769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Саобраћајно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машинство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транспорт</w:t>
            </w:r>
            <w:proofErr w:type="spellEnd"/>
          </w:p>
        </w:tc>
      </w:tr>
      <w:tr w:rsidR="00B15454" w:rsidRPr="00C37861" w14:paraId="36D42793" w14:textId="77777777" w:rsidTr="00B15454">
        <w:tc>
          <w:tcPr>
            <w:tcW w:w="9629" w:type="dxa"/>
            <w:gridSpan w:val="9"/>
          </w:tcPr>
          <w:p w14:paraId="5677390A" w14:textId="77777777" w:rsidR="00B15454" w:rsidRPr="000A769D" w:rsidRDefault="00B15454" w:rsidP="00C14E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A769D">
              <w:rPr>
                <w:rFonts w:asciiTheme="minorHAnsi" w:hAnsiTheme="minorHAnsi" w:cstheme="minorHAnsi"/>
                <w:b/>
                <w:sz w:val="20"/>
                <w:szCs w:val="20"/>
              </w:rPr>
              <w:t>Списак</w:t>
            </w:r>
            <w:proofErr w:type="spellEnd"/>
            <w:r w:rsidRPr="000A76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A769D">
              <w:rPr>
                <w:rFonts w:asciiTheme="minorHAnsi" w:hAnsiTheme="minorHAnsi" w:cstheme="minorHAnsi"/>
                <w:b/>
                <w:sz w:val="20"/>
                <w:szCs w:val="20"/>
              </w:rPr>
              <w:t>дисертација</w:t>
            </w:r>
            <w:proofErr w:type="spellEnd"/>
            <w:r w:rsidRPr="000A76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у </w:t>
            </w:r>
            <w:proofErr w:type="spellStart"/>
            <w:r w:rsidRPr="000A769D">
              <w:rPr>
                <w:rFonts w:asciiTheme="minorHAnsi" w:hAnsiTheme="minorHAnsi" w:cstheme="minorHAnsi"/>
                <w:b/>
                <w:sz w:val="20"/>
                <w:szCs w:val="20"/>
              </w:rPr>
              <w:t>којима</w:t>
            </w:r>
            <w:proofErr w:type="spellEnd"/>
            <w:r w:rsidRPr="000A76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A769D">
              <w:rPr>
                <w:rFonts w:asciiTheme="minorHAnsi" w:hAnsiTheme="minorHAnsi" w:cstheme="minorHAnsi"/>
                <w:b/>
                <w:sz w:val="20"/>
                <w:szCs w:val="20"/>
              </w:rPr>
              <w:t>је</w:t>
            </w:r>
            <w:proofErr w:type="spellEnd"/>
            <w:r w:rsidRPr="000A76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A769D">
              <w:rPr>
                <w:rFonts w:asciiTheme="minorHAnsi" w:hAnsiTheme="minorHAnsi" w:cstheme="minorHAnsi"/>
                <w:b/>
                <w:sz w:val="20"/>
                <w:szCs w:val="20"/>
              </w:rPr>
              <w:t>наставник</w:t>
            </w:r>
            <w:proofErr w:type="spellEnd"/>
            <w:r w:rsidRPr="000A76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A769D">
              <w:rPr>
                <w:rFonts w:asciiTheme="minorHAnsi" w:hAnsiTheme="minorHAnsi" w:cstheme="minorHAnsi"/>
                <w:b/>
                <w:sz w:val="20"/>
                <w:szCs w:val="20"/>
              </w:rPr>
              <w:t>ментор</w:t>
            </w:r>
            <w:proofErr w:type="spellEnd"/>
            <w:r w:rsidRPr="000A76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A769D">
              <w:rPr>
                <w:rFonts w:asciiTheme="minorHAnsi" w:hAnsiTheme="minorHAnsi" w:cstheme="minorHAnsi"/>
                <w:b/>
                <w:sz w:val="20"/>
                <w:szCs w:val="20"/>
              </w:rPr>
              <w:t>или</w:t>
            </w:r>
            <w:proofErr w:type="spellEnd"/>
            <w:r w:rsidRPr="000A76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A769D">
              <w:rPr>
                <w:rFonts w:asciiTheme="minorHAnsi" w:hAnsiTheme="minorHAnsi" w:cstheme="minorHAnsi"/>
                <w:b/>
                <w:sz w:val="20"/>
                <w:szCs w:val="20"/>
              </w:rPr>
              <w:t>је</w:t>
            </w:r>
            <w:proofErr w:type="spellEnd"/>
            <w:r w:rsidRPr="000A76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A769D">
              <w:rPr>
                <w:rFonts w:asciiTheme="minorHAnsi" w:hAnsiTheme="minorHAnsi" w:cstheme="minorHAnsi"/>
                <w:b/>
                <w:sz w:val="20"/>
                <w:szCs w:val="20"/>
              </w:rPr>
              <w:t>био</w:t>
            </w:r>
            <w:proofErr w:type="spellEnd"/>
            <w:r w:rsidRPr="000A76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A769D">
              <w:rPr>
                <w:rFonts w:asciiTheme="minorHAnsi" w:hAnsiTheme="minorHAnsi" w:cstheme="minorHAnsi"/>
                <w:b/>
                <w:sz w:val="20"/>
                <w:szCs w:val="20"/>
              </w:rPr>
              <w:t>ментор</w:t>
            </w:r>
            <w:proofErr w:type="spellEnd"/>
            <w:r w:rsidRPr="000A76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у </w:t>
            </w:r>
            <w:proofErr w:type="spellStart"/>
            <w:r w:rsidRPr="000A769D">
              <w:rPr>
                <w:rFonts w:asciiTheme="minorHAnsi" w:hAnsiTheme="minorHAnsi" w:cstheme="minorHAnsi"/>
                <w:b/>
                <w:sz w:val="20"/>
                <w:szCs w:val="20"/>
              </w:rPr>
              <w:t>претходних</w:t>
            </w:r>
            <w:proofErr w:type="spellEnd"/>
            <w:r w:rsidRPr="000A76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10 </w:t>
            </w:r>
            <w:proofErr w:type="spellStart"/>
            <w:r w:rsidRPr="000A769D">
              <w:rPr>
                <w:rFonts w:asciiTheme="minorHAnsi" w:hAnsiTheme="minorHAnsi" w:cstheme="minorHAnsi"/>
                <w:b/>
                <w:sz w:val="20"/>
                <w:szCs w:val="20"/>
              </w:rPr>
              <w:t>година</w:t>
            </w:r>
            <w:proofErr w:type="spellEnd"/>
          </w:p>
        </w:tc>
      </w:tr>
      <w:tr w:rsidR="00B15454" w:rsidRPr="00C37861" w14:paraId="5354F58C" w14:textId="77777777" w:rsidTr="000A769D">
        <w:tc>
          <w:tcPr>
            <w:tcW w:w="785" w:type="dxa"/>
          </w:tcPr>
          <w:p w14:paraId="03FEFE4F" w14:textId="77777777" w:rsidR="00B15454" w:rsidRPr="00C37861" w:rsidRDefault="00B15454" w:rsidP="00C14E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р.б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030" w:type="dxa"/>
            <w:gridSpan w:val="3"/>
            <w:shd w:val="clear" w:color="auto" w:fill="auto"/>
          </w:tcPr>
          <w:p w14:paraId="686ED03F" w14:textId="77777777" w:rsidR="00B15454" w:rsidRPr="00C37861" w:rsidRDefault="00B15454" w:rsidP="00C14E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Наслов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дисертације</w:t>
            </w:r>
            <w:proofErr w:type="spellEnd"/>
          </w:p>
        </w:tc>
        <w:tc>
          <w:tcPr>
            <w:tcW w:w="1819" w:type="dxa"/>
            <w:gridSpan w:val="2"/>
            <w:shd w:val="clear" w:color="auto" w:fill="auto"/>
          </w:tcPr>
          <w:p w14:paraId="7E37FFE3" w14:textId="77777777" w:rsidR="00B15454" w:rsidRPr="00C37861" w:rsidRDefault="00B15454" w:rsidP="00C14E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Име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4560A319" w14:textId="77777777" w:rsidR="00B15454" w:rsidRPr="00C37861" w:rsidRDefault="00B15454" w:rsidP="00C14E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пријављена</w:t>
            </w:r>
            <w:proofErr w:type="spellEnd"/>
          </w:p>
        </w:tc>
        <w:tc>
          <w:tcPr>
            <w:tcW w:w="1696" w:type="dxa"/>
            <w:gridSpan w:val="2"/>
            <w:shd w:val="clear" w:color="auto" w:fill="auto"/>
          </w:tcPr>
          <w:p w14:paraId="275DC4D5" w14:textId="77777777" w:rsidR="00B15454" w:rsidRPr="00C37861" w:rsidRDefault="00B15454" w:rsidP="00C14E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**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одбрањена</w:t>
            </w:r>
            <w:proofErr w:type="spellEnd"/>
          </w:p>
        </w:tc>
      </w:tr>
      <w:tr w:rsidR="00B15454" w:rsidRPr="00C37861" w14:paraId="2E8E61A9" w14:textId="77777777" w:rsidTr="000A769D">
        <w:tc>
          <w:tcPr>
            <w:tcW w:w="785" w:type="dxa"/>
            <w:vAlign w:val="center"/>
          </w:tcPr>
          <w:p w14:paraId="7D5CD159" w14:textId="77777777" w:rsidR="00B15454" w:rsidRPr="00C37861" w:rsidRDefault="00B15454" w:rsidP="00C14E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030" w:type="dxa"/>
            <w:gridSpan w:val="3"/>
            <w:shd w:val="clear" w:color="auto" w:fill="auto"/>
            <w:vAlign w:val="center"/>
          </w:tcPr>
          <w:p w14:paraId="6CD84D33" w14:textId="77777777" w:rsidR="00B15454" w:rsidRPr="00C37861" w:rsidRDefault="00B15454" w:rsidP="00C14E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Моделирање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еколошко-енергетских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економских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перформанси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одрживих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технологија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управљања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чврстим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отпадом</w:t>
            </w:r>
            <w:proofErr w:type="spellEnd"/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14:paraId="41167FC2" w14:textId="77777777" w:rsidR="00B15454" w:rsidRPr="00C37861" w:rsidRDefault="00B15454" w:rsidP="00D530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Мр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Саша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299" w:type="dxa"/>
            <w:shd w:val="clear" w:color="auto" w:fill="auto"/>
            <w:vAlign w:val="center"/>
          </w:tcPr>
          <w:p w14:paraId="53028109" w14:textId="77777777" w:rsidR="00B15454" w:rsidRPr="00C37861" w:rsidRDefault="00B15454" w:rsidP="00D5303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2012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14:paraId="555164A1" w14:textId="77777777" w:rsidR="00B15454" w:rsidRPr="00C37861" w:rsidRDefault="00B15454" w:rsidP="00D5303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</w:tr>
      <w:tr w:rsidR="00B15454" w:rsidRPr="00C37861" w14:paraId="3C748A97" w14:textId="77777777" w:rsidTr="000A769D">
        <w:tc>
          <w:tcPr>
            <w:tcW w:w="785" w:type="dxa"/>
            <w:vAlign w:val="center"/>
          </w:tcPr>
          <w:p w14:paraId="27455CD3" w14:textId="77777777" w:rsidR="00B15454" w:rsidRPr="00C37861" w:rsidRDefault="00B15454" w:rsidP="00C14E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4030" w:type="dxa"/>
            <w:gridSpan w:val="3"/>
            <w:shd w:val="clear" w:color="auto" w:fill="auto"/>
            <w:vAlign w:val="center"/>
          </w:tcPr>
          <w:p w14:paraId="2B06C89F" w14:textId="77777777" w:rsidR="00B15454" w:rsidRPr="00C37861" w:rsidRDefault="00B15454" w:rsidP="00C14E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Унапређење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енергетске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ефикасности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градског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система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управљање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чврстим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отпадом</w:t>
            </w:r>
            <w:proofErr w:type="spellEnd"/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14:paraId="3E4B378E" w14:textId="77777777" w:rsidR="00B15454" w:rsidRPr="00C37861" w:rsidRDefault="00B15454" w:rsidP="00D530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Горан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Бошковић</w:t>
            </w:r>
            <w:proofErr w:type="spellEnd"/>
          </w:p>
        </w:tc>
        <w:tc>
          <w:tcPr>
            <w:tcW w:w="1299" w:type="dxa"/>
            <w:shd w:val="clear" w:color="auto" w:fill="auto"/>
            <w:vAlign w:val="center"/>
          </w:tcPr>
          <w:p w14:paraId="00C796A3" w14:textId="77777777" w:rsidR="00B15454" w:rsidRPr="00C37861" w:rsidRDefault="00B15454" w:rsidP="00D5303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2012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14:paraId="5994CC75" w14:textId="77777777" w:rsidR="00B15454" w:rsidRPr="00C37861" w:rsidRDefault="00B15454" w:rsidP="00D5303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</w:tr>
      <w:tr w:rsidR="00B15454" w:rsidRPr="00C37861" w14:paraId="314FD86F" w14:textId="77777777" w:rsidTr="00B15454">
        <w:tc>
          <w:tcPr>
            <w:tcW w:w="9629" w:type="dxa"/>
            <w:gridSpan w:val="9"/>
          </w:tcPr>
          <w:p w14:paraId="5DF59487" w14:textId="77777777" w:rsidR="00B15454" w:rsidRPr="00C37861" w:rsidRDefault="001F439E" w:rsidP="001F439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из области датог студијског програма 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B15454" w:rsidRPr="00C37861" w14:paraId="184240FF" w14:textId="77777777" w:rsidTr="000A769D">
        <w:tc>
          <w:tcPr>
            <w:tcW w:w="785" w:type="dxa"/>
            <w:vAlign w:val="center"/>
          </w:tcPr>
          <w:p w14:paraId="5F2EE88C" w14:textId="77777777" w:rsidR="00B15454" w:rsidRPr="00C37861" w:rsidRDefault="00B15454" w:rsidP="000A76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254" w:type="dxa"/>
            <w:gridSpan w:val="7"/>
            <w:shd w:val="clear" w:color="auto" w:fill="auto"/>
          </w:tcPr>
          <w:p w14:paraId="259C34FA" w14:textId="77777777" w:rsidR="00B15454" w:rsidRPr="00C37861" w:rsidRDefault="00B15454" w:rsidP="00C14E3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Vujic</w:t>
            </w:r>
            <w:proofErr w:type="spellEnd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 xml:space="preserve">, B., </w:t>
            </w:r>
            <w:proofErr w:type="spellStart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Vukmirovic</w:t>
            </w:r>
            <w:proofErr w:type="spellEnd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 xml:space="preserve">, S., </w:t>
            </w:r>
            <w:proofErr w:type="spellStart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Vujic</w:t>
            </w:r>
            <w:proofErr w:type="spellEnd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 xml:space="preserve">, G., Jovicic, N., Jovicic, G., Babic, M. (2010). Experimental and Artificial Neural Network Approach for Forecasting of Traffic Air Pollution in Urban Areas: </w:t>
            </w:r>
            <w:proofErr w:type="gramStart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proofErr w:type="gramEnd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 xml:space="preserve"> Case of Subotica, </w:t>
            </w:r>
            <w:r w:rsidRPr="00C37861">
              <w:rPr>
                <w:rFonts w:asciiTheme="minorHAnsi" w:hAnsiTheme="minorHAnsi" w:cstheme="minorHAnsi"/>
                <w:i/>
                <w:sz w:val="18"/>
                <w:szCs w:val="18"/>
              </w:rPr>
              <w:t>Thermal Science</w:t>
            </w: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, 14, S79-S87.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4A926CB" w14:textId="77777777" w:rsidR="00B15454" w:rsidRPr="00C37861" w:rsidRDefault="00B15454" w:rsidP="000A76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М23</w:t>
            </w:r>
          </w:p>
        </w:tc>
      </w:tr>
      <w:tr w:rsidR="00B15454" w:rsidRPr="00C37861" w14:paraId="05F1C7FA" w14:textId="77777777" w:rsidTr="000A769D">
        <w:tc>
          <w:tcPr>
            <w:tcW w:w="785" w:type="dxa"/>
            <w:vAlign w:val="center"/>
          </w:tcPr>
          <w:p w14:paraId="40C424DE" w14:textId="77777777" w:rsidR="00B15454" w:rsidRPr="00C37861" w:rsidRDefault="00B15454" w:rsidP="000A76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8254" w:type="dxa"/>
            <w:gridSpan w:val="7"/>
            <w:shd w:val="clear" w:color="auto" w:fill="auto"/>
          </w:tcPr>
          <w:p w14:paraId="3FC73543" w14:textId="77777777" w:rsidR="00B15454" w:rsidRPr="00C37861" w:rsidRDefault="00B15454" w:rsidP="00C14E3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Gordic</w:t>
            </w:r>
            <w:proofErr w:type="spellEnd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 xml:space="preserve">, D., Babic, M., Jovicic, N., </w:t>
            </w:r>
            <w:proofErr w:type="spellStart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Sustersic</w:t>
            </w:r>
            <w:proofErr w:type="spellEnd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 xml:space="preserve">, V., </w:t>
            </w:r>
            <w:proofErr w:type="spellStart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Koncalovic</w:t>
            </w:r>
            <w:proofErr w:type="spellEnd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 xml:space="preserve">, D., </w:t>
            </w:r>
            <w:proofErr w:type="spellStart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Jelic</w:t>
            </w:r>
            <w:proofErr w:type="spellEnd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 xml:space="preserve">, D. (2010). Development of energy management system - Case study of Serbian car manufacturer, </w:t>
            </w:r>
            <w:r w:rsidRPr="00C3786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Energy Conversion </w:t>
            </w:r>
            <w:proofErr w:type="gramStart"/>
            <w:r w:rsidRPr="00C37861">
              <w:rPr>
                <w:rFonts w:asciiTheme="minorHAnsi" w:hAnsiTheme="minorHAnsi" w:cstheme="minorHAnsi"/>
                <w:i/>
                <w:sz w:val="18"/>
                <w:szCs w:val="18"/>
              </w:rPr>
              <w:t>And</w:t>
            </w:r>
            <w:proofErr w:type="gramEnd"/>
            <w:r w:rsidRPr="00C3786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Management</w:t>
            </w: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, 51(12), 2783-2790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853124C" w14:textId="77777777" w:rsidR="00B15454" w:rsidRPr="00C37861" w:rsidRDefault="00B15454" w:rsidP="000A76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М21</w:t>
            </w:r>
          </w:p>
        </w:tc>
      </w:tr>
      <w:tr w:rsidR="00B15454" w:rsidRPr="00C37861" w14:paraId="603D4C2A" w14:textId="77777777" w:rsidTr="000A769D">
        <w:tc>
          <w:tcPr>
            <w:tcW w:w="785" w:type="dxa"/>
            <w:vAlign w:val="center"/>
          </w:tcPr>
          <w:p w14:paraId="2791778C" w14:textId="77777777" w:rsidR="00B15454" w:rsidRPr="00C37861" w:rsidRDefault="00B15454" w:rsidP="000A76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8254" w:type="dxa"/>
            <w:gridSpan w:val="7"/>
            <w:shd w:val="clear" w:color="auto" w:fill="auto"/>
          </w:tcPr>
          <w:p w14:paraId="12A3F268" w14:textId="689FE683" w:rsidR="00B15454" w:rsidRPr="00C37861" w:rsidRDefault="00000000" w:rsidP="00C14E3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70" w:history="1">
              <w:proofErr w:type="spellStart"/>
              <w:r w:rsidR="00B15454" w:rsidRPr="00C37861">
                <w:rPr>
                  <w:rFonts w:asciiTheme="minorHAnsi" w:hAnsiTheme="minorHAnsi" w:cstheme="minorHAnsi"/>
                  <w:sz w:val="18"/>
                  <w:szCs w:val="18"/>
                  <w:lang w:eastAsia="sr-Latn-CS"/>
                </w:rPr>
                <w:t>Vujic</w:t>
              </w:r>
              <w:proofErr w:type="spellEnd"/>
              <w:r w:rsidR="00B15454" w:rsidRPr="00C37861">
                <w:rPr>
                  <w:rFonts w:asciiTheme="minorHAnsi" w:hAnsiTheme="minorHAnsi" w:cstheme="minorHAnsi"/>
                  <w:sz w:val="18"/>
                  <w:szCs w:val="18"/>
                  <w:lang w:eastAsia="sr-Latn-CS"/>
                </w:rPr>
                <w:t>, G., </w:t>
              </w:r>
            </w:hyperlink>
            <w:hyperlink r:id="rId71" w:history="1">
              <w:r w:rsidR="00B15454" w:rsidRPr="00C37861">
                <w:rPr>
                  <w:rFonts w:asciiTheme="minorHAnsi" w:hAnsiTheme="minorHAnsi" w:cstheme="minorHAnsi"/>
                  <w:sz w:val="18"/>
                  <w:szCs w:val="18"/>
                  <w:lang w:eastAsia="sr-Latn-CS"/>
                </w:rPr>
                <w:t>Jovicic, N.,</w:t>
              </w:r>
              <w:proofErr w:type="spellStart"/>
            </w:hyperlink>
            <w:hyperlink r:id="rId72" w:history="1">
              <w:r w:rsidR="00B15454" w:rsidRPr="00C37861">
                <w:rPr>
                  <w:rFonts w:asciiTheme="minorHAnsi" w:hAnsiTheme="minorHAnsi" w:cstheme="minorHAnsi"/>
                  <w:sz w:val="18"/>
                  <w:szCs w:val="18"/>
                  <w:lang w:eastAsia="sr-Latn-CS"/>
                </w:rPr>
                <w:t>Redzic</w:t>
              </w:r>
              <w:proofErr w:type="spellEnd"/>
              <w:r w:rsidR="00B15454" w:rsidRPr="00C37861">
                <w:rPr>
                  <w:rFonts w:asciiTheme="minorHAnsi" w:hAnsiTheme="minorHAnsi" w:cstheme="minorHAnsi"/>
                  <w:sz w:val="18"/>
                  <w:szCs w:val="18"/>
                  <w:lang w:eastAsia="sr-Latn-CS"/>
                </w:rPr>
                <w:t>, N., </w:t>
              </w:r>
            </w:hyperlink>
            <w:hyperlink r:id="rId73" w:history="1">
              <w:r w:rsidR="00B15454" w:rsidRPr="00C37861">
                <w:rPr>
                  <w:rFonts w:asciiTheme="minorHAnsi" w:hAnsiTheme="minorHAnsi" w:cstheme="minorHAnsi"/>
                  <w:sz w:val="18"/>
                  <w:szCs w:val="18"/>
                  <w:lang w:eastAsia="sr-Latn-CS"/>
                </w:rPr>
                <w:t xml:space="preserve">Jovicic, G., </w:t>
              </w:r>
            </w:hyperlink>
            <w:hyperlink r:id="rId74" w:history="1">
              <w:proofErr w:type="spellStart"/>
              <w:r w:rsidR="00B15454" w:rsidRPr="00C37861">
                <w:rPr>
                  <w:rFonts w:asciiTheme="minorHAnsi" w:hAnsiTheme="minorHAnsi" w:cstheme="minorHAnsi"/>
                  <w:sz w:val="18"/>
                  <w:szCs w:val="18"/>
                  <w:lang w:eastAsia="sr-Latn-CS"/>
                </w:rPr>
                <w:t>Batinic</w:t>
              </w:r>
              <w:proofErr w:type="spellEnd"/>
              <w:r w:rsidR="00B15454" w:rsidRPr="00C37861">
                <w:rPr>
                  <w:rFonts w:asciiTheme="minorHAnsi" w:hAnsiTheme="minorHAnsi" w:cstheme="minorHAnsi"/>
                  <w:sz w:val="18"/>
                  <w:szCs w:val="18"/>
                  <w:lang w:eastAsia="sr-Latn-CS"/>
                </w:rPr>
                <w:t>, B., </w:t>
              </w:r>
              <w:proofErr w:type="spellStart"/>
            </w:hyperlink>
            <w:hyperlink r:id="rId75" w:history="1">
              <w:r w:rsidR="00B15454" w:rsidRPr="00C37861">
                <w:rPr>
                  <w:rFonts w:asciiTheme="minorHAnsi" w:hAnsiTheme="minorHAnsi" w:cstheme="minorHAnsi"/>
                  <w:sz w:val="18"/>
                  <w:szCs w:val="18"/>
                  <w:lang w:eastAsia="sr-Latn-CS"/>
                </w:rPr>
                <w:t>Stanisavljevic</w:t>
              </w:r>
              <w:proofErr w:type="spellEnd"/>
              <w:r w:rsidR="00B15454" w:rsidRPr="00C37861">
                <w:rPr>
                  <w:rFonts w:asciiTheme="minorHAnsi" w:hAnsiTheme="minorHAnsi" w:cstheme="minorHAnsi"/>
                  <w:sz w:val="18"/>
                  <w:szCs w:val="18"/>
                  <w:lang w:eastAsia="sr-Latn-CS"/>
                </w:rPr>
                <w:t>, N., </w:t>
              </w:r>
              <w:proofErr w:type="spellStart"/>
            </w:hyperlink>
            <w:hyperlink r:id="rId76" w:history="1">
              <w:r w:rsidR="00B15454" w:rsidRPr="00C37861">
                <w:rPr>
                  <w:rFonts w:asciiTheme="minorHAnsi" w:hAnsiTheme="minorHAnsi" w:cstheme="minorHAnsi"/>
                  <w:sz w:val="18"/>
                  <w:szCs w:val="18"/>
                  <w:lang w:eastAsia="sr-Latn-CS"/>
                </w:rPr>
                <w:t>Abuhress</w:t>
              </w:r>
              <w:proofErr w:type="spellEnd"/>
              <w:r w:rsidR="00B15454" w:rsidRPr="00C37861">
                <w:rPr>
                  <w:rFonts w:asciiTheme="minorHAnsi" w:hAnsiTheme="minorHAnsi" w:cstheme="minorHAnsi"/>
                  <w:sz w:val="18"/>
                  <w:szCs w:val="18"/>
                  <w:lang w:eastAsia="sr-Latn-CS"/>
                </w:rPr>
                <w:t>, O. A. (2010).</w:t>
              </w:r>
            </w:hyperlink>
            <w:r w:rsidR="00B15454" w:rsidRPr="00C37861">
              <w:rPr>
                <w:rFonts w:asciiTheme="minorHAnsi" w:hAnsiTheme="minorHAnsi" w:cstheme="minorHAnsi"/>
                <w:sz w:val="18"/>
                <w:szCs w:val="18"/>
                <w:lang w:eastAsia="sr-Latn-CS"/>
              </w:rPr>
              <w:t xml:space="preserve">A Fast Method for the Analysis of Municipal Solid Waste in Developing Countries - Case Study of Serbia, </w:t>
            </w:r>
            <w:r w:rsidR="00B15454" w:rsidRPr="00C37861">
              <w:rPr>
                <w:rFonts w:asciiTheme="minorHAnsi" w:hAnsiTheme="minorHAnsi" w:cstheme="minorHAnsi"/>
                <w:i/>
                <w:sz w:val="18"/>
                <w:szCs w:val="18"/>
                <w:lang w:eastAsia="sr-Latn-CS"/>
              </w:rPr>
              <w:t>Environmental Engineering And Management Journal</w:t>
            </w:r>
            <w:r w:rsidR="00B15454" w:rsidRPr="00C37861">
              <w:rPr>
                <w:rFonts w:asciiTheme="minorHAnsi" w:hAnsiTheme="minorHAnsi" w:cstheme="minorHAnsi"/>
                <w:sz w:val="18"/>
                <w:szCs w:val="18"/>
                <w:lang w:eastAsia="sr-Latn-CS"/>
              </w:rPr>
              <w:t>, 9(8), 1021-1029.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6972A44" w14:textId="77777777" w:rsidR="00B15454" w:rsidRPr="00C37861" w:rsidRDefault="00B15454" w:rsidP="000A76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М23</w:t>
            </w:r>
          </w:p>
        </w:tc>
      </w:tr>
      <w:tr w:rsidR="00B15454" w:rsidRPr="00C37861" w14:paraId="19E78456" w14:textId="77777777" w:rsidTr="000A769D">
        <w:tc>
          <w:tcPr>
            <w:tcW w:w="785" w:type="dxa"/>
            <w:vAlign w:val="center"/>
          </w:tcPr>
          <w:p w14:paraId="2A9FE2D1" w14:textId="77777777" w:rsidR="00B15454" w:rsidRPr="00C37861" w:rsidRDefault="00B15454" w:rsidP="000A76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8254" w:type="dxa"/>
            <w:gridSpan w:val="7"/>
            <w:shd w:val="clear" w:color="auto" w:fill="auto"/>
          </w:tcPr>
          <w:p w14:paraId="52CD338E" w14:textId="77777777" w:rsidR="00B15454" w:rsidRPr="00C37861" w:rsidRDefault="00B15454" w:rsidP="00C14E3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Jovicic, G.,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Nikolic, R.,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Zivkovic</w:t>
            </w:r>
            <w:proofErr w:type="spellEnd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 xml:space="preserve">M., Milovanovic, </w:t>
            </w:r>
            <w:proofErr w:type="spellStart"/>
            <w:proofErr w:type="gramStart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D.,Jovicic</w:t>
            </w:r>
            <w:proofErr w:type="spellEnd"/>
            <w:proofErr w:type="gramEnd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, N.,</w:t>
            </w:r>
            <w:proofErr w:type="spellStart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Maksimović</w:t>
            </w:r>
            <w:proofErr w:type="spellEnd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S.,Djordjevic</w:t>
            </w:r>
            <w:proofErr w:type="spellEnd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 xml:space="preserve">, J. (2013). An estimation of the high-pressure pipe residual life, </w:t>
            </w:r>
            <w:r w:rsidRPr="00C37861">
              <w:rPr>
                <w:rFonts w:asciiTheme="minorHAnsi" w:hAnsiTheme="minorHAnsi" w:cstheme="minorHAnsi"/>
                <w:i/>
                <w:sz w:val="18"/>
                <w:szCs w:val="18"/>
              </w:rPr>
              <w:t>Archives of Civil and Mechanical Engineering</w:t>
            </w: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, 13(1), 1-134.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53FC14E" w14:textId="77777777" w:rsidR="00B15454" w:rsidRPr="00C37861" w:rsidRDefault="00B15454" w:rsidP="000A76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М21</w:t>
            </w:r>
          </w:p>
        </w:tc>
      </w:tr>
      <w:tr w:rsidR="00B15454" w:rsidRPr="00C37861" w14:paraId="24AFB2DB" w14:textId="77777777" w:rsidTr="000A769D">
        <w:tc>
          <w:tcPr>
            <w:tcW w:w="785" w:type="dxa"/>
            <w:vAlign w:val="center"/>
          </w:tcPr>
          <w:p w14:paraId="61CC9727" w14:textId="77777777" w:rsidR="00B15454" w:rsidRPr="00C37861" w:rsidRDefault="00B15454" w:rsidP="000A76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5</w:t>
            </w: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254" w:type="dxa"/>
            <w:gridSpan w:val="7"/>
            <w:shd w:val="clear" w:color="auto" w:fill="auto"/>
          </w:tcPr>
          <w:p w14:paraId="00CFB10D" w14:textId="77777777" w:rsidR="00B15454" w:rsidRPr="00C37861" w:rsidRDefault="00B15454" w:rsidP="00C14E3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37861">
              <w:rPr>
                <w:rFonts w:asciiTheme="minorHAnsi" w:eastAsia="Calibri" w:hAnsiTheme="minorHAnsi" w:cstheme="minorHAnsi"/>
                <w:iCs/>
                <w:sz w:val="18"/>
                <w:szCs w:val="18"/>
              </w:rPr>
              <w:t>Vukicevic</w:t>
            </w:r>
            <w:proofErr w:type="spellEnd"/>
            <w:r w:rsidRPr="00C37861">
              <w:rPr>
                <w:rFonts w:asciiTheme="minorHAnsi" w:eastAsia="Calibri" w:hAnsiTheme="minorHAnsi" w:cstheme="minorHAnsi"/>
                <w:iCs/>
                <w:sz w:val="18"/>
                <w:szCs w:val="18"/>
              </w:rPr>
              <w:t xml:space="preserve">, A., </w:t>
            </w:r>
            <w:proofErr w:type="spellStart"/>
            <w:r w:rsidRPr="00C37861">
              <w:rPr>
                <w:rFonts w:asciiTheme="minorHAnsi" w:eastAsia="Calibri" w:hAnsiTheme="minorHAnsi" w:cstheme="minorHAnsi"/>
                <w:iCs/>
                <w:sz w:val="18"/>
                <w:szCs w:val="18"/>
              </w:rPr>
              <w:t>Velicki</w:t>
            </w:r>
            <w:proofErr w:type="spellEnd"/>
            <w:r w:rsidRPr="00C37861">
              <w:rPr>
                <w:rFonts w:asciiTheme="minorHAnsi" w:eastAsia="Calibri" w:hAnsiTheme="minorHAnsi" w:cstheme="minorHAnsi"/>
                <w:iCs/>
                <w:sz w:val="18"/>
                <w:szCs w:val="18"/>
              </w:rPr>
              <w:t xml:space="preserve">, L., Jovicic, </w:t>
            </w:r>
            <w:r w:rsidRPr="00C37861">
              <w:rPr>
                <w:rFonts w:asciiTheme="minorHAnsi" w:eastAsia="Calibri" w:hAnsiTheme="minorHAnsi" w:cstheme="minorHAnsi"/>
                <w:iCs/>
                <w:sz w:val="18"/>
                <w:szCs w:val="18"/>
                <w:lang w:val="sr-Latn-CS"/>
              </w:rPr>
              <w:t xml:space="preserve">G., </w:t>
            </w:r>
            <w:r w:rsidRPr="00C37861">
              <w:rPr>
                <w:rFonts w:asciiTheme="minorHAnsi" w:eastAsia="Calibri" w:hAnsiTheme="minorHAnsi" w:cstheme="minorHAnsi"/>
                <w:iCs/>
                <w:sz w:val="18"/>
                <w:szCs w:val="18"/>
              </w:rPr>
              <w:t>Jovicic,</w:t>
            </w:r>
            <w:r w:rsidRPr="00C37861">
              <w:rPr>
                <w:rFonts w:asciiTheme="minorHAnsi" w:eastAsia="Calibri" w:hAnsiTheme="minorHAnsi" w:cstheme="minorHAnsi"/>
                <w:iCs/>
                <w:sz w:val="18"/>
                <w:szCs w:val="18"/>
                <w:lang w:val="sr-Latn-CS"/>
              </w:rPr>
              <w:t xml:space="preserve"> N.,</w:t>
            </w:r>
            <w:r w:rsidRPr="00C37861">
              <w:rPr>
                <w:rFonts w:asciiTheme="minorHAnsi" w:eastAsia="Calibri" w:hAnsiTheme="minorHAnsi" w:cs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Theme="minorHAnsi" w:eastAsia="Calibri" w:hAnsiTheme="minorHAnsi" w:cstheme="minorHAnsi"/>
                <w:iCs/>
                <w:sz w:val="18"/>
                <w:szCs w:val="18"/>
              </w:rPr>
              <w:t>Stojadinovic</w:t>
            </w:r>
            <w:proofErr w:type="spellEnd"/>
            <w:r w:rsidRPr="00C37861">
              <w:rPr>
                <w:rFonts w:asciiTheme="minorHAnsi" w:eastAsia="Calibri" w:hAnsiTheme="minorHAnsi" w:cstheme="minorHAnsi"/>
                <w:iCs/>
                <w:sz w:val="18"/>
                <w:szCs w:val="18"/>
              </w:rPr>
              <w:t xml:space="preserve">, </w:t>
            </w:r>
            <w:r w:rsidRPr="00C37861">
              <w:rPr>
                <w:rFonts w:asciiTheme="minorHAnsi" w:eastAsia="Calibri" w:hAnsiTheme="minorHAnsi" w:cstheme="minorHAnsi"/>
                <w:iCs/>
                <w:sz w:val="18"/>
                <w:szCs w:val="18"/>
                <w:lang w:val="sr-Latn-CS"/>
              </w:rPr>
              <w:t xml:space="preserve">M., </w:t>
            </w:r>
            <w:proofErr w:type="spellStart"/>
            <w:r w:rsidRPr="00C37861">
              <w:rPr>
                <w:rFonts w:asciiTheme="minorHAnsi" w:eastAsia="Calibri" w:hAnsiTheme="minorHAnsi" w:cstheme="minorHAnsi"/>
                <w:iCs/>
                <w:sz w:val="18"/>
                <w:szCs w:val="18"/>
              </w:rPr>
              <w:t>Filipovic</w:t>
            </w:r>
            <w:proofErr w:type="spellEnd"/>
            <w:r w:rsidRPr="00C37861">
              <w:rPr>
                <w:rFonts w:asciiTheme="minorHAnsi" w:eastAsia="Calibri" w:hAnsiTheme="minorHAnsi" w:cstheme="minorHAnsi"/>
                <w:iCs/>
                <w:sz w:val="18"/>
                <w:szCs w:val="18"/>
              </w:rPr>
              <w:t xml:space="preserve">, </w:t>
            </w:r>
            <w:r w:rsidRPr="00C37861">
              <w:rPr>
                <w:rFonts w:asciiTheme="minorHAnsi" w:eastAsia="Calibri" w:hAnsiTheme="minorHAnsi" w:cstheme="minorHAnsi"/>
                <w:iCs/>
                <w:sz w:val="18"/>
                <w:szCs w:val="18"/>
                <w:lang w:val="sr-Latn-CS"/>
              </w:rPr>
              <w:t xml:space="preserve">N. (2015). </w:t>
            </w:r>
            <w:r w:rsidRPr="00C37861">
              <w:rPr>
                <w:rFonts w:asciiTheme="minorHAnsi" w:eastAsia="Calibri" w:hAnsiTheme="minorHAnsi" w:cstheme="minorHAnsi"/>
                <w:iCs/>
                <w:sz w:val="18"/>
                <w:szCs w:val="18"/>
              </w:rPr>
              <w:t>Finite element analysis of uncommonly large renal arteriovenous malformation – Adjacent renal cyst complex</w:t>
            </w:r>
            <w:r w:rsidRPr="00C37861">
              <w:rPr>
                <w:rFonts w:asciiTheme="minorHAnsi" w:eastAsia="Calibri" w:hAnsiTheme="minorHAnsi" w:cstheme="minorHAnsi"/>
                <w:iCs/>
                <w:sz w:val="18"/>
                <w:szCs w:val="18"/>
                <w:u w:val="single"/>
              </w:rPr>
              <w:t>,</w:t>
            </w:r>
            <w:r w:rsidRPr="00C37861">
              <w:rPr>
                <w:rFonts w:asciiTheme="minorHAnsi" w:eastAsia="Calibri" w:hAnsiTheme="minorHAnsi" w:cstheme="minorHAnsi"/>
                <w:iCs/>
                <w:sz w:val="18"/>
                <w:szCs w:val="18"/>
                <w:u w:val="single"/>
                <w:lang w:val="sr-Cyrl-RS"/>
              </w:rPr>
              <w:t xml:space="preserve"> </w:t>
            </w:r>
            <w:r w:rsidRPr="00C37861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Computers in Biology and Medicine</w:t>
            </w:r>
            <w:r w:rsidRPr="00C37861">
              <w:rPr>
                <w:rFonts w:asciiTheme="minorHAnsi" w:eastAsia="Calibri" w:hAnsiTheme="minorHAnsi" w:cstheme="minorHAnsi"/>
                <w:iCs/>
                <w:sz w:val="18"/>
                <w:szCs w:val="18"/>
              </w:rPr>
              <w:t>, 59, 35-41.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AC7F931" w14:textId="77777777" w:rsidR="00B15454" w:rsidRPr="00C37861" w:rsidRDefault="00B15454" w:rsidP="000A76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М23</w:t>
            </w:r>
          </w:p>
        </w:tc>
      </w:tr>
      <w:tr w:rsidR="00B15454" w:rsidRPr="00C37861" w14:paraId="774C66C1" w14:textId="77777777" w:rsidTr="000A769D">
        <w:tc>
          <w:tcPr>
            <w:tcW w:w="785" w:type="dxa"/>
            <w:vAlign w:val="center"/>
          </w:tcPr>
          <w:p w14:paraId="036D49A3" w14:textId="77777777" w:rsidR="00B15454" w:rsidRPr="00C37861" w:rsidRDefault="00B15454" w:rsidP="000A76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6</w:t>
            </w: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254" w:type="dxa"/>
            <w:gridSpan w:val="7"/>
            <w:shd w:val="clear" w:color="auto" w:fill="auto"/>
          </w:tcPr>
          <w:p w14:paraId="12AEB009" w14:textId="77777777" w:rsidR="00B15454" w:rsidRPr="00C37861" w:rsidRDefault="00B15454" w:rsidP="00C14E3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Boskovic,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G., </w:t>
            </w: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Jovicic,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N. (2015). </w:t>
            </w: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 xml:space="preserve">Fast methodology to design the optimal collection point locations and number of waste bins: a case study, </w:t>
            </w:r>
            <w:r w:rsidRPr="00C37861">
              <w:rPr>
                <w:rFonts w:asciiTheme="minorHAnsi" w:hAnsiTheme="minorHAnsi" w:cstheme="minorHAnsi"/>
                <w:i/>
                <w:sz w:val="18"/>
                <w:szCs w:val="18"/>
              </w:rPr>
              <w:t>Waste management and Research</w:t>
            </w: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, 33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(</w:t>
            </w: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)</w:t>
            </w: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, 1094-1102.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2A3F720" w14:textId="77777777" w:rsidR="00B15454" w:rsidRPr="00C37861" w:rsidRDefault="00B15454" w:rsidP="000A76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М23</w:t>
            </w:r>
          </w:p>
        </w:tc>
      </w:tr>
      <w:tr w:rsidR="00B15454" w:rsidRPr="00C37861" w14:paraId="3C326FA1" w14:textId="77777777" w:rsidTr="000A769D">
        <w:tc>
          <w:tcPr>
            <w:tcW w:w="785" w:type="dxa"/>
            <w:vAlign w:val="center"/>
          </w:tcPr>
          <w:p w14:paraId="490EFC0A" w14:textId="77777777" w:rsidR="00B15454" w:rsidRPr="00C37861" w:rsidRDefault="00B15454" w:rsidP="000A76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8254" w:type="dxa"/>
            <w:gridSpan w:val="7"/>
            <w:shd w:val="clear" w:color="auto" w:fill="auto"/>
          </w:tcPr>
          <w:p w14:paraId="5EE7E445" w14:textId="77777777" w:rsidR="00B15454" w:rsidRPr="00C37861" w:rsidRDefault="00B15454" w:rsidP="00C14E3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Boskovic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 xml:space="preserve"> G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.</w:t>
            </w: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, Jovicic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,</w:t>
            </w: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 xml:space="preserve"> N., Jovanovic, S., </w:t>
            </w:r>
            <w:proofErr w:type="spellStart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Simovic</w:t>
            </w:r>
            <w:proofErr w:type="spellEnd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, V. (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2016</w:t>
            </w: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.</w:t>
            </w: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 xml:space="preserve"> Calculating the costs of waste collection: A methodological proposal,</w:t>
            </w:r>
            <w:r w:rsidRPr="00C37861">
              <w:rPr>
                <w:rStyle w:val="Hyperlink"/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C37861">
              <w:rPr>
                <w:rFonts w:asciiTheme="minorHAnsi" w:hAnsiTheme="minorHAnsi" w:cstheme="minorHAnsi"/>
                <w:i/>
                <w:sz w:val="18"/>
                <w:szCs w:val="18"/>
              </w:rPr>
              <w:t>Waste management and Research</w:t>
            </w: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, 34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(</w:t>
            </w: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)</w:t>
            </w: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, 775-783.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12D26B4" w14:textId="77777777" w:rsidR="00B15454" w:rsidRPr="00C37861" w:rsidRDefault="00B15454" w:rsidP="000A76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М23</w:t>
            </w:r>
          </w:p>
        </w:tc>
      </w:tr>
      <w:tr w:rsidR="00B15454" w:rsidRPr="00C37861" w14:paraId="359107DD" w14:textId="77777777" w:rsidTr="000A769D">
        <w:tc>
          <w:tcPr>
            <w:tcW w:w="785" w:type="dxa"/>
            <w:vAlign w:val="center"/>
          </w:tcPr>
          <w:p w14:paraId="75F13BB8" w14:textId="77777777" w:rsidR="00B15454" w:rsidRPr="00C37861" w:rsidRDefault="00B15454" w:rsidP="000A76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8254" w:type="dxa"/>
            <w:gridSpan w:val="7"/>
            <w:shd w:val="clear" w:color="auto" w:fill="auto"/>
          </w:tcPr>
          <w:p w14:paraId="428CEB0B" w14:textId="77777777" w:rsidR="00B15454" w:rsidRPr="00C37861" w:rsidRDefault="00B15454" w:rsidP="00C14E3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Milasinovic</w:t>
            </w:r>
            <w:proofErr w:type="spellEnd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M., </w:t>
            </w: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 xml:space="preserve">Jovicic, 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N., </w:t>
            </w: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 xml:space="preserve">Boskovic, 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G., </w:t>
            </w:r>
            <w:proofErr w:type="spellStart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Sustersic</w:t>
            </w:r>
            <w:proofErr w:type="spellEnd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V.,</w:t>
            </w: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 xml:space="preserve"> Babic,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M. (2016).</w:t>
            </w: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 xml:space="preserve"> Overview of the methane emissions from domestic wastewater in the Republic of Serbia, </w:t>
            </w:r>
            <w:r w:rsidRPr="00C37861">
              <w:rPr>
                <w:rFonts w:asciiTheme="minorHAnsi" w:hAnsiTheme="minorHAnsi" w:cstheme="minorHAnsi"/>
                <w:i/>
                <w:sz w:val="18"/>
                <w:szCs w:val="18"/>
              </w:rPr>
              <w:t>Desalination and Water Treatment</w:t>
            </w: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(</w:t>
            </w: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)</w:t>
            </w: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, 16353-16362.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321DFBC" w14:textId="77777777" w:rsidR="00B15454" w:rsidRPr="00C37861" w:rsidRDefault="00B15454" w:rsidP="000A76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М23</w:t>
            </w:r>
          </w:p>
        </w:tc>
      </w:tr>
      <w:tr w:rsidR="00B15454" w:rsidRPr="00C37861" w14:paraId="439B8C00" w14:textId="77777777" w:rsidTr="000A769D">
        <w:tc>
          <w:tcPr>
            <w:tcW w:w="785" w:type="dxa"/>
            <w:vAlign w:val="center"/>
          </w:tcPr>
          <w:p w14:paraId="17E77797" w14:textId="77777777" w:rsidR="00B15454" w:rsidRPr="00C37861" w:rsidRDefault="00B15454" w:rsidP="000A76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9.</w:t>
            </w:r>
          </w:p>
        </w:tc>
        <w:tc>
          <w:tcPr>
            <w:tcW w:w="8254" w:type="dxa"/>
            <w:gridSpan w:val="7"/>
            <w:shd w:val="clear" w:color="auto" w:fill="auto"/>
          </w:tcPr>
          <w:p w14:paraId="25E38837" w14:textId="77777777" w:rsidR="00B15454" w:rsidRPr="00C37861" w:rsidRDefault="00B15454" w:rsidP="00C14E3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Jovanovic,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S.,</w:t>
            </w: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Savic</w:t>
            </w:r>
            <w:proofErr w:type="spellEnd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proofErr w:type="gramStart"/>
            <w:r w:rsidRPr="00C37861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S.,</w:t>
            </w: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Jovicic</w:t>
            </w:r>
            <w:proofErr w:type="gramEnd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N.,</w:t>
            </w: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 xml:space="preserve"> Boskovic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, G.,</w:t>
            </w: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 xml:space="preserve"> Djordjevic,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Z. (2016).</w:t>
            </w: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 xml:space="preserve"> Using multi-criteria decision making for selection of the optimal strategy for municipal solid waste management, </w:t>
            </w:r>
            <w:r w:rsidRPr="00C37861">
              <w:rPr>
                <w:rFonts w:asciiTheme="minorHAnsi" w:hAnsiTheme="minorHAnsi" w:cstheme="minorHAnsi"/>
                <w:i/>
                <w:sz w:val="18"/>
                <w:szCs w:val="18"/>
              </w:rPr>
              <w:t>Waste management and Research</w:t>
            </w: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, 34</w:t>
            </w:r>
            <w:r w:rsidRPr="00C37861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(</w:t>
            </w: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9), 884-895.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4ED6DD7" w14:textId="77777777" w:rsidR="00B15454" w:rsidRPr="00C37861" w:rsidRDefault="00B15454" w:rsidP="000A76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М23</w:t>
            </w:r>
          </w:p>
        </w:tc>
      </w:tr>
      <w:tr w:rsidR="00B15454" w:rsidRPr="00C37861" w14:paraId="49F6C8DF" w14:textId="77777777" w:rsidTr="000A769D">
        <w:tc>
          <w:tcPr>
            <w:tcW w:w="785" w:type="dxa"/>
            <w:vAlign w:val="center"/>
          </w:tcPr>
          <w:p w14:paraId="4156ACFF" w14:textId="77777777" w:rsidR="00B15454" w:rsidRPr="00C37861" w:rsidRDefault="00B15454" w:rsidP="000A76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8254" w:type="dxa"/>
            <w:gridSpan w:val="7"/>
            <w:shd w:val="clear" w:color="auto" w:fill="auto"/>
          </w:tcPr>
          <w:p w14:paraId="35379A0A" w14:textId="77777777" w:rsidR="00B15454" w:rsidRPr="00C37861" w:rsidRDefault="00B15454" w:rsidP="00C14E3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786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Boškovic</w:t>
            </w:r>
            <w:proofErr w:type="spellEnd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 xml:space="preserve">, G., </w:t>
            </w:r>
            <w:proofErr w:type="spellStart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Josijevic</w:t>
            </w:r>
            <w:proofErr w:type="spellEnd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>M.,Jovicic</w:t>
            </w:r>
            <w:proofErr w:type="spellEnd"/>
            <w:proofErr w:type="gramEnd"/>
            <w:r w:rsidRPr="00C37861">
              <w:rPr>
                <w:rFonts w:asciiTheme="minorHAnsi" w:hAnsiTheme="minorHAnsi" w:cstheme="minorHAnsi"/>
                <w:sz w:val="18"/>
                <w:szCs w:val="18"/>
              </w:rPr>
              <w:t xml:space="preserve">, N., Babic, M. (2016). Cogeneration potentials of municipal solid waste landfills in the Republic of Serbia, </w:t>
            </w:r>
            <w:r w:rsidRPr="00C37861">
              <w:rPr>
                <w:rFonts w:asciiTheme="minorHAnsi" w:hAnsiTheme="minorHAnsi" w:cstheme="minorHAnsi"/>
                <w:i/>
                <w:sz w:val="18"/>
                <w:szCs w:val="18"/>
              </w:rPr>
              <w:t>Thermal Science</w:t>
            </w:r>
            <w:r w:rsidRPr="00C3786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20(4), 1271-1281.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11D3E96" w14:textId="77777777" w:rsidR="00B15454" w:rsidRPr="00C37861" w:rsidRDefault="00B15454" w:rsidP="000A76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М22</w:t>
            </w:r>
          </w:p>
        </w:tc>
      </w:tr>
      <w:tr w:rsidR="00B15454" w:rsidRPr="00C37861" w14:paraId="582B5A16" w14:textId="77777777" w:rsidTr="00B15454">
        <w:tc>
          <w:tcPr>
            <w:tcW w:w="9629" w:type="dxa"/>
            <w:gridSpan w:val="9"/>
          </w:tcPr>
          <w:p w14:paraId="1B84FEB0" w14:textId="77777777" w:rsidR="00B15454" w:rsidRPr="00C37861" w:rsidRDefault="00B15454" w:rsidP="00C14E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Збирни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подаци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научне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активности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наставника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15454" w:rsidRPr="00C37861" w14:paraId="34ED9C7F" w14:textId="77777777" w:rsidTr="000A769D">
        <w:tc>
          <w:tcPr>
            <w:tcW w:w="4815" w:type="dxa"/>
            <w:gridSpan w:val="4"/>
          </w:tcPr>
          <w:p w14:paraId="122BE805" w14:textId="77777777" w:rsidR="00B15454" w:rsidRPr="00C37861" w:rsidRDefault="00B15454" w:rsidP="00C14E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Укупан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број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цитата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без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аутоцитата</w:t>
            </w:r>
            <w:proofErr w:type="spellEnd"/>
          </w:p>
        </w:tc>
        <w:tc>
          <w:tcPr>
            <w:tcW w:w="4814" w:type="dxa"/>
            <w:gridSpan w:val="5"/>
          </w:tcPr>
          <w:p w14:paraId="3970BC1E" w14:textId="77777777" w:rsidR="00B15454" w:rsidRPr="00C37861" w:rsidRDefault="00B15454" w:rsidP="00C14E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</w:tr>
      <w:tr w:rsidR="00B15454" w:rsidRPr="00C37861" w14:paraId="4081A4FD" w14:textId="77777777" w:rsidTr="000A769D">
        <w:tc>
          <w:tcPr>
            <w:tcW w:w="4815" w:type="dxa"/>
            <w:gridSpan w:val="4"/>
          </w:tcPr>
          <w:p w14:paraId="1A99868F" w14:textId="77777777" w:rsidR="00B15454" w:rsidRPr="00C37861" w:rsidRDefault="00B15454" w:rsidP="00C14E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Укупан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број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радова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SCI (SSCI)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листе</w:t>
            </w:r>
            <w:proofErr w:type="spellEnd"/>
          </w:p>
        </w:tc>
        <w:tc>
          <w:tcPr>
            <w:tcW w:w="4814" w:type="dxa"/>
            <w:gridSpan w:val="5"/>
          </w:tcPr>
          <w:p w14:paraId="0ECBEE4C" w14:textId="77777777" w:rsidR="00B15454" w:rsidRPr="00C37861" w:rsidRDefault="00B15454" w:rsidP="00C14E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</w:tr>
      <w:tr w:rsidR="00B15454" w:rsidRPr="00C37861" w14:paraId="6A08B65E" w14:textId="77777777" w:rsidTr="000A769D">
        <w:tc>
          <w:tcPr>
            <w:tcW w:w="4815" w:type="dxa"/>
            <w:gridSpan w:val="4"/>
          </w:tcPr>
          <w:p w14:paraId="48A34D69" w14:textId="77777777" w:rsidR="00B15454" w:rsidRPr="00C37861" w:rsidRDefault="00B15454" w:rsidP="00C14E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Тренутно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учешће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пројектима</w:t>
            </w:r>
            <w:proofErr w:type="spellEnd"/>
          </w:p>
        </w:tc>
        <w:tc>
          <w:tcPr>
            <w:tcW w:w="1701" w:type="dxa"/>
          </w:tcPr>
          <w:p w14:paraId="3BDD8445" w14:textId="77777777" w:rsidR="00B15454" w:rsidRPr="00C37861" w:rsidRDefault="00B15454" w:rsidP="00C14E3D">
            <w:pPr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Домаћи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1</w:t>
            </w:r>
          </w:p>
        </w:tc>
        <w:tc>
          <w:tcPr>
            <w:tcW w:w="3113" w:type="dxa"/>
            <w:gridSpan w:val="4"/>
          </w:tcPr>
          <w:p w14:paraId="3C281DB6" w14:textId="77777777" w:rsidR="00B15454" w:rsidRPr="00C37861" w:rsidRDefault="00B15454" w:rsidP="00C14E3D">
            <w:pPr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Међународни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1</w:t>
            </w:r>
          </w:p>
        </w:tc>
      </w:tr>
      <w:tr w:rsidR="00B15454" w:rsidRPr="00C37861" w14:paraId="0E7DF3F3" w14:textId="77777777" w:rsidTr="000A769D">
        <w:tc>
          <w:tcPr>
            <w:tcW w:w="4815" w:type="dxa"/>
            <w:gridSpan w:val="4"/>
          </w:tcPr>
          <w:p w14:paraId="6B491986" w14:textId="77777777" w:rsidR="00B15454" w:rsidRPr="00C37861" w:rsidRDefault="00B15454" w:rsidP="00C14E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Усавршавања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  <w:gridSpan w:val="5"/>
          </w:tcPr>
          <w:p w14:paraId="6E6520AA" w14:textId="77777777" w:rsidR="00B15454" w:rsidRPr="00C37861" w:rsidRDefault="00B15454" w:rsidP="00C14E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2003, 2004 University of Thrace,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Xhanthi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Greece</w:t>
            </w:r>
          </w:p>
          <w:p w14:paraId="38A304AE" w14:textId="77777777" w:rsidR="00B15454" w:rsidRPr="00C37861" w:rsidRDefault="00B15454" w:rsidP="00C14E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2007, 2008, 2009,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UnvTech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&amp; Life Sc., 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Bydgoszcz</w:t>
            </w: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, Poland</w:t>
            </w:r>
          </w:p>
          <w:p w14:paraId="60F768D7" w14:textId="77777777" w:rsidR="00B15454" w:rsidRPr="00C37861" w:rsidRDefault="00B15454" w:rsidP="00C14E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2014. </w:t>
            </w:r>
            <w:proofErr w:type="gram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2015,Univeristat</w:t>
            </w:r>
            <w:proofErr w:type="gram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autonoma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Barcelona, Spain</w:t>
            </w:r>
          </w:p>
        </w:tc>
      </w:tr>
      <w:tr w:rsidR="00B15454" w:rsidRPr="00C37861" w14:paraId="7B078862" w14:textId="77777777" w:rsidTr="00B15454">
        <w:tc>
          <w:tcPr>
            <w:tcW w:w="9629" w:type="dxa"/>
            <w:gridSpan w:val="9"/>
          </w:tcPr>
          <w:p w14:paraId="11045DB7" w14:textId="77777777" w:rsidR="00B15454" w:rsidRPr="00C37861" w:rsidRDefault="00B15454" w:rsidP="00C14E3D">
            <w:pPr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подаци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које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сматрате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релевантним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F8BDDF0" w14:textId="77777777" w:rsidR="00B15454" w:rsidRPr="00C37861" w:rsidRDefault="00B15454" w:rsidP="00B1545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C37861">
              <w:rPr>
                <w:rFonts w:asciiTheme="minorHAnsi" w:hAnsiTheme="minorHAnsi" w:cstheme="minorHAnsi"/>
                <w:sz w:val="20"/>
                <w:lang w:val="sr-Cyrl-CS"/>
              </w:rPr>
              <w:t>р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уководилац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5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домаћ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lang w:val="sr-Cyrl-CS"/>
              </w:rPr>
              <w:t>их</w:t>
            </w:r>
            <w:r w:rsidRPr="00C37861">
              <w:rPr>
                <w:rFonts w:asciiTheme="minorHAnsi" w:hAnsiTheme="minorHAnsi" w:cstheme="minorHAnsi"/>
                <w:sz w:val="20"/>
              </w:rPr>
              <w:t xml:space="preserve"> и 6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међународн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lang w:val="sr-Cyrl-CS"/>
              </w:rPr>
              <w:t>их</w:t>
            </w:r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пројек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lang w:val="sr-Cyrl-CS"/>
              </w:rPr>
              <w:t>а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та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lang w:val="sr-Cyrl-CS"/>
              </w:rPr>
              <w:t xml:space="preserve">, </w:t>
            </w:r>
          </w:p>
          <w:p w14:paraId="63CE43AF" w14:textId="77777777" w:rsidR="00B15454" w:rsidRPr="00C37861" w:rsidRDefault="00B15454" w:rsidP="00B1545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аутор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коаутор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6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техничких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решења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</w:tbl>
    <w:p w14:paraId="6B080272" w14:textId="77777777" w:rsidR="006D15CA" w:rsidRPr="00C37861" w:rsidRDefault="006D15CA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40A0DD1B" w14:textId="77777777" w:rsidR="000A769D" w:rsidRDefault="000A769D">
      <w: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30"/>
        <w:gridCol w:w="1228"/>
        <w:gridCol w:w="209"/>
        <w:gridCol w:w="849"/>
        <w:gridCol w:w="1856"/>
        <w:gridCol w:w="478"/>
        <w:gridCol w:w="165"/>
        <w:gridCol w:w="1045"/>
        <w:gridCol w:w="778"/>
        <w:gridCol w:w="923"/>
      </w:tblGrid>
      <w:tr w:rsidR="00F16818" w:rsidRPr="00C37861" w14:paraId="37530C7D" w14:textId="77777777" w:rsidTr="00C14E3D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2D52D084" w14:textId="117495BB" w:rsidR="00F16818" w:rsidRPr="00C37861" w:rsidRDefault="00F16818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lastRenderedPageBreak/>
              <w:t>Име и презиме</w:t>
            </w:r>
          </w:p>
        </w:tc>
        <w:tc>
          <w:tcPr>
            <w:tcW w:w="6303" w:type="dxa"/>
            <w:gridSpan w:val="8"/>
            <w:vAlign w:val="center"/>
          </w:tcPr>
          <w:p w14:paraId="5D163098" w14:textId="77777777" w:rsidR="00F16818" w:rsidRPr="00C37861" w:rsidRDefault="00F16818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bookmarkStart w:id="29" w:name="DavorKoncalovic"/>
            <w:bookmarkEnd w:id="29"/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Давор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Кончаловић</w:t>
            </w:r>
            <w:proofErr w:type="spellEnd"/>
          </w:p>
        </w:tc>
      </w:tr>
      <w:tr w:rsidR="00F16818" w:rsidRPr="00C37861" w14:paraId="4A4E2C86" w14:textId="77777777" w:rsidTr="00C14E3D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0812E604" w14:textId="77777777" w:rsidR="00F16818" w:rsidRPr="00C37861" w:rsidRDefault="00F16818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Звање</w:t>
            </w:r>
          </w:p>
        </w:tc>
        <w:tc>
          <w:tcPr>
            <w:tcW w:w="6303" w:type="dxa"/>
            <w:gridSpan w:val="8"/>
            <w:vAlign w:val="center"/>
          </w:tcPr>
          <w:p w14:paraId="580EC952" w14:textId="360B5262" w:rsidR="00F16818" w:rsidRPr="00C37861" w:rsidRDefault="00C905B9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В</w:t>
            </w:r>
            <w:r w:rsidR="006B037E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анредни професор</w:t>
            </w:r>
          </w:p>
        </w:tc>
      </w:tr>
      <w:tr w:rsidR="00F16818" w:rsidRPr="00C37861" w14:paraId="0DA5194B" w14:textId="77777777" w:rsidTr="00C14E3D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340EF370" w14:textId="77777777" w:rsidR="00F16818" w:rsidRPr="00C37861" w:rsidRDefault="00F16818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Ужа научна област</w:t>
            </w:r>
          </w:p>
        </w:tc>
        <w:tc>
          <w:tcPr>
            <w:tcW w:w="6303" w:type="dxa"/>
            <w:gridSpan w:val="8"/>
            <w:vAlign w:val="center"/>
          </w:tcPr>
          <w:p w14:paraId="3C9DD299" w14:textId="77777777" w:rsidR="00F16818" w:rsidRPr="00C37861" w:rsidRDefault="00F16818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Енергетика и процесна техника</w:t>
            </w:r>
          </w:p>
        </w:tc>
      </w:tr>
      <w:tr w:rsidR="00863D09" w:rsidRPr="00C37861" w14:paraId="2D51D72B" w14:textId="77777777" w:rsidTr="00C14E3D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11C80055" w14:textId="77777777" w:rsidR="00863D09" w:rsidRPr="00C37861" w:rsidRDefault="00863D09" w:rsidP="00863D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Академска каријера</w:t>
            </w:r>
          </w:p>
        </w:tc>
        <w:tc>
          <w:tcPr>
            <w:tcW w:w="1228" w:type="dxa"/>
            <w:vAlign w:val="center"/>
          </w:tcPr>
          <w:p w14:paraId="40C16531" w14:textId="465E8642" w:rsidR="00863D09" w:rsidRPr="00C37861" w:rsidRDefault="00863D09" w:rsidP="00286A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Година</w:t>
            </w:r>
          </w:p>
        </w:tc>
        <w:tc>
          <w:tcPr>
            <w:tcW w:w="3557" w:type="dxa"/>
            <w:gridSpan w:val="5"/>
            <w:vAlign w:val="center"/>
          </w:tcPr>
          <w:p w14:paraId="5653D800" w14:textId="77777777" w:rsidR="00863D09" w:rsidRPr="00C37861" w:rsidRDefault="00863D09" w:rsidP="00863D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Институција </w:t>
            </w:r>
          </w:p>
        </w:tc>
        <w:tc>
          <w:tcPr>
            <w:tcW w:w="2746" w:type="dxa"/>
            <w:gridSpan w:val="3"/>
            <w:vAlign w:val="center"/>
          </w:tcPr>
          <w:p w14:paraId="6992519D" w14:textId="77777777" w:rsidR="00863D09" w:rsidRPr="00C37861" w:rsidRDefault="00863D09" w:rsidP="00863D09">
            <w:pPr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863D09" w:rsidRPr="00C37861" w14:paraId="451075C7" w14:textId="77777777" w:rsidTr="00C14E3D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37B84C03" w14:textId="77777777" w:rsidR="00863D09" w:rsidRPr="00C37861" w:rsidRDefault="00863D09" w:rsidP="00863D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Избор у звање</w:t>
            </w:r>
          </w:p>
        </w:tc>
        <w:tc>
          <w:tcPr>
            <w:tcW w:w="1228" w:type="dxa"/>
            <w:vAlign w:val="center"/>
          </w:tcPr>
          <w:p w14:paraId="3448DC31" w14:textId="06504C33" w:rsidR="00863D09" w:rsidRPr="00C37861" w:rsidRDefault="006B037E" w:rsidP="00286A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2021</w:t>
            </w:r>
            <w:r w:rsidR="00286AC7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3557" w:type="dxa"/>
            <w:gridSpan w:val="5"/>
            <w:vAlign w:val="center"/>
          </w:tcPr>
          <w:p w14:paraId="6A341A1E" w14:textId="77777777" w:rsidR="00863D09" w:rsidRPr="00C37861" w:rsidRDefault="00863D09" w:rsidP="00863D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Факултет инжењерских наука Универзитета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6BDAD453" w14:textId="77777777" w:rsidR="00863D09" w:rsidRPr="00C37861" w:rsidRDefault="00863D09" w:rsidP="00863D09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Енергетика и процесна техника </w:t>
            </w:r>
          </w:p>
        </w:tc>
      </w:tr>
      <w:tr w:rsidR="00863D09" w:rsidRPr="00C37861" w14:paraId="00C00716" w14:textId="77777777" w:rsidTr="00C14E3D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2383366D" w14:textId="77777777" w:rsidR="00863D09" w:rsidRPr="00C37861" w:rsidRDefault="00863D09" w:rsidP="00863D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Докторат</w:t>
            </w:r>
          </w:p>
        </w:tc>
        <w:tc>
          <w:tcPr>
            <w:tcW w:w="1228" w:type="dxa"/>
            <w:vAlign w:val="center"/>
          </w:tcPr>
          <w:p w14:paraId="7BCBB2FC" w14:textId="40116061" w:rsidR="00863D09" w:rsidRPr="00C37861" w:rsidRDefault="00863D09" w:rsidP="00286A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2015</w:t>
            </w:r>
            <w:r w:rsidR="00286AC7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3557" w:type="dxa"/>
            <w:gridSpan w:val="5"/>
            <w:vAlign w:val="center"/>
          </w:tcPr>
          <w:p w14:paraId="509E6103" w14:textId="77777777" w:rsidR="00863D09" w:rsidRPr="00C37861" w:rsidRDefault="00863D09" w:rsidP="00863D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Факултет инжењерских наука Универзитета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66FC867B" w14:textId="77777777" w:rsidR="00863D09" w:rsidRPr="00C37861" w:rsidRDefault="00863D09" w:rsidP="00863D09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Енергетика и процесна техника</w:t>
            </w:r>
          </w:p>
        </w:tc>
      </w:tr>
      <w:tr w:rsidR="00863D09" w:rsidRPr="00C37861" w14:paraId="058EA2A8" w14:textId="77777777" w:rsidTr="00C14E3D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61DC87C5" w14:textId="77777777" w:rsidR="00863D09" w:rsidRPr="00C37861" w:rsidRDefault="00863D09" w:rsidP="00863D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Диплома</w:t>
            </w:r>
          </w:p>
        </w:tc>
        <w:tc>
          <w:tcPr>
            <w:tcW w:w="1228" w:type="dxa"/>
            <w:vAlign w:val="center"/>
          </w:tcPr>
          <w:p w14:paraId="645173EC" w14:textId="75AB440C" w:rsidR="00863D09" w:rsidRPr="00C37861" w:rsidRDefault="00863D09" w:rsidP="00286A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2005</w:t>
            </w:r>
            <w:r w:rsidR="00286AC7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3557" w:type="dxa"/>
            <w:gridSpan w:val="5"/>
            <w:vAlign w:val="center"/>
          </w:tcPr>
          <w:p w14:paraId="23D9047F" w14:textId="77777777" w:rsidR="00863D09" w:rsidRPr="00C37861" w:rsidRDefault="00863D09" w:rsidP="00863D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Машински факултет Крагујевац</w:t>
            </w:r>
          </w:p>
        </w:tc>
        <w:tc>
          <w:tcPr>
            <w:tcW w:w="2746" w:type="dxa"/>
            <w:gridSpan w:val="3"/>
            <w:vAlign w:val="center"/>
          </w:tcPr>
          <w:p w14:paraId="578E34DB" w14:textId="77777777" w:rsidR="00863D09" w:rsidRPr="00C37861" w:rsidRDefault="00863D09" w:rsidP="00863D09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Енергетика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роцесна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техника</w:t>
            </w:r>
          </w:p>
        </w:tc>
      </w:tr>
      <w:tr w:rsidR="00F16818" w:rsidRPr="00C37861" w14:paraId="226BBFDD" w14:textId="77777777" w:rsidTr="00C14E3D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4C02CC7D" w14:textId="77777777" w:rsidR="00F16818" w:rsidRPr="00C37861" w:rsidRDefault="00F16818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F16818" w:rsidRPr="00C37861" w14:paraId="5F69B59D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1AAC3CB5" w14:textId="77777777" w:rsidR="00F16818" w:rsidRPr="00C37861" w:rsidRDefault="00F16818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Р.Б.</w:t>
            </w:r>
          </w:p>
        </w:tc>
        <w:tc>
          <w:tcPr>
            <w:tcW w:w="3267" w:type="dxa"/>
            <w:gridSpan w:val="3"/>
            <w:vAlign w:val="center"/>
          </w:tcPr>
          <w:p w14:paraId="5CA1A0CD" w14:textId="77777777" w:rsidR="00F16818" w:rsidRPr="00C37861" w:rsidRDefault="00F16818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Наслов дисертације</w:t>
            </w:r>
          </w:p>
        </w:tc>
        <w:tc>
          <w:tcPr>
            <w:tcW w:w="2705" w:type="dxa"/>
            <w:gridSpan w:val="2"/>
            <w:vAlign w:val="center"/>
          </w:tcPr>
          <w:p w14:paraId="3FA2C964" w14:textId="77777777" w:rsidR="00F16818" w:rsidRPr="00C37861" w:rsidRDefault="00F16818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Име кандидата</w:t>
            </w:r>
          </w:p>
        </w:tc>
        <w:tc>
          <w:tcPr>
            <w:tcW w:w="1688" w:type="dxa"/>
            <w:gridSpan w:val="3"/>
            <w:vAlign w:val="center"/>
          </w:tcPr>
          <w:p w14:paraId="6314D0E6" w14:textId="77777777" w:rsidR="00F16818" w:rsidRPr="00C37861" w:rsidRDefault="00F16818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*пријављена </w:t>
            </w:r>
          </w:p>
        </w:tc>
        <w:tc>
          <w:tcPr>
            <w:tcW w:w="1701" w:type="dxa"/>
            <w:gridSpan w:val="2"/>
            <w:vAlign w:val="center"/>
          </w:tcPr>
          <w:p w14:paraId="309F0403" w14:textId="77777777" w:rsidR="00F16818" w:rsidRPr="00C37861" w:rsidRDefault="00F16818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** одбрањена</w:t>
            </w:r>
          </w:p>
        </w:tc>
      </w:tr>
      <w:tr w:rsidR="00F16818" w:rsidRPr="00C37861" w14:paraId="3AE98892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75692FA8" w14:textId="77777777" w:rsidR="00F16818" w:rsidRPr="00C37861" w:rsidRDefault="00F16818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267" w:type="dxa"/>
            <w:gridSpan w:val="3"/>
            <w:vAlign w:val="center"/>
          </w:tcPr>
          <w:p w14:paraId="5F564840" w14:textId="77777777" w:rsidR="00F16818" w:rsidRPr="00C37861" w:rsidRDefault="00F16818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705" w:type="dxa"/>
            <w:gridSpan w:val="2"/>
            <w:vAlign w:val="center"/>
          </w:tcPr>
          <w:p w14:paraId="0C1EA1C9" w14:textId="77777777" w:rsidR="00F16818" w:rsidRPr="00C37861" w:rsidRDefault="00F16818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688" w:type="dxa"/>
            <w:gridSpan w:val="3"/>
            <w:vAlign w:val="center"/>
          </w:tcPr>
          <w:p w14:paraId="0E314A07" w14:textId="77777777" w:rsidR="00F16818" w:rsidRPr="00C37861" w:rsidRDefault="00F16818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3F1B641" w14:textId="77777777" w:rsidR="00F16818" w:rsidRPr="00C37861" w:rsidRDefault="00F16818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</w:tr>
      <w:tr w:rsidR="00F16818" w:rsidRPr="00C37861" w14:paraId="4114E472" w14:textId="77777777" w:rsidTr="00C14E3D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2C292248" w14:textId="77777777" w:rsidR="00F16818" w:rsidRPr="00C37861" w:rsidRDefault="00F16818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F16818" w:rsidRPr="00C37861" w14:paraId="074B3060" w14:textId="77777777" w:rsidTr="00C14E3D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598CBD68" w14:textId="77777777" w:rsidR="00F16818" w:rsidRPr="00C37861" w:rsidRDefault="00F16818" w:rsidP="00772F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br w:type="page"/>
            </w:r>
            <w:r w:rsidR="00772FBF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="00772FBF"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из области датог студијског програма </w:t>
            </w:r>
            <w:r w:rsidR="00772FBF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F16818" w:rsidRPr="00C37861" w14:paraId="4C16117A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6A8B946F" w14:textId="77777777" w:rsidR="00F16818" w:rsidRPr="00C37861" w:rsidRDefault="00F16818" w:rsidP="00F168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07CA640F" w14:textId="77777777" w:rsidR="00F16818" w:rsidRPr="00C37861" w:rsidRDefault="00F16818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Dušan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Gordić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Milun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Babić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Dubravka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Jelić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Davor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Končalović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Vladimir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Vukašinović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: „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Integrating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Energy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Environmental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Management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Wood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Furniture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Industry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“,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Scientific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World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Volume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2014,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Article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ID 596958, 18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pages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2014. DOI: 10.1155/2014/596958, ISSN 1537-744X</w:t>
            </w:r>
          </w:p>
        </w:tc>
        <w:tc>
          <w:tcPr>
            <w:tcW w:w="923" w:type="dxa"/>
            <w:vAlign w:val="center"/>
          </w:tcPr>
          <w:p w14:paraId="7A6D3EFB" w14:textId="77777777" w:rsidR="00F16818" w:rsidRPr="00C37861" w:rsidRDefault="00F16818" w:rsidP="00860A9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М21</w:t>
            </w:r>
          </w:p>
        </w:tc>
      </w:tr>
      <w:tr w:rsidR="00F16818" w:rsidRPr="00C37861" w14:paraId="5C5AF655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05A95D8D" w14:textId="77777777" w:rsidR="00F16818" w:rsidRPr="00C37861" w:rsidRDefault="00F16818" w:rsidP="00F168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4D7690BC" w14:textId="3E2151D2" w:rsidR="00F16818" w:rsidRPr="00C37861" w:rsidRDefault="00F16818" w:rsidP="000A769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Gordić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D.,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Babić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M.,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Jovičić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N.,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Šušteršič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V.,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Končalović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D.,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Jelić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, D. (2010).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Development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energy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management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system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–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Case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study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Serbian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car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manufacturer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Energy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Conversion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Management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51(12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2783-2790, ISSN 0196-8904.</w:t>
            </w:r>
          </w:p>
        </w:tc>
        <w:tc>
          <w:tcPr>
            <w:tcW w:w="923" w:type="dxa"/>
            <w:vAlign w:val="center"/>
          </w:tcPr>
          <w:p w14:paraId="589B6412" w14:textId="77777777" w:rsidR="00F16818" w:rsidRPr="00C37861" w:rsidRDefault="00F16818" w:rsidP="00860A9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M21</w:t>
            </w:r>
          </w:p>
        </w:tc>
      </w:tr>
      <w:tr w:rsidR="00F16818" w:rsidRPr="00C37861" w14:paraId="01830416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28A8F505" w14:textId="77777777" w:rsidR="00F16818" w:rsidRPr="00C37861" w:rsidRDefault="00F16818" w:rsidP="00F168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74CC87FF" w14:textId="77777777" w:rsidR="00F16818" w:rsidRPr="00C37861" w:rsidRDefault="00F16818" w:rsidP="00C14E3D">
            <w:pPr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Vukasinovic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Gordic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Babic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Jelic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Koncalovic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D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. (2016).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Technical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potential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using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biomass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a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fuel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cogeneration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plants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Serbia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Environmental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Engineering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Management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15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11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2413-2420, ISSN 1582-9596.</w:t>
            </w:r>
          </w:p>
        </w:tc>
        <w:tc>
          <w:tcPr>
            <w:tcW w:w="923" w:type="dxa"/>
            <w:vAlign w:val="center"/>
          </w:tcPr>
          <w:p w14:paraId="658A30E7" w14:textId="77777777" w:rsidR="00F16818" w:rsidRPr="00C37861" w:rsidRDefault="00F16818" w:rsidP="00860A9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F16818" w:rsidRPr="00C37861" w14:paraId="5BE9CFB5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1A405E44" w14:textId="77777777" w:rsidR="00F16818" w:rsidRPr="00C37861" w:rsidRDefault="00F16818" w:rsidP="00F168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4.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326D18DE" w14:textId="6042DFBB" w:rsidR="00F16818" w:rsidRPr="00C37861" w:rsidRDefault="00F16818" w:rsidP="000A769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Vukašinović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Babić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Gordić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Jelić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Končalović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D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. (2016).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Review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efficiencies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cogeneration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units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using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internal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combustion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engines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International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Green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Energy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13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5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446-453, ISSN 1543-5075.</w:t>
            </w:r>
          </w:p>
        </w:tc>
        <w:tc>
          <w:tcPr>
            <w:tcW w:w="923" w:type="dxa"/>
            <w:vAlign w:val="center"/>
          </w:tcPr>
          <w:p w14:paraId="1E5FCA8A" w14:textId="77777777" w:rsidR="00F16818" w:rsidRPr="00C37861" w:rsidRDefault="00F16818" w:rsidP="00860A9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M22</w:t>
            </w:r>
          </w:p>
        </w:tc>
      </w:tr>
      <w:tr w:rsidR="00F16818" w:rsidRPr="00C37861" w14:paraId="1B51A9B8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33D24475" w14:textId="77777777" w:rsidR="00F16818" w:rsidRPr="00C37861" w:rsidRDefault="00F16818" w:rsidP="00F168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  <w:p w14:paraId="24991BAA" w14:textId="77777777" w:rsidR="00F16818" w:rsidRPr="00C37861" w:rsidRDefault="00F16818" w:rsidP="00F168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5.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20C71676" w14:textId="77777777" w:rsidR="00F16818" w:rsidRPr="00C37861" w:rsidRDefault="00F16818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Babić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M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Gordić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D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Jelić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D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Končalović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D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. (2010).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Analysis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electricity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production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potential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case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retrofit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steam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turbines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a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district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heating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company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Thermal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Science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,14, 27-40,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doi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: 10.2298/TSCI100415027B, ISSN 0354-9836.</w:t>
            </w:r>
          </w:p>
        </w:tc>
        <w:tc>
          <w:tcPr>
            <w:tcW w:w="923" w:type="dxa"/>
            <w:vAlign w:val="center"/>
          </w:tcPr>
          <w:p w14:paraId="10B56E35" w14:textId="77777777" w:rsidR="00F16818" w:rsidRPr="00C37861" w:rsidRDefault="00F16818" w:rsidP="00860A9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F16818" w:rsidRPr="00C37861" w14:paraId="2DBD202B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26E8AFBE" w14:textId="77777777" w:rsidR="00F16818" w:rsidRPr="00C37861" w:rsidRDefault="00F16818" w:rsidP="00F168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6.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47AAD2D5" w14:textId="5D1F515B" w:rsidR="00F16818" w:rsidRPr="00C37861" w:rsidRDefault="00F16818" w:rsidP="000A769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Babić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M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Gordić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D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Jelić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D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Končalović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D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Milovanović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D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Jovičić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N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Despotović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M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.,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Šušteršič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V. 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(2010).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Overview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a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new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method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designing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high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efficiency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small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hydro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power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plants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Thermal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Science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14, 155-169, ISSN 0354-9836.</w:t>
            </w:r>
          </w:p>
        </w:tc>
        <w:tc>
          <w:tcPr>
            <w:tcW w:w="923" w:type="dxa"/>
            <w:vAlign w:val="center"/>
          </w:tcPr>
          <w:p w14:paraId="7F6701CD" w14:textId="77777777" w:rsidR="00F16818" w:rsidRPr="00C37861" w:rsidRDefault="00F16818" w:rsidP="00860A9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F16818" w:rsidRPr="00C37861" w14:paraId="33E31345" w14:textId="77777777" w:rsidTr="00C14E3D">
        <w:trPr>
          <w:jc w:val="center"/>
        </w:trPr>
        <w:tc>
          <w:tcPr>
            <w:tcW w:w="9923" w:type="dxa"/>
            <w:gridSpan w:val="11"/>
            <w:vAlign w:val="center"/>
          </w:tcPr>
          <w:p w14:paraId="4B87CD7D" w14:textId="77777777" w:rsidR="00F16818" w:rsidRPr="00C37861" w:rsidRDefault="00F16818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F16818" w:rsidRPr="00C37861" w14:paraId="5877806F" w14:textId="77777777" w:rsidTr="00C14E3D">
        <w:trPr>
          <w:jc w:val="center"/>
        </w:trPr>
        <w:tc>
          <w:tcPr>
            <w:tcW w:w="4678" w:type="dxa"/>
            <w:gridSpan w:val="5"/>
            <w:vAlign w:val="center"/>
          </w:tcPr>
          <w:p w14:paraId="29671642" w14:textId="77777777" w:rsidR="00F16818" w:rsidRPr="00C37861" w:rsidRDefault="00F16818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5245" w:type="dxa"/>
            <w:gridSpan w:val="6"/>
            <w:vAlign w:val="center"/>
          </w:tcPr>
          <w:p w14:paraId="72CDB3CC" w14:textId="77777777" w:rsidR="00F16818" w:rsidRPr="00C37861" w:rsidRDefault="00F16818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ISI/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Web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Science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(56) /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Scopus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(72)  </w:t>
            </w:r>
          </w:p>
        </w:tc>
      </w:tr>
      <w:tr w:rsidR="00F16818" w:rsidRPr="00C37861" w14:paraId="448820E2" w14:textId="77777777" w:rsidTr="00C14E3D">
        <w:trPr>
          <w:jc w:val="center"/>
        </w:trPr>
        <w:tc>
          <w:tcPr>
            <w:tcW w:w="4678" w:type="dxa"/>
            <w:gridSpan w:val="5"/>
            <w:vAlign w:val="center"/>
          </w:tcPr>
          <w:p w14:paraId="7B870EBE" w14:textId="77777777" w:rsidR="00F16818" w:rsidRPr="00C37861" w:rsidRDefault="00F16818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5245" w:type="dxa"/>
            <w:gridSpan w:val="6"/>
            <w:vAlign w:val="center"/>
          </w:tcPr>
          <w:p w14:paraId="074D88DC" w14:textId="77777777" w:rsidR="00F16818" w:rsidRPr="00C37861" w:rsidRDefault="00F16818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10</w:t>
            </w:r>
          </w:p>
        </w:tc>
      </w:tr>
      <w:tr w:rsidR="00F16818" w:rsidRPr="00C37861" w14:paraId="2C119D64" w14:textId="77777777" w:rsidTr="00C14E3D">
        <w:trPr>
          <w:jc w:val="center"/>
        </w:trPr>
        <w:tc>
          <w:tcPr>
            <w:tcW w:w="4678" w:type="dxa"/>
            <w:gridSpan w:val="5"/>
            <w:vAlign w:val="center"/>
          </w:tcPr>
          <w:p w14:paraId="35626A73" w14:textId="77777777" w:rsidR="00F16818" w:rsidRPr="00C37861" w:rsidRDefault="00F16818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2334" w:type="dxa"/>
            <w:gridSpan w:val="2"/>
            <w:vAlign w:val="center"/>
          </w:tcPr>
          <w:p w14:paraId="1B9A8A48" w14:textId="77777777" w:rsidR="00F16818" w:rsidRPr="00C37861" w:rsidRDefault="00F16818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Домаћи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- 1</w:t>
            </w:r>
          </w:p>
        </w:tc>
        <w:tc>
          <w:tcPr>
            <w:tcW w:w="2911" w:type="dxa"/>
            <w:gridSpan w:val="4"/>
            <w:vAlign w:val="center"/>
          </w:tcPr>
          <w:p w14:paraId="12B7B118" w14:textId="77777777" w:rsidR="00F16818" w:rsidRPr="00C37861" w:rsidRDefault="00F16818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Међународни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- 0</w:t>
            </w:r>
          </w:p>
        </w:tc>
      </w:tr>
      <w:tr w:rsidR="00F16818" w:rsidRPr="00C37861" w14:paraId="11C49B2F" w14:textId="77777777" w:rsidTr="00C14E3D">
        <w:trPr>
          <w:jc w:val="center"/>
        </w:trPr>
        <w:tc>
          <w:tcPr>
            <w:tcW w:w="4678" w:type="dxa"/>
            <w:gridSpan w:val="5"/>
            <w:vAlign w:val="center"/>
          </w:tcPr>
          <w:p w14:paraId="3ACFDD98" w14:textId="77777777" w:rsidR="00F16818" w:rsidRPr="00C37861" w:rsidRDefault="00F16818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Усавршавања </w:t>
            </w:r>
          </w:p>
        </w:tc>
        <w:tc>
          <w:tcPr>
            <w:tcW w:w="5245" w:type="dxa"/>
            <w:gridSpan w:val="6"/>
            <w:vAlign w:val="center"/>
          </w:tcPr>
          <w:p w14:paraId="5374E902" w14:textId="77777777" w:rsidR="00F16818" w:rsidRPr="00C37861" w:rsidRDefault="00F16818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Energy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Efficiency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Conservation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Анкара, 2008</w:t>
            </w:r>
          </w:p>
          <w:p w14:paraId="471BD4EE" w14:textId="77777777" w:rsidR="00F16818" w:rsidRPr="00C37861" w:rsidRDefault="00F16818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Promotion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cleaner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production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Souteastern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Europe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Kитакјушу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2011</w:t>
            </w:r>
          </w:p>
        </w:tc>
      </w:tr>
      <w:tr w:rsidR="00F16818" w:rsidRPr="00C37861" w14:paraId="2187A6C8" w14:textId="77777777" w:rsidTr="00C14E3D">
        <w:trPr>
          <w:jc w:val="center"/>
        </w:trPr>
        <w:tc>
          <w:tcPr>
            <w:tcW w:w="9923" w:type="dxa"/>
            <w:gridSpan w:val="11"/>
            <w:vAlign w:val="center"/>
          </w:tcPr>
          <w:p w14:paraId="3E82230E" w14:textId="77777777" w:rsidR="00F16818" w:rsidRPr="00C37861" w:rsidRDefault="00F16818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Други подаци које сматрате релевантним</w:t>
            </w:r>
          </w:p>
        </w:tc>
      </w:tr>
    </w:tbl>
    <w:p w14:paraId="6C160033" w14:textId="5052D25B" w:rsidR="00823476" w:rsidRDefault="00823476">
      <w:r w:rsidRPr="00C37861"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1"/>
        <w:gridCol w:w="1830"/>
        <w:gridCol w:w="1228"/>
        <w:gridCol w:w="209"/>
        <w:gridCol w:w="849"/>
        <w:gridCol w:w="1856"/>
        <w:gridCol w:w="478"/>
        <w:gridCol w:w="165"/>
        <w:gridCol w:w="1045"/>
        <w:gridCol w:w="987"/>
        <w:gridCol w:w="714"/>
      </w:tblGrid>
      <w:tr w:rsidR="00715568" w:rsidRPr="00C04707" w14:paraId="3D8730D2" w14:textId="77777777" w:rsidTr="008074FB">
        <w:trPr>
          <w:trHeight w:val="227"/>
          <w:jc w:val="center"/>
        </w:trPr>
        <w:tc>
          <w:tcPr>
            <w:tcW w:w="3620" w:type="dxa"/>
            <w:gridSpan w:val="4"/>
            <w:vAlign w:val="center"/>
          </w:tcPr>
          <w:p w14:paraId="340A29B0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bookmarkStart w:id="30" w:name="NenadKostic"/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lastRenderedPageBreak/>
              <w:t>Име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и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презиме</w:t>
            </w:r>
            <w:proofErr w:type="spellEnd"/>
          </w:p>
        </w:tc>
        <w:tc>
          <w:tcPr>
            <w:tcW w:w="6303" w:type="dxa"/>
            <w:gridSpan w:val="8"/>
            <w:vAlign w:val="center"/>
          </w:tcPr>
          <w:p w14:paraId="04EE1ACF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Ненад Д. Костић</w:t>
            </w:r>
          </w:p>
        </w:tc>
      </w:tr>
      <w:tr w:rsidR="00715568" w:rsidRPr="00C04707" w14:paraId="7A30E99A" w14:textId="77777777" w:rsidTr="008074FB">
        <w:trPr>
          <w:trHeight w:val="227"/>
          <w:jc w:val="center"/>
        </w:trPr>
        <w:tc>
          <w:tcPr>
            <w:tcW w:w="3620" w:type="dxa"/>
            <w:gridSpan w:val="4"/>
            <w:vAlign w:val="center"/>
          </w:tcPr>
          <w:p w14:paraId="0668B5EB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Звање</w:t>
            </w:r>
            <w:proofErr w:type="spellEnd"/>
          </w:p>
        </w:tc>
        <w:tc>
          <w:tcPr>
            <w:tcW w:w="6303" w:type="dxa"/>
            <w:gridSpan w:val="8"/>
            <w:vAlign w:val="center"/>
          </w:tcPr>
          <w:p w14:paraId="7A17B2BD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Доцент</w:t>
            </w:r>
          </w:p>
        </w:tc>
      </w:tr>
      <w:tr w:rsidR="00715568" w:rsidRPr="00C04707" w14:paraId="51C90375" w14:textId="77777777" w:rsidTr="008074FB">
        <w:trPr>
          <w:trHeight w:val="227"/>
          <w:jc w:val="center"/>
        </w:trPr>
        <w:tc>
          <w:tcPr>
            <w:tcW w:w="3620" w:type="dxa"/>
            <w:gridSpan w:val="4"/>
            <w:vAlign w:val="center"/>
          </w:tcPr>
          <w:p w14:paraId="417EBD58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Ужа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научна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област</w:t>
            </w:r>
            <w:proofErr w:type="spellEnd"/>
          </w:p>
        </w:tc>
        <w:tc>
          <w:tcPr>
            <w:tcW w:w="6303" w:type="dxa"/>
            <w:gridSpan w:val="8"/>
            <w:vAlign w:val="center"/>
          </w:tcPr>
          <w:p w14:paraId="3632B14F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Машинске конструкције и механизација</w:t>
            </w:r>
          </w:p>
        </w:tc>
      </w:tr>
      <w:tr w:rsidR="00715568" w:rsidRPr="00C04707" w14:paraId="63FAAB5F" w14:textId="77777777" w:rsidTr="008074FB">
        <w:trPr>
          <w:trHeight w:val="227"/>
          <w:jc w:val="center"/>
        </w:trPr>
        <w:tc>
          <w:tcPr>
            <w:tcW w:w="2392" w:type="dxa"/>
            <w:gridSpan w:val="3"/>
            <w:vAlign w:val="center"/>
          </w:tcPr>
          <w:p w14:paraId="27967E97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Академска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каријера</w:t>
            </w:r>
            <w:proofErr w:type="spellEnd"/>
          </w:p>
        </w:tc>
        <w:tc>
          <w:tcPr>
            <w:tcW w:w="1228" w:type="dxa"/>
            <w:vAlign w:val="center"/>
          </w:tcPr>
          <w:p w14:paraId="53832D96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Година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557" w:type="dxa"/>
            <w:gridSpan w:val="5"/>
            <w:vAlign w:val="center"/>
          </w:tcPr>
          <w:p w14:paraId="6A78BF50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Институција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2746" w:type="dxa"/>
            <w:gridSpan w:val="3"/>
            <w:vAlign w:val="center"/>
          </w:tcPr>
          <w:p w14:paraId="35504883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Област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715568" w:rsidRPr="00C04707" w14:paraId="7985BDEC" w14:textId="77777777" w:rsidTr="008074FB">
        <w:trPr>
          <w:trHeight w:val="227"/>
          <w:jc w:val="center"/>
        </w:trPr>
        <w:tc>
          <w:tcPr>
            <w:tcW w:w="2392" w:type="dxa"/>
            <w:gridSpan w:val="3"/>
            <w:vAlign w:val="center"/>
          </w:tcPr>
          <w:p w14:paraId="228D36ED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Избор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звање</w:t>
            </w:r>
            <w:proofErr w:type="spellEnd"/>
          </w:p>
        </w:tc>
        <w:tc>
          <w:tcPr>
            <w:tcW w:w="1228" w:type="dxa"/>
            <w:vAlign w:val="center"/>
          </w:tcPr>
          <w:p w14:paraId="1E80ECA7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2018.</w:t>
            </w:r>
          </w:p>
        </w:tc>
        <w:tc>
          <w:tcPr>
            <w:tcW w:w="3557" w:type="dxa"/>
            <w:gridSpan w:val="5"/>
            <w:vAlign w:val="center"/>
          </w:tcPr>
          <w:p w14:paraId="5303923E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Факултет инжењерских наука</w:t>
            </w:r>
          </w:p>
        </w:tc>
        <w:tc>
          <w:tcPr>
            <w:tcW w:w="2746" w:type="dxa"/>
            <w:gridSpan w:val="3"/>
            <w:vAlign w:val="center"/>
          </w:tcPr>
          <w:p w14:paraId="4B0E2A9E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Машинско инжењерство</w:t>
            </w:r>
          </w:p>
        </w:tc>
      </w:tr>
      <w:tr w:rsidR="00715568" w:rsidRPr="00C04707" w14:paraId="3170E7D0" w14:textId="77777777" w:rsidTr="008074FB">
        <w:trPr>
          <w:trHeight w:val="227"/>
          <w:jc w:val="center"/>
        </w:trPr>
        <w:tc>
          <w:tcPr>
            <w:tcW w:w="2392" w:type="dxa"/>
            <w:gridSpan w:val="3"/>
            <w:vAlign w:val="center"/>
          </w:tcPr>
          <w:p w14:paraId="1AD3EE5D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Докторат</w:t>
            </w:r>
            <w:proofErr w:type="spellEnd"/>
          </w:p>
        </w:tc>
        <w:tc>
          <w:tcPr>
            <w:tcW w:w="1228" w:type="dxa"/>
            <w:vAlign w:val="center"/>
          </w:tcPr>
          <w:p w14:paraId="4F6C215A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2017.</w:t>
            </w:r>
          </w:p>
        </w:tc>
        <w:tc>
          <w:tcPr>
            <w:tcW w:w="3557" w:type="dxa"/>
            <w:gridSpan w:val="5"/>
            <w:vAlign w:val="center"/>
          </w:tcPr>
          <w:p w14:paraId="0248630C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Факултет инжењерских наука</w:t>
            </w:r>
          </w:p>
        </w:tc>
        <w:tc>
          <w:tcPr>
            <w:tcW w:w="2746" w:type="dxa"/>
            <w:gridSpan w:val="3"/>
            <w:vAlign w:val="center"/>
          </w:tcPr>
          <w:p w14:paraId="2E0C85AC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Машинско инжењерство</w:t>
            </w:r>
          </w:p>
        </w:tc>
      </w:tr>
      <w:tr w:rsidR="00715568" w:rsidRPr="00C04707" w14:paraId="35B56816" w14:textId="77777777" w:rsidTr="008074FB">
        <w:trPr>
          <w:trHeight w:val="227"/>
          <w:jc w:val="center"/>
        </w:trPr>
        <w:tc>
          <w:tcPr>
            <w:tcW w:w="2392" w:type="dxa"/>
            <w:gridSpan w:val="3"/>
            <w:vAlign w:val="center"/>
          </w:tcPr>
          <w:p w14:paraId="5379D640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Диплома</w:t>
            </w:r>
            <w:proofErr w:type="spellEnd"/>
          </w:p>
        </w:tc>
        <w:tc>
          <w:tcPr>
            <w:tcW w:w="1228" w:type="dxa"/>
            <w:vAlign w:val="center"/>
          </w:tcPr>
          <w:p w14:paraId="041D3E3B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2011.</w:t>
            </w:r>
          </w:p>
        </w:tc>
        <w:tc>
          <w:tcPr>
            <w:tcW w:w="3557" w:type="dxa"/>
            <w:gridSpan w:val="5"/>
            <w:vAlign w:val="center"/>
          </w:tcPr>
          <w:p w14:paraId="70E8FCE7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Факултет инжењерских наука</w:t>
            </w:r>
          </w:p>
        </w:tc>
        <w:tc>
          <w:tcPr>
            <w:tcW w:w="2746" w:type="dxa"/>
            <w:gridSpan w:val="3"/>
            <w:vAlign w:val="center"/>
          </w:tcPr>
          <w:p w14:paraId="353B0ED9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Машинско инжењерство</w:t>
            </w:r>
          </w:p>
        </w:tc>
      </w:tr>
      <w:tr w:rsidR="00715568" w:rsidRPr="00C04707" w14:paraId="028EA64B" w14:textId="77777777" w:rsidTr="008074FB">
        <w:trPr>
          <w:trHeight w:val="227"/>
          <w:jc w:val="center"/>
        </w:trPr>
        <w:tc>
          <w:tcPr>
            <w:tcW w:w="9923" w:type="dxa"/>
            <w:gridSpan w:val="12"/>
            <w:vAlign w:val="center"/>
          </w:tcPr>
          <w:p w14:paraId="0B66D1E3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Списак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дисертација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којима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је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наставник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ментор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или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је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био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ментор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претходних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10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година</w:t>
            </w:r>
            <w:proofErr w:type="spellEnd"/>
          </w:p>
        </w:tc>
      </w:tr>
      <w:tr w:rsidR="00715568" w:rsidRPr="00C04707" w14:paraId="2AF3A4D0" w14:textId="77777777" w:rsidTr="008074FB">
        <w:trPr>
          <w:trHeight w:val="227"/>
          <w:jc w:val="center"/>
        </w:trPr>
        <w:tc>
          <w:tcPr>
            <w:tcW w:w="562" w:type="dxa"/>
            <w:gridSpan w:val="2"/>
            <w:vAlign w:val="center"/>
          </w:tcPr>
          <w:p w14:paraId="358E40E5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Р.Б.</w:t>
            </w:r>
          </w:p>
        </w:tc>
        <w:tc>
          <w:tcPr>
            <w:tcW w:w="3267" w:type="dxa"/>
            <w:gridSpan w:val="3"/>
            <w:vAlign w:val="center"/>
          </w:tcPr>
          <w:p w14:paraId="2D5C6D22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Наслов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дисертације</w:t>
            </w:r>
            <w:proofErr w:type="spellEnd"/>
          </w:p>
        </w:tc>
        <w:tc>
          <w:tcPr>
            <w:tcW w:w="2705" w:type="dxa"/>
            <w:gridSpan w:val="2"/>
            <w:vAlign w:val="center"/>
          </w:tcPr>
          <w:p w14:paraId="4DD376F6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Име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кандидата</w:t>
            </w:r>
            <w:proofErr w:type="spellEnd"/>
          </w:p>
        </w:tc>
        <w:tc>
          <w:tcPr>
            <w:tcW w:w="1688" w:type="dxa"/>
            <w:gridSpan w:val="3"/>
            <w:vAlign w:val="center"/>
          </w:tcPr>
          <w:p w14:paraId="44878B64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*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пријављена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14:paraId="1EFB54DF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**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одбрањена</w:t>
            </w:r>
            <w:proofErr w:type="spellEnd"/>
          </w:p>
        </w:tc>
      </w:tr>
      <w:tr w:rsidR="00715568" w:rsidRPr="00C04707" w14:paraId="2E5E2522" w14:textId="77777777" w:rsidTr="008074FB">
        <w:trPr>
          <w:trHeight w:val="227"/>
          <w:jc w:val="center"/>
        </w:trPr>
        <w:tc>
          <w:tcPr>
            <w:tcW w:w="562" w:type="dxa"/>
            <w:gridSpan w:val="2"/>
            <w:vAlign w:val="center"/>
          </w:tcPr>
          <w:p w14:paraId="60068312" w14:textId="77777777" w:rsidR="00715568" w:rsidRPr="00C04707" w:rsidRDefault="00715568" w:rsidP="00AF4BD8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contextualSpacing w:val="0"/>
              <w:rPr>
                <w:rFonts w:asciiTheme="minorHAnsi" w:hAnsiTheme="minorHAnsi" w:cstheme="minorHAnsi"/>
                <w:sz w:val="20"/>
                <w:lang w:eastAsia="sr-Latn-CS"/>
              </w:rPr>
            </w:pPr>
          </w:p>
        </w:tc>
        <w:tc>
          <w:tcPr>
            <w:tcW w:w="3267" w:type="dxa"/>
            <w:gridSpan w:val="3"/>
            <w:vAlign w:val="center"/>
          </w:tcPr>
          <w:p w14:paraId="74DF3CA0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705" w:type="dxa"/>
            <w:gridSpan w:val="2"/>
            <w:vAlign w:val="center"/>
          </w:tcPr>
          <w:p w14:paraId="3325C654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688" w:type="dxa"/>
            <w:gridSpan w:val="3"/>
            <w:vAlign w:val="center"/>
          </w:tcPr>
          <w:p w14:paraId="4B365643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E9828B2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</w:p>
        </w:tc>
      </w:tr>
      <w:tr w:rsidR="00715568" w:rsidRPr="00C04707" w14:paraId="0BF85340" w14:textId="77777777" w:rsidTr="008074FB">
        <w:trPr>
          <w:trHeight w:val="227"/>
          <w:jc w:val="center"/>
        </w:trPr>
        <w:tc>
          <w:tcPr>
            <w:tcW w:w="9923" w:type="dxa"/>
            <w:gridSpan w:val="12"/>
            <w:vAlign w:val="center"/>
          </w:tcPr>
          <w:p w14:paraId="6CC3558D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* </w:t>
            </w:r>
            <w:proofErr w:type="spellStart"/>
            <w:proofErr w:type="gram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Година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 у</w:t>
            </w:r>
            <w:proofErr w:type="gram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којој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је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дисертација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пријављена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(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само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за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дисертације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које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су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току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), </w:t>
            </w:r>
          </w:p>
          <w:p w14:paraId="1CB5F803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**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Година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којој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је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дисертација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одбрањена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(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само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за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дисертације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из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ранијег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периода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)</w:t>
            </w:r>
          </w:p>
        </w:tc>
      </w:tr>
      <w:tr w:rsidR="00715568" w:rsidRPr="00C04707" w14:paraId="6907E38B" w14:textId="77777777" w:rsidTr="008074FB">
        <w:trPr>
          <w:trHeight w:val="227"/>
          <w:jc w:val="center"/>
        </w:trPr>
        <w:tc>
          <w:tcPr>
            <w:tcW w:w="9923" w:type="dxa"/>
            <w:gridSpan w:val="12"/>
            <w:vAlign w:val="center"/>
          </w:tcPr>
          <w:p w14:paraId="509E6EA7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br w:type="page"/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Радови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научним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часописима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из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области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студијског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програма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са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званичне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листе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ресорног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министарства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за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науку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, у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сладу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са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захтевима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допунских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стандарда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за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дато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поље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(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минимално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5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не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више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од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20)</w:t>
            </w:r>
          </w:p>
        </w:tc>
      </w:tr>
      <w:tr w:rsidR="00715568" w:rsidRPr="00C04707" w14:paraId="499DFEE8" w14:textId="77777777" w:rsidTr="008074FB">
        <w:trPr>
          <w:trHeight w:val="227"/>
          <w:jc w:val="center"/>
        </w:trPr>
        <w:tc>
          <w:tcPr>
            <w:tcW w:w="421" w:type="dxa"/>
            <w:vAlign w:val="center"/>
          </w:tcPr>
          <w:p w14:paraId="6EB13465" w14:textId="77777777" w:rsidR="00715568" w:rsidRPr="00C04707" w:rsidRDefault="00715568" w:rsidP="00715568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Theme="minorHAnsi" w:hAnsiTheme="minorHAnsi" w:cstheme="minorHAnsi"/>
                <w:sz w:val="20"/>
                <w:lang w:val="sr-Cyrl-C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lang w:val="sr-Cyrl-CS" w:eastAsia="sr-Latn-CS"/>
              </w:rPr>
              <w:t>.</w:t>
            </w:r>
          </w:p>
        </w:tc>
        <w:tc>
          <w:tcPr>
            <w:tcW w:w="8788" w:type="dxa"/>
            <w:gridSpan w:val="10"/>
            <w:shd w:val="clear" w:color="auto" w:fill="auto"/>
            <w:vAlign w:val="center"/>
          </w:tcPr>
          <w:p w14:paraId="1F33EBEC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Stojanović</w:t>
            </w:r>
            <w:proofErr w:type="spellEnd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B., </w:t>
            </w:r>
            <w:proofErr w:type="spellStart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Gajević</w:t>
            </w:r>
            <w:proofErr w:type="spellEnd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S., </w:t>
            </w:r>
            <w:proofErr w:type="spellStart"/>
            <w:r w:rsidRPr="00C047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Kostić</w:t>
            </w:r>
            <w:proofErr w:type="spellEnd"/>
            <w:r w:rsidRPr="00C047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, N.</w:t>
            </w:r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Miladinović</w:t>
            </w:r>
            <w:proofErr w:type="spellEnd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S., </w:t>
            </w:r>
            <w:proofErr w:type="spellStart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Vencl</w:t>
            </w:r>
            <w:proofErr w:type="spellEnd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A., Optimization of parameters that affect wear of A356/Al2O3 nanocomposites using RSM, ANN, GA and PSO methods, Industrial Lubrication and Tribology, Vol.43, No.3, pp. 350-359, DOI 10.1108/ILT-07-2021-0262, 2022</w:t>
            </w:r>
          </w:p>
        </w:tc>
        <w:tc>
          <w:tcPr>
            <w:tcW w:w="714" w:type="dxa"/>
            <w:vAlign w:val="center"/>
          </w:tcPr>
          <w:p w14:paraId="25EE7F7F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  <w:t>M23</w:t>
            </w:r>
          </w:p>
        </w:tc>
      </w:tr>
      <w:tr w:rsidR="00715568" w:rsidRPr="00C04707" w14:paraId="41B2CFEA" w14:textId="77777777" w:rsidTr="008074FB">
        <w:trPr>
          <w:trHeight w:val="227"/>
          <w:jc w:val="center"/>
        </w:trPr>
        <w:tc>
          <w:tcPr>
            <w:tcW w:w="421" w:type="dxa"/>
            <w:vAlign w:val="center"/>
          </w:tcPr>
          <w:p w14:paraId="4D48E6F8" w14:textId="77777777" w:rsidR="00715568" w:rsidRPr="00C04707" w:rsidRDefault="00715568" w:rsidP="00715568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Theme="minorHAnsi" w:hAnsiTheme="minorHAnsi" w:cstheme="minorHAnsi"/>
                <w:sz w:val="20"/>
                <w:lang w:val="sr-Cyrl-C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lang w:val="sr-Cyrl-CS" w:eastAsia="sr-Latn-CS"/>
              </w:rPr>
              <w:t>.</w:t>
            </w:r>
          </w:p>
        </w:tc>
        <w:tc>
          <w:tcPr>
            <w:tcW w:w="8788" w:type="dxa"/>
            <w:gridSpan w:val="10"/>
            <w:shd w:val="clear" w:color="auto" w:fill="auto"/>
            <w:vAlign w:val="center"/>
          </w:tcPr>
          <w:p w14:paraId="00D18606" w14:textId="77777777" w:rsidR="00715568" w:rsidRPr="00C04707" w:rsidRDefault="00715568" w:rsidP="008074FB">
            <w:pPr>
              <w:tabs>
                <w:tab w:val="num" w:pos="427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N. </w:t>
            </w:r>
            <w:proofErr w:type="spellStart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Petrović</w:t>
            </w:r>
            <w:proofErr w:type="spellEnd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V. </w:t>
            </w:r>
            <w:proofErr w:type="spellStart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Marjanović</w:t>
            </w:r>
            <w:proofErr w:type="spellEnd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C047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N. </w:t>
            </w:r>
            <w:proofErr w:type="spellStart"/>
            <w:r w:rsidRPr="00C047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Kostić</w:t>
            </w:r>
            <w:proofErr w:type="spellEnd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N. </w:t>
            </w:r>
            <w:proofErr w:type="spellStart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Marjanović</w:t>
            </w:r>
            <w:proofErr w:type="spellEnd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M. V. </w:t>
            </w:r>
            <w:proofErr w:type="spellStart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Dragoi</w:t>
            </w:r>
            <w:proofErr w:type="spellEnd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Means and Effects of Constraining the Number of Used Cross-Sections in Truss Sizing Optimization, Transactions of FAMENA, Vol.44, No.3, pp. 35-46, ISSN 1333-1124, Doi 10.21278/TOF.44303, 2020</w:t>
            </w:r>
          </w:p>
        </w:tc>
        <w:tc>
          <w:tcPr>
            <w:tcW w:w="714" w:type="dxa"/>
            <w:vAlign w:val="center"/>
          </w:tcPr>
          <w:p w14:paraId="010F4410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  <w:t>M23</w:t>
            </w:r>
          </w:p>
        </w:tc>
      </w:tr>
      <w:tr w:rsidR="00715568" w:rsidRPr="00C04707" w14:paraId="0D186FAB" w14:textId="77777777" w:rsidTr="008074FB">
        <w:trPr>
          <w:trHeight w:val="227"/>
          <w:jc w:val="center"/>
        </w:trPr>
        <w:tc>
          <w:tcPr>
            <w:tcW w:w="421" w:type="dxa"/>
            <w:vAlign w:val="center"/>
          </w:tcPr>
          <w:p w14:paraId="03DF0888" w14:textId="77777777" w:rsidR="00715568" w:rsidRPr="00C04707" w:rsidRDefault="00715568" w:rsidP="00715568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Theme="minorHAnsi" w:hAnsiTheme="minorHAnsi" w:cstheme="minorHAnsi"/>
                <w:sz w:val="20"/>
                <w:lang w:val="sr-Cyrl-C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lang w:val="sr-Cyrl-CS" w:eastAsia="sr-Latn-CS"/>
              </w:rPr>
              <w:t>.</w:t>
            </w:r>
          </w:p>
        </w:tc>
        <w:tc>
          <w:tcPr>
            <w:tcW w:w="8788" w:type="dxa"/>
            <w:gridSpan w:val="10"/>
            <w:shd w:val="clear" w:color="auto" w:fill="auto"/>
          </w:tcPr>
          <w:p w14:paraId="1E56FD55" w14:textId="77777777" w:rsidR="00715568" w:rsidRPr="00C04707" w:rsidRDefault="00715568" w:rsidP="008074FB">
            <w:pPr>
              <w:ind w:right="113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47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N. </w:t>
            </w:r>
            <w:proofErr w:type="spellStart"/>
            <w:r w:rsidRPr="00C047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Kostić</w:t>
            </w:r>
            <w:proofErr w:type="spellEnd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M. </w:t>
            </w:r>
            <w:proofErr w:type="spellStart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Blagojević</w:t>
            </w:r>
            <w:proofErr w:type="spellEnd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N. </w:t>
            </w:r>
            <w:proofErr w:type="spellStart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Petrović</w:t>
            </w:r>
            <w:proofErr w:type="spellEnd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M. </w:t>
            </w:r>
            <w:proofErr w:type="spellStart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Matejić</w:t>
            </w:r>
            <w:proofErr w:type="spellEnd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N. </w:t>
            </w:r>
            <w:proofErr w:type="spellStart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Marjanović</w:t>
            </w:r>
            <w:proofErr w:type="spellEnd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Determination of Real Clearances Between Cycloidal Speed Reducer Elements by the Application of Heuristic Optimization, Transactions of </w:t>
            </w:r>
            <w:proofErr w:type="spellStart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Famena</w:t>
            </w:r>
            <w:proofErr w:type="spellEnd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Vol.42, No.1, pp. 15-26, ISSN 1333-1124, Doi https://doi.org/10.21278/TOF.42102, 2018</w:t>
            </w:r>
          </w:p>
        </w:tc>
        <w:tc>
          <w:tcPr>
            <w:tcW w:w="714" w:type="dxa"/>
            <w:vAlign w:val="center"/>
          </w:tcPr>
          <w:p w14:paraId="0A417B00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М23</w:t>
            </w:r>
          </w:p>
        </w:tc>
      </w:tr>
      <w:tr w:rsidR="00715568" w:rsidRPr="00C04707" w14:paraId="2BB2BB1D" w14:textId="77777777" w:rsidTr="008074FB">
        <w:trPr>
          <w:trHeight w:val="227"/>
          <w:jc w:val="center"/>
        </w:trPr>
        <w:tc>
          <w:tcPr>
            <w:tcW w:w="421" w:type="dxa"/>
            <w:vAlign w:val="center"/>
          </w:tcPr>
          <w:p w14:paraId="7D809D3A" w14:textId="77777777" w:rsidR="00715568" w:rsidRPr="00C04707" w:rsidRDefault="00715568" w:rsidP="00715568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Theme="minorHAnsi" w:hAnsiTheme="minorHAnsi" w:cstheme="minorHAnsi"/>
                <w:sz w:val="20"/>
                <w:lang w:val="sr-Cyrl-C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lang w:val="sr-Cyrl-CS" w:eastAsia="sr-Latn-CS"/>
              </w:rPr>
              <w:t>.</w:t>
            </w:r>
          </w:p>
        </w:tc>
        <w:tc>
          <w:tcPr>
            <w:tcW w:w="8788" w:type="dxa"/>
            <w:gridSpan w:val="10"/>
            <w:shd w:val="clear" w:color="auto" w:fill="auto"/>
          </w:tcPr>
          <w:p w14:paraId="4A1CBD6B" w14:textId="77777777" w:rsidR="00715568" w:rsidRPr="00C04707" w:rsidRDefault="00715568" w:rsidP="008074FB">
            <w:pPr>
              <w:autoSpaceDE w:val="0"/>
              <w:autoSpaceDN w:val="0"/>
              <w:adjustRightInd w:val="0"/>
              <w:ind w:right="113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C04707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 xml:space="preserve">M. </w:t>
            </w:r>
            <w:proofErr w:type="spellStart"/>
            <w:r w:rsidRPr="00C04707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Blagojević</w:t>
            </w:r>
            <w:proofErr w:type="spellEnd"/>
            <w:r w:rsidRPr="00C04707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 xml:space="preserve">, M. </w:t>
            </w:r>
            <w:proofErr w:type="spellStart"/>
            <w:r w:rsidRPr="00C04707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Matejić</w:t>
            </w:r>
            <w:proofErr w:type="spellEnd"/>
            <w:r w:rsidRPr="00C04707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 xml:space="preserve">, </w:t>
            </w:r>
            <w:r w:rsidRPr="00C04707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 xml:space="preserve">N. </w:t>
            </w:r>
            <w:proofErr w:type="spellStart"/>
            <w:r w:rsidRPr="00C04707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Kostić</w:t>
            </w:r>
            <w:proofErr w:type="spellEnd"/>
            <w:r w:rsidRPr="00C04707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 xml:space="preserve">, Dynamic </w:t>
            </w:r>
            <w:proofErr w:type="spellStart"/>
            <w:r w:rsidRPr="00C04707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Behaviour</w:t>
            </w:r>
            <w:proofErr w:type="spellEnd"/>
            <w:r w:rsidRPr="00C04707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 xml:space="preserve"> of a Two-Stage Cycloidal Speed Reducer of a New Design Concept, Technical Gazette, Vol.25, No.2, pp. 291-298, ISSN 1330-3651, Doi https://doi.org/10.17559/TV-20160530144431, 2018</w:t>
            </w:r>
          </w:p>
        </w:tc>
        <w:tc>
          <w:tcPr>
            <w:tcW w:w="714" w:type="dxa"/>
            <w:vAlign w:val="center"/>
          </w:tcPr>
          <w:p w14:paraId="4B9B9BBF" w14:textId="77777777" w:rsidR="00715568" w:rsidRPr="00C04707" w:rsidRDefault="00715568" w:rsidP="008074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М23</w:t>
            </w:r>
          </w:p>
        </w:tc>
      </w:tr>
      <w:tr w:rsidR="00715568" w:rsidRPr="00C04707" w14:paraId="4825F97A" w14:textId="77777777" w:rsidTr="008074FB">
        <w:trPr>
          <w:trHeight w:val="227"/>
          <w:jc w:val="center"/>
        </w:trPr>
        <w:tc>
          <w:tcPr>
            <w:tcW w:w="421" w:type="dxa"/>
            <w:vAlign w:val="center"/>
          </w:tcPr>
          <w:p w14:paraId="02C12161" w14:textId="77777777" w:rsidR="00715568" w:rsidRPr="00C04707" w:rsidRDefault="00715568" w:rsidP="00715568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 w:val="20"/>
                <w:lang w:val="sr-Cyrl-C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lang w:val="sr-Cyrl-CS" w:eastAsia="sr-Latn-CS"/>
              </w:rPr>
              <w:t>.</w:t>
            </w:r>
          </w:p>
        </w:tc>
        <w:tc>
          <w:tcPr>
            <w:tcW w:w="8788" w:type="dxa"/>
            <w:gridSpan w:val="10"/>
            <w:shd w:val="clear" w:color="auto" w:fill="auto"/>
            <w:vAlign w:val="center"/>
          </w:tcPr>
          <w:p w14:paraId="462A318C" w14:textId="77777777" w:rsidR="00715568" w:rsidRPr="00C04707" w:rsidRDefault="00715568" w:rsidP="008074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M.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Blagojević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M.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Matejić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 xml:space="preserve">N.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Kostić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N.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Petrović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N.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Marjanović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B.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Stojanović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Theoretical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en-GB" w:eastAsia="sr-Latn-CS"/>
              </w:rPr>
              <w:t>a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nd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Experimental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Testing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en-GB" w:eastAsia="sr-Latn-CS"/>
              </w:rPr>
              <w:t>o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f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Plastic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Cycloid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Reducer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Efficiency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Dry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Conditions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Balkan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Tribological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Association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Vol.23, No.2,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367-375, ISSN 1310-4772, 2017</w:t>
            </w:r>
          </w:p>
        </w:tc>
        <w:tc>
          <w:tcPr>
            <w:tcW w:w="714" w:type="dxa"/>
            <w:vAlign w:val="center"/>
          </w:tcPr>
          <w:p w14:paraId="5BBBA140" w14:textId="77777777" w:rsidR="00715568" w:rsidRPr="00C04707" w:rsidRDefault="00715568" w:rsidP="008074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М23</w:t>
            </w:r>
          </w:p>
        </w:tc>
      </w:tr>
      <w:tr w:rsidR="00715568" w:rsidRPr="00C04707" w14:paraId="2FF9B06F" w14:textId="77777777" w:rsidTr="008074FB">
        <w:trPr>
          <w:trHeight w:val="227"/>
          <w:jc w:val="center"/>
        </w:trPr>
        <w:tc>
          <w:tcPr>
            <w:tcW w:w="421" w:type="dxa"/>
            <w:vAlign w:val="center"/>
          </w:tcPr>
          <w:p w14:paraId="73E0A65E" w14:textId="77777777" w:rsidR="00715568" w:rsidRPr="00C04707" w:rsidRDefault="00715568" w:rsidP="00715568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 w:val="20"/>
                <w:lang w:val="sr-Cyrl-CS" w:eastAsia="sr-Latn-CS"/>
              </w:rPr>
            </w:pPr>
          </w:p>
        </w:tc>
        <w:tc>
          <w:tcPr>
            <w:tcW w:w="8788" w:type="dxa"/>
            <w:gridSpan w:val="10"/>
            <w:shd w:val="clear" w:color="auto" w:fill="auto"/>
            <w:vAlign w:val="center"/>
          </w:tcPr>
          <w:p w14:paraId="0C5B5751" w14:textId="77777777" w:rsidR="00715568" w:rsidRPr="00C04707" w:rsidRDefault="00715568" w:rsidP="008074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Mackic</w:t>
            </w:r>
            <w:proofErr w:type="spellEnd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M. </w:t>
            </w:r>
            <w:proofErr w:type="spellStart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Blagojevic</w:t>
            </w:r>
            <w:proofErr w:type="spellEnd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Z. Babic, </w:t>
            </w:r>
            <w:r w:rsidRPr="00C047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N. </w:t>
            </w:r>
            <w:proofErr w:type="spellStart"/>
            <w:r w:rsidRPr="00C047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Kostic</w:t>
            </w:r>
            <w:proofErr w:type="spellEnd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Influence of Design Parameters on </w:t>
            </w:r>
            <w:proofErr w:type="spellStart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Cyclo</w:t>
            </w:r>
            <w:proofErr w:type="spellEnd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Drive Efficiency, Journal of the Balkan Tribological Association, Vol.19, No.4, pp. 497-507, ISSN 1310-4772, 2013</w:t>
            </w:r>
          </w:p>
        </w:tc>
        <w:tc>
          <w:tcPr>
            <w:tcW w:w="714" w:type="dxa"/>
            <w:vAlign w:val="center"/>
          </w:tcPr>
          <w:p w14:paraId="273178F2" w14:textId="77777777" w:rsidR="00715568" w:rsidRPr="00C04707" w:rsidRDefault="00715568" w:rsidP="008074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М23</w:t>
            </w:r>
          </w:p>
        </w:tc>
      </w:tr>
      <w:tr w:rsidR="00715568" w:rsidRPr="00C04707" w14:paraId="1D569D11" w14:textId="77777777" w:rsidTr="008074FB">
        <w:trPr>
          <w:trHeight w:val="227"/>
          <w:jc w:val="center"/>
        </w:trPr>
        <w:tc>
          <w:tcPr>
            <w:tcW w:w="421" w:type="dxa"/>
            <w:vAlign w:val="center"/>
          </w:tcPr>
          <w:p w14:paraId="18F267F8" w14:textId="77777777" w:rsidR="00715568" w:rsidRPr="00C04707" w:rsidRDefault="00715568" w:rsidP="00715568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 w:val="20"/>
                <w:lang w:val="sr-Cyrl-CS" w:eastAsia="sr-Latn-CS"/>
              </w:rPr>
            </w:pPr>
          </w:p>
        </w:tc>
        <w:tc>
          <w:tcPr>
            <w:tcW w:w="8788" w:type="dxa"/>
            <w:gridSpan w:val="10"/>
            <w:shd w:val="clear" w:color="auto" w:fill="auto"/>
            <w:vAlign w:val="center"/>
          </w:tcPr>
          <w:p w14:paraId="268B602C" w14:textId="77777777" w:rsidR="00715568" w:rsidRPr="00C04707" w:rsidRDefault="00715568" w:rsidP="008074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M.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Matejić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M.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Blagojević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 xml:space="preserve">N.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Kostić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N.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Petrović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N.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Marjanović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Efficiency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Analysis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New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Two-Stage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Cycloid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Drive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Concept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Tribology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Industry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Vol.42, No.2,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. 337-343, ISSN 0354-8996,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Doi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10.24874/ti.880.05.20.06, 2020</w:t>
            </w:r>
          </w:p>
        </w:tc>
        <w:tc>
          <w:tcPr>
            <w:tcW w:w="714" w:type="dxa"/>
            <w:vAlign w:val="center"/>
          </w:tcPr>
          <w:p w14:paraId="4BF551F9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М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en-GB" w:eastAsia="sr-Latn-CS"/>
              </w:rPr>
              <w:t>24</w:t>
            </w:r>
          </w:p>
        </w:tc>
      </w:tr>
      <w:tr w:rsidR="00715568" w:rsidRPr="00C04707" w14:paraId="18C62F29" w14:textId="77777777" w:rsidTr="008074FB">
        <w:trPr>
          <w:trHeight w:val="227"/>
          <w:jc w:val="center"/>
        </w:trPr>
        <w:tc>
          <w:tcPr>
            <w:tcW w:w="421" w:type="dxa"/>
            <w:vAlign w:val="center"/>
          </w:tcPr>
          <w:p w14:paraId="1ED46653" w14:textId="77777777" w:rsidR="00715568" w:rsidRPr="00C04707" w:rsidRDefault="00715568" w:rsidP="00715568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 w:val="20"/>
                <w:lang w:val="sr-Cyrl-CS" w:eastAsia="sr-Latn-CS"/>
              </w:rPr>
            </w:pPr>
          </w:p>
        </w:tc>
        <w:tc>
          <w:tcPr>
            <w:tcW w:w="8788" w:type="dxa"/>
            <w:gridSpan w:val="10"/>
            <w:shd w:val="clear" w:color="auto" w:fill="auto"/>
          </w:tcPr>
          <w:p w14:paraId="55664D20" w14:textId="77777777" w:rsidR="00715568" w:rsidRPr="00C04707" w:rsidRDefault="00715568" w:rsidP="008074FB">
            <w:pPr>
              <w:shd w:val="clear" w:color="auto" w:fill="FFFFFF"/>
              <w:ind w:right="113"/>
              <w:jc w:val="both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N.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Petrović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N.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Marjanović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47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N.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</w:rPr>
              <w:t>Kostić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M.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Blagojević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M.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Matejić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S.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Troha</w:t>
            </w:r>
            <w:proofErr w:type="spellEnd"/>
            <w:r w:rsidRPr="00C04707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, </w:t>
            </w:r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Effects of Introducing Dynamic Constraints for Buckling to Truss Sizing Optimization Problems</w:t>
            </w:r>
            <w:r w:rsidRPr="00C04707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, FME </w:t>
            </w:r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Transactions</w:t>
            </w:r>
            <w:r w:rsidRPr="00C04707">
              <w:rPr>
                <w:rFonts w:asciiTheme="minorHAnsi" w:hAnsiTheme="minorHAnsi" w:cstheme="minorHAnsi"/>
                <w:caps/>
                <w:sz w:val="20"/>
                <w:szCs w:val="20"/>
              </w:rPr>
              <w:t>, Vol.46, No.1, pp. 117-123, ISSN 1451-2092, doi:10.5937/fmet1801117P, 2018</w:t>
            </w:r>
          </w:p>
        </w:tc>
        <w:tc>
          <w:tcPr>
            <w:tcW w:w="714" w:type="dxa"/>
            <w:vAlign w:val="center"/>
          </w:tcPr>
          <w:p w14:paraId="50A9AFB2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  <w:t>M24</w:t>
            </w:r>
          </w:p>
        </w:tc>
      </w:tr>
      <w:tr w:rsidR="00715568" w:rsidRPr="00C04707" w14:paraId="128529A8" w14:textId="77777777" w:rsidTr="008074FB">
        <w:trPr>
          <w:trHeight w:val="227"/>
          <w:jc w:val="center"/>
        </w:trPr>
        <w:tc>
          <w:tcPr>
            <w:tcW w:w="421" w:type="dxa"/>
            <w:vAlign w:val="center"/>
          </w:tcPr>
          <w:p w14:paraId="060BF62A" w14:textId="77777777" w:rsidR="00715568" w:rsidRPr="00C04707" w:rsidRDefault="00715568" w:rsidP="00715568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 w:val="20"/>
                <w:lang w:val="sr-Cyrl-CS" w:eastAsia="sr-Latn-CS"/>
              </w:rPr>
            </w:pPr>
          </w:p>
        </w:tc>
        <w:tc>
          <w:tcPr>
            <w:tcW w:w="8788" w:type="dxa"/>
            <w:gridSpan w:val="10"/>
            <w:shd w:val="clear" w:color="auto" w:fill="auto"/>
          </w:tcPr>
          <w:p w14:paraId="13EF5A90" w14:textId="77777777" w:rsidR="00715568" w:rsidRPr="00C04707" w:rsidRDefault="00715568" w:rsidP="008074FB">
            <w:pPr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N.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Petrović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47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N.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</w:rPr>
              <w:t>Kostić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N.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Marjanović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J.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Živković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I. I.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Cofaru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, Effects of Structural Optimization on Practical Roof Truss Construction, Applied Engineering Letters, Vol.5, No.2, pp. 39-45, ISSN 2466-4847, Doi https://doi.org/10.18485/aeletters.2020.5.2.1, 2020</w:t>
            </w:r>
          </w:p>
        </w:tc>
        <w:tc>
          <w:tcPr>
            <w:tcW w:w="714" w:type="dxa"/>
            <w:vAlign w:val="center"/>
          </w:tcPr>
          <w:p w14:paraId="60720DB8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М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en-GB" w:eastAsia="sr-Latn-CS"/>
              </w:rPr>
              <w:t>53</w:t>
            </w:r>
          </w:p>
        </w:tc>
      </w:tr>
      <w:tr w:rsidR="00715568" w:rsidRPr="00C04707" w14:paraId="25DE1221" w14:textId="77777777" w:rsidTr="008074FB">
        <w:trPr>
          <w:trHeight w:val="227"/>
          <w:jc w:val="center"/>
        </w:trPr>
        <w:tc>
          <w:tcPr>
            <w:tcW w:w="421" w:type="dxa"/>
            <w:vAlign w:val="center"/>
          </w:tcPr>
          <w:p w14:paraId="199BD565" w14:textId="77777777" w:rsidR="00715568" w:rsidRPr="00C04707" w:rsidRDefault="00715568" w:rsidP="00715568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 w:val="20"/>
                <w:lang w:val="sr-Cyrl-CS" w:eastAsia="sr-Latn-CS"/>
              </w:rPr>
            </w:pPr>
          </w:p>
        </w:tc>
        <w:tc>
          <w:tcPr>
            <w:tcW w:w="8788" w:type="dxa"/>
            <w:gridSpan w:val="10"/>
            <w:shd w:val="clear" w:color="auto" w:fill="auto"/>
          </w:tcPr>
          <w:p w14:paraId="0A56427C" w14:textId="77777777" w:rsidR="00715568" w:rsidRPr="00C04707" w:rsidRDefault="00715568" w:rsidP="008074FB">
            <w:pPr>
              <w:shd w:val="clear" w:color="auto" w:fill="FFFFFF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N.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Petrović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047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N.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</w:rPr>
              <w:t>Kostić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N.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Marjanović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V.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Marjanović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Influence of Using Discrete Cross-Section Variables </w:t>
            </w:r>
            <w:proofErr w:type="gram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proofErr w:type="gram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 All Types of Truss Structural Optimization With Dynamic Constraints For Buckling, Applied Engineering Letters, Vol.3, No.2, pp. 78-83, ISSN 2466-4847, Doi https://doi.org/10.18485/aeletters.2018.3.2.5, 2018</w:t>
            </w:r>
          </w:p>
        </w:tc>
        <w:tc>
          <w:tcPr>
            <w:tcW w:w="714" w:type="dxa"/>
            <w:vAlign w:val="center"/>
          </w:tcPr>
          <w:p w14:paraId="2A414AC4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  <w:t>M54</w:t>
            </w:r>
          </w:p>
        </w:tc>
      </w:tr>
      <w:tr w:rsidR="00715568" w:rsidRPr="00C04707" w14:paraId="41A5B2C5" w14:textId="77777777" w:rsidTr="008074FB">
        <w:trPr>
          <w:trHeight w:val="227"/>
          <w:jc w:val="center"/>
        </w:trPr>
        <w:tc>
          <w:tcPr>
            <w:tcW w:w="421" w:type="dxa"/>
            <w:vAlign w:val="center"/>
          </w:tcPr>
          <w:p w14:paraId="536A360F" w14:textId="77777777" w:rsidR="00715568" w:rsidRPr="00C04707" w:rsidRDefault="00715568" w:rsidP="00715568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 w:val="20"/>
                <w:lang w:val="sr-Cyrl-CS" w:eastAsia="sr-Latn-CS"/>
              </w:rPr>
            </w:pPr>
          </w:p>
        </w:tc>
        <w:tc>
          <w:tcPr>
            <w:tcW w:w="8788" w:type="dxa"/>
            <w:gridSpan w:val="10"/>
            <w:shd w:val="clear" w:color="auto" w:fill="auto"/>
          </w:tcPr>
          <w:p w14:paraId="2CA8AE86" w14:textId="77777777" w:rsidR="00715568" w:rsidRPr="00C04707" w:rsidRDefault="00715568" w:rsidP="008074FB">
            <w:pPr>
              <w:shd w:val="clear" w:color="auto" w:fill="FFFFFF"/>
              <w:ind w:right="113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470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Petrovic, N., Marjanovic, N., </w:t>
            </w:r>
            <w:proofErr w:type="spellStart"/>
            <w:r w:rsidRPr="00C0470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Kostic</w:t>
            </w:r>
            <w:proofErr w:type="spellEnd"/>
            <w:r w:rsidRPr="00C0470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, N.</w:t>
            </w:r>
            <w:r w:rsidRPr="00C04707">
              <w:rPr>
                <w:rFonts w:asciiTheme="minorHAnsi" w:eastAsia="Calibri" w:hAnsiTheme="minorHAnsi" w:cstheme="minorHAnsi"/>
                <w:sz w:val="20"/>
                <w:szCs w:val="20"/>
              </w:rPr>
              <w:t>, Euler Buckling and Minimal Element Length Constraints in Sizing and Shape Optimization of Planar Trusses, Machine and Industrial Design in Mechanical Engineering - KOD 2021, Mechanisms and Machine Science, vol 109. Springer, 2022, Cham. https://doi.org/10.1007/978-3-030-88465-9_46</w:t>
            </w:r>
          </w:p>
        </w:tc>
        <w:tc>
          <w:tcPr>
            <w:tcW w:w="714" w:type="dxa"/>
            <w:vAlign w:val="center"/>
          </w:tcPr>
          <w:p w14:paraId="5E3C12AF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  <w:t>M33</w:t>
            </w:r>
          </w:p>
        </w:tc>
      </w:tr>
      <w:tr w:rsidR="00715568" w:rsidRPr="00C04707" w14:paraId="0E2F3C7B" w14:textId="77777777" w:rsidTr="008074FB">
        <w:trPr>
          <w:trHeight w:val="227"/>
          <w:jc w:val="center"/>
        </w:trPr>
        <w:tc>
          <w:tcPr>
            <w:tcW w:w="421" w:type="dxa"/>
            <w:vAlign w:val="center"/>
          </w:tcPr>
          <w:p w14:paraId="0CC7F853" w14:textId="77777777" w:rsidR="00715568" w:rsidRPr="00C04707" w:rsidRDefault="00715568" w:rsidP="00715568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 w:val="20"/>
                <w:lang w:val="sr-Cyrl-CS" w:eastAsia="sr-Latn-CS"/>
              </w:rPr>
            </w:pPr>
          </w:p>
        </w:tc>
        <w:tc>
          <w:tcPr>
            <w:tcW w:w="8788" w:type="dxa"/>
            <w:gridSpan w:val="10"/>
            <w:shd w:val="clear" w:color="auto" w:fill="auto"/>
          </w:tcPr>
          <w:p w14:paraId="6E8E49F0" w14:textId="77777777" w:rsidR="00715568" w:rsidRPr="00C04707" w:rsidRDefault="00715568" w:rsidP="008074FB">
            <w:pPr>
              <w:shd w:val="clear" w:color="auto" w:fill="FFFFFF"/>
              <w:ind w:right="113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470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N. Marjanovic, </w:t>
            </w:r>
            <w:r w:rsidRPr="00C0470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N. </w:t>
            </w:r>
            <w:proofErr w:type="spellStart"/>
            <w:r w:rsidRPr="00C0470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Kostic</w:t>
            </w:r>
            <w:proofErr w:type="spellEnd"/>
            <w:r w:rsidRPr="00C04707">
              <w:rPr>
                <w:rFonts w:asciiTheme="minorHAnsi" w:eastAsia="Calibri" w:hAnsiTheme="minorHAnsi" w:cstheme="minorHAnsi"/>
                <w:sz w:val="20"/>
                <w:szCs w:val="20"/>
              </w:rPr>
              <w:t>, Book of Abstracts for the 9th International Scientific Conference [on] Research and Development of Mechanical Elements and Systems, IRMES 2019, 9th International Scientific Conference [on] Research and Development of Mechanical Elements and Systems, IRMES 2019, Faculty of Engineering, University of Kragujevac, Kragujevac, 2019, September 5-7, ISBN 978‐86‐6335‐061‐8</w:t>
            </w:r>
          </w:p>
        </w:tc>
        <w:tc>
          <w:tcPr>
            <w:tcW w:w="714" w:type="dxa"/>
            <w:vAlign w:val="center"/>
          </w:tcPr>
          <w:p w14:paraId="63B76875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  <w:t>M36</w:t>
            </w:r>
          </w:p>
        </w:tc>
      </w:tr>
      <w:tr w:rsidR="00715568" w:rsidRPr="00C04707" w14:paraId="5957DD82" w14:textId="77777777" w:rsidTr="008074FB">
        <w:trPr>
          <w:jc w:val="center"/>
        </w:trPr>
        <w:tc>
          <w:tcPr>
            <w:tcW w:w="9923" w:type="dxa"/>
            <w:gridSpan w:val="12"/>
            <w:vAlign w:val="center"/>
          </w:tcPr>
          <w:p w14:paraId="452FE458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Збирни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подаци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научне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активност</w:t>
            </w:r>
            <w:proofErr w:type="spellEnd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наставника</w:t>
            </w:r>
            <w:proofErr w:type="spellEnd"/>
          </w:p>
        </w:tc>
      </w:tr>
      <w:tr w:rsidR="00715568" w:rsidRPr="00C04707" w14:paraId="329A07D5" w14:textId="77777777" w:rsidTr="008074FB">
        <w:trPr>
          <w:jc w:val="center"/>
        </w:trPr>
        <w:tc>
          <w:tcPr>
            <w:tcW w:w="4678" w:type="dxa"/>
            <w:gridSpan w:val="6"/>
            <w:vAlign w:val="center"/>
          </w:tcPr>
          <w:p w14:paraId="1AD9A064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Укупан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број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цитата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,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без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аутоцитата</w:t>
            </w:r>
            <w:proofErr w:type="spellEnd"/>
          </w:p>
        </w:tc>
        <w:tc>
          <w:tcPr>
            <w:tcW w:w="5245" w:type="dxa"/>
            <w:gridSpan w:val="6"/>
            <w:vAlign w:val="center"/>
          </w:tcPr>
          <w:p w14:paraId="29EADFD7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46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(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  <w:t>Scopus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– 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15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08. 2022.)</w:t>
            </w:r>
          </w:p>
        </w:tc>
      </w:tr>
      <w:tr w:rsidR="00715568" w:rsidRPr="00C04707" w14:paraId="0DD7E0D9" w14:textId="77777777" w:rsidTr="008074FB">
        <w:trPr>
          <w:jc w:val="center"/>
        </w:trPr>
        <w:tc>
          <w:tcPr>
            <w:tcW w:w="4678" w:type="dxa"/>
            <w:gridSpan w:val="6"/>
            <w:vAlign w:val="center"/>
          </w:tcPr>
          <w:p w14:paraId="5A2B5037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Укупан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број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радова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са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SCI (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или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SSCI)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листе</w:t>
            </w:r>
            <w:proofErr w:type="spellEnd"/>
          </w:p>
        </w:tc>
        <w:tc>
          <w:tcPr>
            <w:tcW w:w="5245" w:type="dxa"/>
            <w:gridSpan w:val="6"/>
            <w:vAlign w:val="center"/>
          </w:tcPr>
          <w:p w14:paraId="4AB14604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6</w:t>
            </w:r>
          </w:p>
        </w:tc>
      </w:tr>
      <w:tr w:rsidR="00715568" w:rsidRPr="00C04707" w14:paraId="78535DB6" w14:textId="77777777" w:rsidTr="008074FB">
        <w:trPr>
          <w:jc w:val="center"/>
        </w:trPr>
        <w:tc>
          <w:tcPr>
            <w:tcW w:w="4678" w:type="dxa"/>
            <w:gridSpan w:val="6"/>
            <w:vAlign w:val="center"/>
          </w:tcPr>
          <w:p w14:paraId="2DD98CB2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Тренутно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учешће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на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пројектима</w:t>
            </w:r>
            <w:proofErr w:type="spellEnd"/>
          </w:p>
        </w:tc>
        <w:tc>
          <w:tcPr>
            <w:tcW w:w="2334" w:type="dxa"/>
            <w:gridSpan w:val="2"/>
            <w:vAlign w:val="center"/>
          </w:tcPr>
          <w:p w14:paraId="0DF7546C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Домаћи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: 1</w:t>
            </w:r>
          </w:p>
        </w:tc>
        <w:tc>
          <w:tcPr>
            <w:tcW w:w="2911" w:type="dxa"/>
            <w:gridSpan w:val="4"/>
            <w:vAlign w:val="center"/>
          </w:tcPr>
          <w:p w14:paraId="646E58D9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Међународни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: -</w:t>
            </w:r>
          </w:p>
        </w:tc>
      </w:tr>
      <w:tr w:rsidR="00715568" w:rsidRPr="00C04707" w14:paraId="014DC006" w14:textId="77777777" w:rsidTr="008074FB">
        <w:trPr>
          <w:jc w:val="center"/>
        </w:trPr>
        <w:tc>
          <w:tcPr>
            <w:tcW w:w="4678" w:type="dxa"/>
            <w:gridSpan w:val="6"/>
            <w:vAlign w:val="center"/>
          </w:tcPr>
          <w:p w14:paraId="313F0A00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Усавршавања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5245" w:type="dxa"/>
            <w:gridSpan w:val="6"/>
            <w:vAlign w:val="center"/>
          </w:tcPr>
          <w:p w14:paraId="5A6F77A4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 xml:space="preserve">Рим – Италија; Москва – Русија;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Лимасол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 xml:space="preserve"> – Кипар; Лион – Француска,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Клуж-Напока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 xml:space="preserve">,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Брашов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 xml:space="preserve">,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Сибиу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 xml:space="preserve"> – Румунија; 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lastRenderedPageBreak/>
              <w:t>Источно Сарајево, Зеница – БиХ</w:t>
            </w:r>
          </w:p>
        </w:tc>
      </w:tr>
      <w:tr w:rsidR="00715568" w:rsidRPr="00C04707" w14:paraId="209E1373" w14:textId="77777777" w:rsidTr="008074FB">
        <w:trPr>
          <w:jc w:val="center"/>
        </w:trPr>
        <w:tc>
          <w:tcPr>
            <w:tcW w:w="9923" w:type="dxa"/>
            <w:gridSpan w:val="12"/>
            <w:vAlign w:val="center"/>
          </w:tcPr>
          <w:p w14:paraId="1ECC59CF" w14:textId="77777777" w:rsidR="00715568" w:rsidRPr="00C04707" w:rsidRDefault="00715568" w:rsidP="008074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lastRenderedPageBreak/>
              <w:t>Члан једне комисије за оцену и одбрану докторске дисертације за кандидата Ненада Петровића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en-GB" w:eastAsia="sr-Latn-CS"/>
              </w:rPr>
              <w:t xml:space="preserve">. 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Члан једне комисије за пријаву теме докторске дисертације за кандидаткињу Славицу Миладиновић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en-GB" w:eastAsia="sr-Latn-CS"/>
              </w:rPr>
              <w:t xml:space="preserve">. 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Члан једне комисије за избор наставника у звању доцент за ужу научну област Машинске конструкције и механизација за кандидата Ненада Петровића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en-GB" w:eastAsia="sr-Latn-CS"/>
              </w:rPr>
              <w:t xml:space="preserve">. 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Члан комисија за 89 завршних, мастер и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дипломсих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радова, од чега 12 менторства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en-GB" w:eastAsia="sr-Latn-CS"/>
              </w:rPr>
              <w:t xml:space="preserve">. 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Рецензент часописа: 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en-GB" w:eastAsia="sr-Latn-CS"/>
              </w:rPr>
              <w:t xml:space="preserve">Mechanism and Machine Theory, Mechanics Based Design of Structures and Machines, Advances in Mechanical Engineering, Scientific Technical Review, Applied Engineering Letters.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Рецен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зије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конференција: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en-GB" w:eastAsia="sr-Latn-CS"/>
              </w:rPr>
              <w:t xml:space="preserve"> KOD2018, IRMES2019, KOD2021. 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 xml:space="preserve">Члан и секретар организационог одбора конференције 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en-GB" w:eastAsia="sr-Latn-CS"/>
              </w:rPr>
              <w:t xml:space="preserve">IRMES2019. 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Члан научног одбора конференција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en-GB" w:eastAsia="sr-Latn-CS"/>
              </w:rPr>
              <w:t xml:space="preserve"> KOD2021 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 xml:space="preserve">и 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en-GB" w:eastAsia="sr-Latn-CS"/>
              </w:rPr>
              <w:t xml:space="preserve">IRMES2022. 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Технички уредник часописа 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en-GB" w:eastAsia="sr-Latn-CS"/>
              </w:rPr>
              <w:t>Applied Engineering Letters.</w:t>
            </w:r>
          </w:p>
        </w:tc>
      </w:tr>
      <w:bookmarkEnd w:id="30"/>
    </w:tbl>
    <w:p w14:paraId="145CD703" w14:textId="48B13B6C" w:rsidR="00715568" w:rsidRDefault="00715568"/>
    <w:p w14:paraId="524173F4" w14:textId="77777777" w:rsidR="00715568" w:rsidRPr="00C37861" w:rsidRDefault="00715568"/>
    <w:p w14:paraId="363A0A8C" w14:textId="500BC19D" w:rsidR="00715568" w:rsidRDefault="00715568">
      <w: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30"/>
        <w:gridCol w:w="1228"/>
        <w:gridCol w:w="209"/>
        <w:gridCol w:w="849"/>
        <w:gridCol w:w="1856"/>
        <w:gridCol w:w="200"/>
        <w:gridCol w:w="278"/>
        <w:gridCol w:w="1210"/>
        <w:gridCol w:w="778"/>
        <w:gridCol w:w="923"/>
      </w:tblGrid>
      <w:tr w:rsidR="00C04707" w:rsidRPr="00C04707" w14:paraId="04489523" w14:textId="77777777" w:rsidTr="00B55392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56446B47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bookmarkStart w:id="31" w:name="KocovicVladimir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val="sr-Cyrl-RS" w:eastAsia="sr-Latn-CS"/>
              </w:rPr>
              <w:lastRenderedPageBreak/>
              <w:t>Име и презиме</w:t>
            </w:r>
          </w:p>
        </w:tc>
        <w:tc>
          <w:tcPr>
            <w:tcW w:w="6303" w:type="dxa"/>
            <w:gridSpan w:val="8"/>
            <w:vAlign w:val="center"/>
          </w:tcPr>
          <w:p w14:paraId="19D4658D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  <w:lang w:val="sr-Cyrl-BA" w:eastAsia="sr-Latn-CS"/>
              </w:rPr>
            </w:pPr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val="sr-Cyrl-RS" w:eastAsia="sr-Latn-CS"/>
              </w:rPr>
              <w:t>Владимир Ко</w:t>
            </w:r>
            <w:proofErr w:type="spellStart"/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val="sr-Cyrl-BA" w:eastAsia="sr-Latn-CS"/>
              </w:rPr>
              <w:t>човић</w:t>
            </w:r>
            <w:proofErr w:type="spellEnd"/>
          </w:p>
        </w:tc>
      </w:tr>
      <w:tr w:rsidR="00C04707" w:rsidRPr="00C04707" w14:paraId="51FD39F1" w14:textId="77777777" w:rsidTr="00B55392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6F8E1B0E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val="sr-Cyrl-RS" w:eastAsia="sr-Latn-CS"/>
              </w:rPr>
              <w:t>Звање</w:t>
            </w:r>
          </w:p>
        </w:tc>
        <w:tc>
          <w:tcPr>
            <w:tcW w:w="6303" w:type="dxa"/>
            <w:gridSpan w:val="8"/>
            <w:vAlign w:val="center"/>
          </w:tcPr>
          <w:p w14:paraId="39B0E2E5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Доцент</w:t>
            </w:r>
          </w:p>
        </w:tc>
      </w:tr>
      <w:tr w:rsidR="00C04707" w:rsidRPr="00C04707" w14:paraId="2B8776D3" w14:textId="77777777" w:rsidTr="00B55392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7AA4A8B7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val="sr-Cyrl-RS" w:eastAsia="sr-Latn-CS"/>
              </w:rPr>
              <w:t>Ужа научна област</w:t>
            </w:r>
          </w:p>
        </w:tc>
        <w:tc>
          <w:tcPr>
            <w:tcW w:w="6303" w:type="dxa"/>
            <w:gridSpan w:val="8"/>
            <w:vAlign w:val="center"/>
          </w:tcPr>
          <w:p w14:paraId="19E97057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Производно машинство</w:t>
            </w:r>
          </w:p>
        </w:tc>
      </w:tr>
      <w:tr w:rsidR="00C04707" w:rsidRPr="00C04707" w14:paraId="5B0B5748" w14:textId="77777777" w:rsidTr="00B55392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06E63F7E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val="sr-Cyrl-RS" w:eastAsia="sr-Latn-CS"/>
              </w:rPr>
              <w:t>Академска каријера</w:t>
            </w:r>
          </w:p>
        </w:tc>
        <w:tc>
          <w:tcPr>
            <w:tcW w:w="1228" w:type="dxa"/>
            <w:vAlign w:val="center"/>
          </w:tcPr>
          <w:p w14:paraId="4A1E7926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 xml:space="preserve">Година </w:t>
            </w:r>
          </w:p>
        </w:tc>
        <w:tc>
          <w:tcPr>
            <w:tcW w:w="3114" w:type="dxa"/>
            <w:gridSpan w:val="4"/>
            <w:vAlign w:val="center"/>
          </w:tcPr>
          <w:p w14:paraId="0E1A7F60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 xml:space="preserve">Институција </w:t>
            </w:r>
          </w:p>
        </w:tc>
        <w:tc>
          <w:tcPr>
            <w:tcW w:w="3189" w:type="dxa"/>
            <w:gridSpan w:val="4"/>
            <w:vAlign w:val="center"/>
          </w:tcPr>
          <w:p w14:paraId="29952DD0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 xml:space="preserve">Област </w:t>
            </w:r>
          </w:p>
        </w:tc>
      </w:tr>
      <w:tr w:rsidR="00C04707" w:rsidRPr="00C04707" w14:paraId="73452A3F" w14:textId="77777777" w:rsidTr="00B55392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5D205360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Избор у звање</w:t>
            </w:r>
          </w:p>
        </w:tc>
        <w:tc>
          <w:tcPr>
            <w:tcW w:w="1228" w:type="dxa"/>
            <w:vAlign w:val="center"/>
          </w:tcPr>
          <w:p w14:paraId="3C2B6B22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2021.</w:t>
            </w:r>
          </w:p>
        </w:tc>
        <w:tc>
          <w:tcPr>
            <w:tcW w:w="3114" w:type="dxa"/>
            <w:gridSpan w:val="4"/>
            <w:vAlign w:val="center"/>
          </w:tcPr>
          <w:p w14:paraId="68B9C859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Факултет инжењерских наука</w:t>
            </w:r>
          </w:p>
        </w:tc>
        <w:tc>
          <w:tcPr>
            <w:tcW w:w="3189" w:type="dxa"/>
            <w:gridSpan w:val="4"/>
            <w:vAlign w:val="center"/>
          </w:tcPr>
          <w:p w14:paraId="3A47E5BC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Производно машинство</w:t>
            </w:r>
          </w:p>
        </w:tc>
      </w:tr>
      <w:tr w:rsidR="00C04707" w:rsidRPr="00C04707" w14:paraId="279B60E8" w14:textId="77777777" w:rsidTr="00B55392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3F72A1A2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Докторат</w:t>
            </w:r>
          </w:p>
        </w:tc>
        <w:tc>
          <w:tcPr>
            <w:tcW w:w="1228" w:type="dxa"/>
            <w:vAlign w:val="center"/>
          </w:tcPr>
          <w:p w14:paraId="2BAF8950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2020.</w:t>
            </w:r>
          </w:p>
        </w:tc>
        <w:tc>
          <w:tcPr>
            <w:tcW w:w="3114" w:type="dxa"/>
            <w:gridSpan w:val="4"/>
            <w:vAlign w:val="center"/>
          </w:tcPr>
          <w:p w14:paraId="08338427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Факултет инжењерских наука</w:t>
            </w:r>
          </w:p>
        </w:tc>
        <w:tc>
          <w:tcPr>
            <w:tcW w:w="3189" w:type="dxa"/>
            <w:gridSpan w:val="4"/>
            <w:vAlign w:val="center"/>
          </w:tcPr>
          <w:p w14:paraId="3B618796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Производно машинство</w:t>
            </w:r>
          </w:p>
        </w:tc>
      </w:tr>
      <w:tr w:rsidR="00C04707" w:rsidRPr="00C04707" w14:paraId="7361FF99" w14:textId="77777777" w:rsidTr="00B55392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0EE16ED7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Диплома</w:t>
            </w:r>
          </w:p>
        </w:tc>
        <w:tc>
          <w:tcPr>
            <w:tcW w:w="1228" w:type="dxa"/>
            <w:vAlign w:val="center"/>
          </w:tcPr>
          <w:p w14:paraId="7965D750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2014.</w:t>
            </w:r>
          </w:p>
        </w:tc>
        <w:tc>
          <w:tcPr>
            <w:tcW w:w="3114" w:type="dxa"/>
            <w:gridSpan w:val="4"/>
            <w:vAlign w:val="center"/>
          </w:tcPr>
          <w:p w14:paraId="53021484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Факултет инжењерских наука</w:t>
            </w:r>
          </w:p>
        </w:tc>
        <w:tc>
          <w:tcPr>
            <w:tcW w:w="3189" w:type="dxa"/>
            <w:gridSpan w:val="4"/>
            <w:vAlign w:val="center"/>
          </w:tcPr>
          <w:p w14:paraId="11DA00EB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Енергетика и процесна техника</w:t>
            </w:r>
          </w:p>
        </w:tc>
      </w:tr>
      <w:tr w:rsidR="00C04707" w:rsidRPr="00C04707" w14:paraId="7F2FBA0A" w14:textId="77777777" w:rsidTr="00B55392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119794AF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val="sr-Cyrl-RS" w:eastAsia="sr-Latn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C04707" w:rsidRPr="00C04707" w14:paraId="4A9F77B8" w14:textId="77777777" w:rsidTr="00B55392">
        <w:trPr>
          <w:trHeight w:val="227"/>
          <w:jc w:val="center"/>
        </w:trPr>
        <w:tc>
          <w:tcPr>
            <w:tcW w:w="562" w:type="dxa"/>
            <w:vAlign w:val="center"/>
          </w:tcPr>
          <w:p w14:paraId="650101E0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Р.Б.</w:t>
            </w:r>
          </w:p>
        </w:tc>
        <w:tc>
          <w:tcPr>
            <w:tcW w:w="3267" w:type="dxa"/>
            <w:gridSpan w:val="3"/>
            <w:vAlign w:val="center"/>
          </w:tcPr>
          <w:p w14:paraId="72B1CC1C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Наслов дисертације</w:t>
            </w:r>
          </w:p>
        </w:tc>
        <w:tc>
          <w:tcPr>
            <w:tcW w:w="2705" w:type="dxa"/>
            <w:gridSpan w:val="2"/>
            <w:vAlign w:val="center"/>
          </w:tcPr>
          <w:p w14:paraId="29F030EE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Име кандидата</w:t>
            </w:r>
          </w:p>
        </w:tc>
        <w:tc>
          <w:tcPr>
            <w:tcW w:w="1688" w:type="dxa"/>
            <w:gridSpan w:val="3"/>
            <w:vAlign w:val="center"/>
          </w:tcPr>
          <w:p w14:paraId="7E91DD85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 xml:space="preserve">*пријављена </w:t>
            </w:r>
          </w:p>
        </w:tc>
        <w:tc>
          <w:tcPr>
            <w:tcW w:w="1701" w:type="dxa"/>
            <w:gridSpan w:val="2"/>
            <w:vAlign w:val="center"/>
          </w:tcPr>
          <w:p w14:paraId="3CEC26F6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** одбрањена</w:t>
            </w:r>
          </w:p>
        </w:tc>
      </w:tr>
      <w:tr w:rsidR="00C04707" w:rsidRPr="00C04707" w14:paraId="7793FE9E" w14:textId="77777777" w:rsidTr="00B55392">
        <w:trPr>
          <w:trHeight w:val="227"/>
          <w:jc w:val="center"/>
        </w:trPr>
        <w:tc>
          <w:tcPr>
            <w:tcW w:w="562" w:type="dxa"/>
            <w:vAlign w:val="center"/>
          </w:tcPr>
          <w:p w14:paraId="62C0AB34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3267" w:type="dxa"/>
            <w:gridSpan w:val="3"/>
            <w:vAlign w:val="center"/>
          </w:tcPr>
          <w:p w14:paraId="1474D02C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705" w:type="dxa"/>
            <w:gridSpan w:val="2"/>
            <w:vAlign w:val="center"/>
          </w:tcPr>
          <w:p w14:paraId="6062D923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688" w:type="dxa"/>
            <w:gridSpan w:val="3"/>
            <w:vAlign w:val="center"/>
          </w:tcPr>
          <w:p w14:paraId="4B30F38C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FFC27EA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</w:p>
        </w:tc>
      </w:tr>
      <w:tr w:rsidR="00C04707" w:rsidRPr="00C04707" w14:paraId="0DDDAF27" w14:textId="77777777" w:rsidTr="00B55392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039BDF99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C04707" w:rsidRPr="00C04707" w14:paraId="4DDFA778" w14:textId="77777777" w:rsidTr="00B55392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0C9511FC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br w:type="page"/>
            </w:r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val="sr-Cyrl-RS" w:eastAsia="sr-Latn-CS"/>
              </w:rPr>
              <w:t>Радови  у научним часописима из области студијског програма са званичне листе ресорног министарства за науку, у сладу са захтевима допунских стандарда за дато поље (минимално 5 не више од 20)</w:t>
            </w:r>
          </w:p>
        </w:tc>
      </w:tr>
      <w:tr w:rsidR="00C04707" w:rsidRPr="00C04707" w14:paraId="738E5491" w14:textId="77777777" w:rsidTr="00B55392">
        <w:trPr>
          <w:trHeight w:val="227"/>
          <w:jc w:val="center"/>
        </w:trPr>
        <w:tc>
          <w:tcPr>
            <w:tcW w:w="562" w:type="dxa"/>
            <w:vAlign w:val="center"/>
          </w:tcPr>
          <w:p w14:paraId="182885E8" w14:textId="77777777" w:rsidR="00C04707" w:rsidRPr="00C04707" w:rsidRDefault="00C04707" w:rsidP="00C04707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lang w:val="sr-Cyrl-RS" w:eastAsia="sr-Latn-CS"/>
              </w:rPr>
            </w:pPr>
          </w:p>
        </w:tc>
        <w:tc>
          <w:tcPr>
            <w:tcW w:w="8438" w:type="dxa"/>
            <w:gridSpan w:val="9"/>
            <w:shd w:val="clear" w:color="auto" w:fill="auto"/>
          </w:tcPr>
          <w:p w14:paraId="65A5CA8E" w14:textId="77777777" w:rsidR="00C04707" w:rsidRPr="00C04707" w:rsidRDefault="00C04707" w:rsidP="00B5539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B.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Tadi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c</w:t>
            </w:r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, S. Ran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dj</w:t>
            </w:r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elovi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c</w:t>
            </w:r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P.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Todorovi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c</w:t>
            </w:r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J. 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Z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ivkovi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c</w:t>
            </w:r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, V. Ko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c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ovi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c</w:t>
            </w:r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I. Budak, Đ.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Vukeli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c</w:t>
            </w:r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, Using a high-stiffness burnishing tool for increased dimensional and geometrical accuracies of openings, Precision Engineering-Journal of the International Societies for Precision Engineering and Nanotechnology, ISSN: 0141-6359, Vol. 43, pp. 335-344, 2016.</w:t>
            </w:r>
          </w:p>
        </w:tc>
        <w:tc>
          <w:tcPr>
            <w:tcW w:w="923" w:type="dxa"/>
            <w:vAlign w:val="center"/>
          </w:tcPr>
          <w:p w14:paraId="2458890C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М21</w:t>
            </w:r>
          </w:p>
        </w:tc>
      </w:tr>
      <w:tr w:rsidR="00C04707" w:rsidRPr="00C04707" w14:paraId="3ADD46E6" w14:textId="77777777" w:rsidTr="00B55392">
        <w:trPr>
          <w:trHeight w:val="227"/>
          <w:jc w:val="center"/>
        </w:trPr>
        <w:tc>
          <w:tcPr>
            <w:tcW w:w="562" w:type="dxa"/>
            <w:vAlign w:val="center"/>
          </w:tcPr>
          <w:p w14:paraId="364F3C42" w14:textId="77777777" w:rsidR="00C04707" w:rsidRPr="00C04707" w:rsidRDefault="00C04707" w:rsidP="00C04707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414" w:hanging="357"/>
              <w:rPr>
                <w:rFonts w:asciiTheme="minorHAnsi" w:hAnsiTheme="minorHAnsi" w:cstheme="minorHAnsi"/>
                <w:sz w:val="20"/>
                <w:lang w:val="sr-Cyrl-RS" w:eastAsia="sr-Latn-CS"/>
              </w:rPr>
            </w:pP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18C773F0" w14:textId="77777777" w:rsidR="00C04707" w:rsidRPr="00C04707" w:rsidRDefault="00C04707" w:rsidP="00B5539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DJ</w:t>
            </w:r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Vukelić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B.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Tadi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c</w:t>
            </w:r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, D. D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z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uni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c</w:t>
            </w:r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, V. Ko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c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ovi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c</w:t>
            </w:r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Lj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Brzakovi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c</w:t>
            </w:r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M. 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Z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ivkovi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c</w:t>
            </w:r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G. 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S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imunović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, Analysis of ball-burnishing impact on barrier properties of wood workpieces, International Journal of Advanced Manufacturing Technology, ISSN: 0268-3768, Vol. 92, No. 1–4, pp. 129–138, 2017.</w:t>
            </w:r>
          </w:p>
        </w:tc>
        <w:tc>
          <w:tcPr>
            <w:tcW w:w="923" w:type="dxa"/>
            <w:vAlign w:val="center"/>
          </w:tcPr>
          <w:p w14:paraId="36B78E5D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М22</w:t>
            </w:r>
          </w:p>
        </w:tc>
      </w:tr>
      <w:tr w:rsidR="00C04707" w:rsidRPr="00C04707" w14:paraId="7933208D" w14:textId="77777777" w:rsidTr="00B55392">
        <w:trPr>
          <w:trHeight w:val="227"/>
          <w:jc w:val="center"/>
        </w:trPr>
        <w:tc>
          <w:tcPr>
            <w:tcW w:w="562" w:type="dxa"/>
            <w:vAlign w:val="center"/>
          </w:tcPr>
          <w:p w14:paraId="55F5B979" w14:textId="77777777" w:rsidR="00C04707" w:rsidRPr="00C04707" w:rsidRDefault="00C04707" w:rsidP="00C04707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414" w:hanging="357"/>
              <w:rPr>
                <w:rFonts w:asciiTheme="minorHAnsi" w:hAnsiTheme="minorHAnsi" w:cstheme="minorHAnsi"/>
                <w:sz w:val="20"/>
                <w:lang w:val="sr-Cyrl-RS" w:eastAsia="sr-Latn-CS"/>
              </w:rPr>
            </w:pPr>
          </w:p>
        </w:tc>
        <w:tc>
          <w:tcPr>
            <w:tcW w:w="8438" w:type="dxa"/>
            <w:gridSpan w:val="9"/>
            <w:shd w:val="clear" w:color="auto" w:fill="auto"/>
          </w:tcPr>
          <w:p w14:paraId="4ED94194" w14:textId="77777777" w:rsidR="00C04707" w:rsidRPr="00C04707" w:rsidRDefault="00C04707" w:rsidP="00B553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M. Babi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c</w:t>
            </w:r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, V. Ko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c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ovi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c</w:t>
            </w:r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Đ.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Vukeli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c</w:t>
            </w:r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G.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Mihajlovi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c</w:t>
            </w:r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, M. Eri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c</w:t>
            </w:r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B.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Tadi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c</w:t>
            </w:r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, Investigation of ball burnishing processing on mechanical characteristics of wooden elements, Proceedings of the Institution of Mechanical Engineers Part C - Journal of Mechanical Engineering Science, ISSN: 0954-4062,</w:t>
            </w:r>
            <w:r w:rsidRPr="00C04707">
              <w:rPr>
                <w:rFonts w:asciiTheme="minorHAnsi" w:hAnsiTheme="minorHAnsi" w:cstheme="minorHAnsi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Vol. 231, No. 1, </w:t>
            </w:r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pp. 120-127, </w:t>
            </w:r>
            <w:r w:rsidRPr="00C04707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shd w:val="clear" w:color="auto" w:fill="FFFFFF"/>
              </w:rPr>
              <w:t>2017.</w:t>
            </w:r>
          </w:p>
        </w:tc>
        <w:tc>
          <w:tcPr>
            <w:tcW w:w="923" w:type="dxa"/>
            <w:vAlign w:val="center"/>
          </w:tcPr>
          <w:p w14:paraId="7FB5B6CF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М23</w:t>
            </w:r>
          </w:p>
        </w:tc>
      </w:tr>
      <w:tr w:rsidR="00C04707" w:rsidRPr="00C04707" w14:paraId="646568DB" w14:textId="77777777" w:rsidTr="00B55392">
        <w:trPr>
          <w:trHeight w:val="227"/>
          <w:jc w:val="center"/>
        </w:trPr>
        <w:tc>
          <w:tcPr>
            <w:tcW w:w="562" w:type="dxa"/>
            <w:vAlign w:val="center"/>
          </w:tcPr>
          <w:p w14:paraId="3974BD14" w14:textId="77777777" w:rsidR="00C04707" w:rsidRPr="00C04707" w:rsidRDefault="00C04707" w:rsidP="00C04707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414" w:hanging="357"/>
              <w:rPr>
                <w:rFonts w:asciiTheme="minorHAnsi" w:hAnsiTheme="minorHAnsi" w:cstheme="minorHAnsi"/>
                <w:sz w:val="20"/>
                <w:lang w:val="sr-Cyrl-RS" w:eastAsia="sr-Latn-CS"/>
              </w:rPr>
            </w:pPr>
          </w:p>
        </w:tc>
        <w:tc>
          <w:tcPr>
            <w:tcW w:w="8438" w:type="dxa"/>
            <w:gridSpan w:val="9"/>
            <w:shd w:val="clear" w:color="auto" w:fill="auto"/>
          </w:tcPr>
          <w:p w14:paraId="4E868BD8" w14:textId="77777777" w:rsidR="00C04707" w:rsidRPr="00C04707" w:rsidRDefault="00C04707" w:rsidP="00B5539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/>
              </w:rPr>
            </w:pPr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B. Tadic, M. </w:t>
            </w:r>
            <w:proofErr w:type="spellStart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Matejic</w:t>
            </w:r>
            <w:proofErr w:type="spellEnd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G. Simunovic, M. </w:t>
            </w:r>
            <w:proofErr w:type="spellStart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Kljajin</w:t>
            </w:r>
            <w:proofErr w:type="spellEnd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V. </w:t>
            </w:r>
            <w:proofErr w:type="spellStart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Kocovic</w:t>
            </w:r>
            <w:proofErr w:type="spellEnd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B. Bogdanovic, DJ. </w:t>
            </w:r>
            <w:proofErr w:type="spellStart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Vukelic</w:t>
            </w:r>
            <w:proofErr w:type="spellEnd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Increasing Stiffness of Constructions through Application of Enhancing Elements, </w:t>
            </w:r>
            <w:proofErr w:type="spellStart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Tehnicki</w:t>
            </w:r>
            <w:proofErr w:type="spellEnd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vjesnik</w:t>
            </w:r>
            <w:proofErr w:type="spellEnd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Technical Gazette, ISSN: 1330-3651, Vol. 25, No. 2, pp. 479-485, 2018. </w:t>
            </w:r>
          </w:p>
        </w:tc>
        <w:tc>
          <w:tcPr>
            <w:tcW w:w="923" w:type="dxa"/>
            <w:vAlign w:val="center"/>
          </w:tcPr>
          <w:p w14:paraId="1AAFC6AC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М23</w:t>
            </w:r>
          </w:p>
        </w:tc>
      </w:tr>
      <w:tr w:rsidR="00C04707" w:rsidRPr="00C04707" w14:paraId="3D3C40F6" w14:textId="77777777" w:rsidTr="00B55392">
        <w:trPr>
          <w:trHeight w:val="227"/>
          <w:jc w:val="center"/>
        </w:trPr>
        <w:tc>
          <w:tcPr>
            <w:tcW w:w="562" w:type="dxa"/>
            <w:vAlign w:val="center"/>
          </w:tcPr>
          <w:p w14:paraId="2174987D" w14:textId="77777777" w:rsidR="00C04707" w:rsidRPr="00C04707" w:rsidRDefault="00C04707" w:rsidP="00C04707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414" w:hanging="357"/>
              <w:rPr>
                <w:rFonts w:asciiTheme="minorHAnsi" w:hAnsiTheme="minorHAnsi" w:cstheme="minorHAnsi"/>
                <w:sz w:val="20"/>
                <w:lang w:val="sr-Cyrl-RS" w:eastAsia="sr-Latn-CS"/>
              </w:rPr>
            </w:pPr>
          </w:p>
        </w:tc>
        <w:tc>
          <w:tcPr>
            <w:tcW w:w="8438" w:type="dxa"/>
            <w:gridSpan w:val="9"/>
            <w:shd w:val="clear" w:color="auto" w:fill="auto"/>
          </w:tcPr>
          <w:p w14:paraId="110AC1B7" w14:textId="77777777" w:rsidR="00C04707" w:rsidRPr="00C04707" w:rsidRDefault="00C04707" w:rsidP="00B5539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B. Tadic, M. </w:t>
            </w:r>
            <w:proofErr w:type="spellStart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Zivkovic</w:t>
            </w:r>
            <w:proofErr w:type="spellEnd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G. Simunovic, V. </w:t>
            </w:r>
            <w:proofErr w:type="spellStart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Kocovic</w:t>
            </w:r>
            <w:proofErr w:type="spellEnd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T. Saric, DJ. </w:t>
            </w:r>
            <w:proofErr w:type="spellStart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Vukelic</w:t>
            </w:r>
            <w:proofErr w:type="spellEnd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The Influence of Vacuum Level on the Friction Force Acting on the Pneumatic Cylinder Sealing Ring, </w:t>
            </w:r>
            <w:proofErr w:type="spellStart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Tehnički</w:t>
            </w:r>
            <w:proofErr w:type="spellEnd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Vjesnik</w:t>
            </w:r>
            <w:proofErr w:type="spellEnd"/>
            <w:r w:rsidRPr="00C047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Technical Gazette, ISSN: 1330-3651, Vol. 26, No. 4, pp. 970-976, 2019.</w:t>
            </w:r>
          </w:p>
        </w:tc>
        <w:tc>
          <w:tcPr>
            <w:tcW w:w="923" w:type="dxa"/>
            <w:vAlign w:val="center"/>
          </w:tcPr>
          <w:p w14:paraId="64B635D6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М23</w:t>
            </w:r>
          </w:p>
        </w:tc>
      </w:tr>
      <w:tr w:rsidR="00C04707" w:rsidRPr="00C04707" w14:paraId="34697BB6" w14:textId="77777777" w:rsidTr="00B55392">
        <w:trPr>
          <w:trHeight w:val="227"/>
          <w:jc w:val="center"/>
        </w:trPr>
        <w:tc>
          <w:tcPr>
            <w:tcW w:w="562" w:type="dxa"/>
            <w:vAlign w:val="center"/>
          </w:tcPr>
          <w:p w14:paraId="4B94FEA0" w14:textId="77777777" w:rsidR="00C04707" w:rsidRPr="00C04707" w:rsidRDefault="00C04707" w:rsidP="00C04707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414" w:hanging="357"/>
              <w:rPr>
                <w:rFonts w:asciiTheme="minorHAnsi" w:hAnsiTheme="minorHAnsi" w:cstheme="minorHAnsi"/>
                <w:sz w:val="20"/>
                <w:lang w:val="sr-Cyrl-RS" w:eastAsia="sr-Latn-CS"/>
              </w:rPr>
            </w:pPr>
          </w:p>
        </w:tc>
        <w:tc>
          <w:tcPr>
            <w:tcW w:w="8438" w:type="dxa"/>
            <w:gridSpan w:val="9"/>
            <w:shd w:val="clear" w:color="auto" w:fill="auto"/>
          </w:tcPr>
          <w:p w14:paraId="2DF91120" w14:textId="77777777" w:rsidR="00C04707" w:rsidRPr="00C04707" w:rsidRDefault="00C04707" w:rsidP="00B5539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M.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Živković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M.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Matejić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D.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Miljanić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Lj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Brzaković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V.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Kočović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, Influence of the Previous Preheating Temperature on the Static Coefficient of Friction with Lubrication, Tribology in Industry, ISSN: 0354-8996, Vol. 38, No. 4, pp. 585-589, 2016.</w:t>
            </w:r>
          </w:p>
        </w:tc>
        <w:tc>
          <w:tcPr>
            <w:tcW w:w="923" w:type="dxa"/>
            <w:vAlign w:val="center"/>
          </w:tcPr>
          <w:p w14:paraId="4712B9AA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Latn-BA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М2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sr-Latn-BA" w:eastAsia="sr-Latn-CS"/>
              </w:rPr>
              <w:t>4</w:t>
            </w:r>
          </w:p>
        </w:tc>
      </w:tr>
      <w:tr w:rsidR="00C04707" w:rsidRPr="00C04707" w14:paraId="2401AF25" w14:textId="77777777" w:rsidTr="00B55392">
        <w:trPr>
          <w:trHeight w:val="227"/>
          <w:jc w:val="center"/>
        </w:trPr>
        <w:tc>
          <w:tcPr>
            <w:tcW w:w="562" w:type="dxa"/>
            <w:vAlign w:val="center"/>
          </w:tcPr>
          <w:p w14:paraId="4DBBBD7F" w14:textId="77777777" w:rsidR="00C04707" w:rsidRPr="00C04707" w:rsidRDefault="00C04707" w:rsidP="00C04707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414" w:hanging="357"/>
              <w:rPr>
                <w:rFonts w:asciiTheme="minorHAnsi" w:hAnsiTheme="minorHAnsi" w:cstheme="minorHAnsi"/>
                <w:sz w:val="20"/>
                <w:lang w:val="sr-Cyrl-RS" w:eastAsia="sr-Latn-CS"/>
              </w:rPr>
            </w:pPr>
          </w:p>
        </w:tc>
        <w:tc>
          <w:tcPr>
            <w:tcW w:w="8438" w:type="dxa"/>
            <w:gridSpan w:val="9"/>
            <w:shd w:val="clear" w:color="auto" w:fill="auto"/>
          </w:tcPr>
          <w:p w14:paraId="36619CCF" w14:textId="77777777" w:rsidR="00C04707" w:rsidRPr="00C04707" w:rsidRDefault="00C04707" w:rsidP="00B5539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B.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Tadić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V.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Kočović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M.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Matejić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Lj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Brzaković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M.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Mijatović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Đ.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Vukelić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, Static Coefficient of Rolling Friction at High Contact Temperatures and Various Contact Pressure, Tribology in Industry, ISSN: 0354-8996, Vol. 38, No. 1, pp. 83-89, 2016.</w:t>
            </w:r>
          </w:p>
        </w:tc>
        <w:tc>
          <w:tcPr>
            <w:tcW w:w="923" w:type="dxa"/>
            <w:vAlign w:val="center"/>
          </w:tcPr>
          <w:p w14:paraId="59C98BB6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М2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sr-Latn-BA" w:eastAsia="sr-Latn-CS"/>
              </w:rPr>
              <w:t>4</w:t>
            </w:r>
          </w:p>
        </w:tc>
      </w:tr>
      <w:tr w:rsidR="00C04707" w:rsidRPr="00C04707" w14:paraId="15743F4B" w14:textId="77777777" w:rsidTr="00B55392">
        <w:trPr>
          <w:trHeight w:val="227"/>
          <w:jc w:val="center"/>
        </w:trPr>
        <w:tc>
          <w:tcPr>
            <w:tcW w:w="562" w:type="dxa"/>
            <w:vAlign w:val="center"/>
          </w:tcPr>
          <w:p w14:paraId="6FA8D2BD" w14:textId="77777777" w:rsidR="00C04707" w:rsidRPr="00C04707" w:rsidRDefault="00C04707" w:rsidP="00C04707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414" w:hanging="357"/>
              <w:rPr>
                <w:rFonts w:asciiTheme="minorHAnsi" w:hAnsiTheme="minorHAnsi" w:cstheme="minorHAnsi"/>
                <w:sz w:val="20"/>
                <w:lang w:val="sr-Cyrl-RS" w:eastAsia="sr-Latn-CS"/>
              </w:rPr>
            </w:pPr>
          </w:p>
        </w:tc>
        <w:tc>
          <w:tcPr>
            <w:tcW w:w="8438" w:type="dxa"/>
            <w:gridSpan w:val="9"/>
            <w:shd w:val="clear" w:color="auto" w:fill="auto"/>
          </w:tcPr>
          <w:p w14:paraId="3AA9949F" w14:textId="77777777" w:rsidR="00C04707" w:rsidRPr="00C04707" w:rsidRDefault="00C04707" w:rsidP="00B55392">
            <w:pPr>
              <w:tabs>
                <w:tab w:val="left" w:pos="360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V.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Kočović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S.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Mitrović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G.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Mihajlović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M.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Mijatović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B.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Bogdanović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Đ.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Vukelić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 xml:space="preserve">, B. </w:t>
            </w:r>
            <w:proofErr w:type="spellStart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Tadić</w:t>
            </w:r>
            <w:proofErr w:type="spellEnd"/>
            <w:r w:rsidRPr="00C04707">
              <w:rPr>
                <w:rFonts w:asciiTheme="minorHAnsi" w:hAnsiTheme="minorHAnsi" w:cstheme="minorHAnsi"/>
                <w:sz w:val="20"/>
                <w:szCs w:val="20"/>
              </w:rPr>
              <w:t>, Applications of Friction Stir Processing during Engraving of Soft Materials, Tribology in Industry, ISSN: 0354-8996, Vol. 37, No. 4, pp. 434-439, 2015.</w:t>
            </w:r>
          </w:p>
        </w:tc>
        <w:tc>
          <w:tcPr>
            <w:tcW w:w="923" w:type="dxa"/>
            <w:vAlign w:val="center"/>
          </w:tcPr>
          <w:p w14:paraId="16B76A43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М2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sr-Latn-BA" w:eastAsia="sr-Latn-CS"/>
              </w:rPr>
              <w:t>4</w:t>
            </w:r>
          </w:p>
        </w:tc>
      </w:tr>
      <w:tr w:rsidR="00C04707" w:rsidRPr="00C04707" w14:paraId="2F3A0FBD" w14:textId="77777777" w:rsidTr="00B55392">
        <w:trPr>
          <w:jc w:val="center"/>
        </w:trPr>
        <w:tc>
          <w:tcPr>
            <w:tcW w:w="9923" w:type="dxa"/>
            <w:gridSpan w:val="11"/>
            <w:vAlign w:val="center"/>
          </w:tcPr>
          <w:p w14:paraId="27ACE781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b/>
                <w:sz w:val="20"/>
                <w:szCs w:val="20"/>
                <w:lang w:val="sr-Cyrl-RS" w:eastAsia="sr-Latn-CS"/>
              </w:rPr>
              <w:t>Збирни подаци научне активност наставника</w:t>
            </w:r>
          </w:p>
        </w:tc>
      </w:tr>
      <w:tr w:rsidR="00C04707" w:rsidRPr="00C04707" w14:paraId="0F1AB127" w14:textId="77777777" w:rsidTr="00B55392">
        <w:trPr>
          <w:jc w:val="center"/>
        </w:trPr>
        <w:tc>
          <w:tcPr>
            <w:tcW w:w="4678" w:type="dxa"/>
            <w:gridSpan w:val="5"/>
            <w:vAlign w:val="center"/>
          </w:tcPr>
          <w:p w14:paraId="617A9143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Укупан број цитата, без аутоцитата</w:t>
            </w:r>
          </w:p>
        </w:tc>
        <w:tc>
          <w:tcPr>
            <w:tcW w:w="5245" w:type="dxa"/>
            <w:gridSpan w:val="6"/>
            <w:vAlign w:val="center"/>
          </w:tcPr>
          <w:p w14:paraId="36239BBF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22 (Google Scholar)</w:t>
            </w:r>
          </w:p>
        </w:tc>
      </w:tr>
      <w:tr w:rsidR="00C04707" w:rsidRPr="00C04707" w14:paraId="561DF648" w14:textId="77777777" w:rsidTr="00B55392">
        <w:trPr>
          <w:jc w:val="center"/>
        </w:trPr>
        <w:tc>
          <w:tcPr>
            <w:tcW w:w="4678" w:type="dxa"/>
            <w:gridSpan w:val="5"/>
            <w:vAlign w:val="center"/>
          </w:tcPr>
          <w:p w14:paraId="0E0AD294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Укупан број радова са SCI (или SSCI) листе</w:t>
            </w:r>
          </w:p>
        </w:tc>
        <w:tc>
          <w:tcPr>
            <w:tcW w:w="5245" w:type="dxa"/>
            <w:gridSpan w:val="6"/>
            <w:vAlign w:val="center"/>
          </w:tcPr>
          <w:p w14:paraId="503D2E17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5</w:t>
            </w:r>
          </w:p>
        </w:tc>
      </w:tr>
      <w:tr w:rsidR="00C04707" w:rsidRPr="00C04707" w14:paraId="731073D8" w14:textId="77777777" w:rsidTr="00B55392">
        <w:trPr>
          <w:jc w:val="center"/>
        </w:trPr>
        <w:tc>
          <w:tcPr>
            <w:tcW w:w="4678" w:type="dxa"/>
            <w:gridSpan w:val="5"/>
            <w:vAlign w:val="center"/>
          </w:tcPr>
          <w:p w14:paraId="567DFE66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Тренутно учешће на пројектима</w:t>
            </w:r>
          </w:p>
        </w:tc>
        <w:tc>
          <w:tcPr>
            <w:tcW w:w="2334" w:type="dxa"/>
            <w:gridSpan w:val="3"/>
            <w:vAlign w:val="center"/>
          </w:tcPr>
          <w:p w14:paraId="3A956B84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Домаћи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sr-Cyrl-BA" w:eastAsia="sr-Latn-CS"/>
              </w:rPr>
              <w:t>:</w:t>
            </w: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 xml:space="preserve"> 1</w:t>
            </w:r>
          </w:p>
        </w:tc>
        <w:tc>
          <w:tcPr>
            <w:tcW w:w="2911" w:type="dxa"/>
            <w:gridSpan w:val="3"/>
            <w:vAlign w:val="center"/>
          </w:tcPr>
          <w:p w14:paraId="114A8657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Међународни</w:t>
            </w:r>
          </w:p>
        </w:tc>
      </w:tr>
      <w:tr w:rsidR="00C04707" w:rsidRPr="00C04707" w14:paraId="295A429B" w14:textId="77777777" w:rsidTr="00B55392">
        <w:trPr>
          <w:jc w:val="center"/>
        </w:trPr>
        <w:tc>
          <w:tcPr>
            <w:tcW w:w="4678" w:type="dxa"/>
            <w:gridSpan w:val="5"/>
            <w:vAlign w:val="center"/>
          </w:tcPr>
          <w:p w14:paraId="5939272B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04707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 xml:space="preserve">Усавршавања </w:t>
            </w:r>
          </w:p>
        </w:tc>
        <w:tc>
          <w:tcPr>
            <w:tcW w:w="5245" w:type="dxa"/>
            <w:gridSpan w:val="6"/>
            <w:vAlign w:val="center"/>
          </w:tcPr>
          <w:p w14:paraId="00A086A6" w14:textId="77777777" w:rsidR="00C04707" w:rsidRPr="00C04707" w:rsidRDefault="00C04707" w:rsidP="00B553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</w:p>
        </w:tc>
      </w:tr>
      <w:bookmarkEnd w:id="31"/>
    </w:tbl>
    <w:p w14:paraId="6E0F8690" w14:textId="550BC83D" w:rsidR="00C04707" w:rsidRDefault="00C04707"/>
    <w:p w14:paraId="400D9D4F" w14:textId="6558AEAC" w:rsidR="00C04707" w:rsidRDefault="00C04707"/>
    <w:p w14:paraId="1631E78F" w14:textId="77777777" w:rsidR="00C04707" w:rsidRDefault="00C04707"/>
    <w:p w14:paraId="101AACF1" w14:textId="77777777" w:rsidR="00C04707" w:rsidRDefault="00C0470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162"/>
        <w:gridCol w:w="1250"/>
        <w:gridCol w:w="1051"/>
        <w:gridCol w:w="264"/>
        <w:gridCol w:w="1634"/>
        <w:gridCol w:w="203"/>
        <w:gridCol w:w="248"/>
        <w:gridCol w:w="1106"/>
        <w:gridCol w:w="723"/>
        <w:gridCol w:w="723"/>
      </w:tblGrid>
      <w:tr w:rsidR="00BF4294" w:rsidRPr="00853707" w14:paraId="6B33EE8F" w14:textId="77777777" w:rsidTr="00853707">
        <w:trPr>
          <w:trHeight w:val="227"/>
        </w:trPr>
        <w:tc>
          <w:tcPr>
            <w:tcW w:w="1980" w:type="pct"/>
            <w:gridSpan w:val="3"/>
            <w:vAlign w:val="center"/>
          </w:tcPr>
          <w:p w14:paraId="2312918D" w14:textId="514CF332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r w:rsidRPr="00853707">
              <w:rPr>
                <w:rFonts w:asciiTheme="minorHAnsi" w:hAnsiTheme="minorHAnsi" w:cstheme="minorHAnsi"/>
                <w:b/>
                <w:sz w:val="18"/>
                <w:szCs w:val="20"/>
                <w:lang w:val="sr-Cyrl-CS"/>
              </w:rPr>
              <w:lastRenderedPageBreak/>
              <w:t>Име и презиме</w:t>
            </w:r>
          </w:p>
        </w:tc>
        <w:tc>
          <w:tcPr>
            <w:tcW w:w="3020" w:type="pct"/>
            <w:gridSpan w:val="8"/>
            <w:vAlign w:val="center"/>
          </w:tcPr>
          <w:p w14:paraId="1A668CCA" w14:textId="77777777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bookmarkStart w:id="32" w:name="Krstic"/>
            <w:bookmarkEnd w:id="32"/>
            <w:proofErr w:type="spellStart"/>
            <w:r w:rsidRPr="00853707">
              <w:rPr>
                <w:rFonts w:asciiTheme="minorHAnsi" w:hAnsiTheme="minorHAnsi" w:cstheme="minorHAnsi"/>
                <w:b/>
                <w:sz w:val="18"/>
                <w:szCs w:val="20"/>
              </w:rPr>
              <w:t>Божидар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  <w:lang w:val="sr-Cyrl-CS"/>
              </w:rPr>
              <w:t xml:space="preserve"> </w:t>
            </w:r>
            <w:proofErr w:type="spellStart"/>
            <w:r w:rsidRPr="00853707">
              <w:rPr>
                <w:rFonts w:asciiTheme="minorHAnsi" w:hAnsiTheme="minorHAnsi" w:cstheme="minorHAnsi"/>
                <w:b/>
                <w:sz w:val="18"/>
                <w:szCs w:val="20"/>
              </w:rPr>
              <w:t>Крстић</w:t>
            </w:r>
            <w:proofErr w:type="spellEnd"/>
            <w:r w:rsidRPr="0085370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</w:tc>
      </w:tr>
      <w:tr w:rsidR="00BF4294" w:rsidRPr="00853707" w14:paraId="19129952" w14:textId="77777777" w:rsidTr="00853707">
        <w:trPr>
          <w:trHeight w:val="227"/>
        </w:trPr>
        <w:tc>
          <w:tcPr>
            <w:tcW w:w="1980" w:type="pct"/>
            <w:gridSpan w:val="3"/>
            <w:vAlign w:val="center"/>
          </w:tcPr>
          <w:p w14:paraId="4253C13C" w14:textId="77777777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r w:rsidRPr="00853707">
              <w:rPr>
                <w:rFonts w:asciiTheme="minorHAnsi" w:hAnsiTheme="minorHAnsi" w:cstheme="minorHAnsi"/>
                <w:b/>
                <w:sz w:val="18"/>
                <w:szCs w:val="20"/>
                <w:lang w:val="sr-Cyrl-CS"/>
              </w:rPr>
              <w:t>Звање</w:t>
            </w:r>
          </w:p>
        </w:tc>
        <w:tc>
          <w:tcPr>
            <w:tcW w:w="3020" w:type="pct"/>
            <w:gridSpan w:val="8"/>
            <w:vAlign w:val="center"/>
          </w:tcPr>
          <w:p w14:paraId="2228FA2F" w14:textId="77777777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Редовни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професор</w:t>
            </w:r>
            <w:proofErr w:type="spellEnd"/>
          </w:p>
        </w:tc>
      </w:tr>
      <w:tr w:rsidR="00BF4294" w:rsidRPr="00853707" w14:paraId="168FDE3B" w14:textId="77777777" w:rsidTr="00853707">
        <w:trPr>
          <w:trHeight w:val="227"/>
        </w:trPr>
        <w:tc>
          <w:tcPr>
            <w:tcW w:w="1980" w:type="pct"/>
            <w:gridSpan w:val="3"/>
            <w:vAlign w:val="center"/>
          </w:tcPr>
          <w:p w14:paraId="799093C3" w14:textId="77777777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r w:rsidRPr="00853707">
              <w:rPr>
                <w:rFonts w:asciiTheme="minorHAnsi" w:hAnsiTheme="minorHAnsi" w:cstheme="minorHAnsi"/>
                <w:b/>
                <w:sz w:val="18"/>
                <w:szCs w:val="20"/>
                <w:lang w:val="sr-Cyrl-CS"/>
              </w:rPr>
              <w:t>Ужа научна област</w:t>
            </w:r>
          </w:p>
        </w:tc>
        <w:tc>
          <w:tcPr>
            <w:tcW w:w="3020" w:type="pct"/>
            <w:gridSpan w:val="8"/>
            <w:vAlign w:val="center"/>
          </w:tcPr>
          <w:p w14:paraId="3A8189CA" w14:textId="77777777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  <w:lang w:val="sr-Cyrl-CS"/>
              </w:rPr>
              <w:t>Моторна возила и мотори, Друмски саобраћај</w:t>
            </w:r>
          </w:p>
        </w:tc>
      </w:tr>
      <w:tr w:rsidR="00772FBF" w:rsidRPr="00853707" w14:paraId="63F53155" w14:textId="77777777" w:rsidTr="00715568">
        <w:trPr>
          <w:trHeight w:val="227"/>
        </w:trPr>
        <w:tc>
          <w:tcPr>
            <w:tcW w:w="1346" w:type="pct"/>
            <w:gridSpan w:val="2"/>
            <w:vAlign w:val="center"/>
          </w:tcPr>
          <w:p w14:paraId="284D3ABA" w14:textId="77777777" w:rsidR="00772FBF" w:rsidRPr="00853707" w:rsidRDefault="00772FBF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r w:rsidRPr="00853707">
              <w:rPr>
                <w:rFonts w:asciiTheme="minorHAnsi" w:hAnsiTheme="minorHAnsi" w:cstheme="minorHAnsi"/>
                <w:b/>
                <w:sz w:val="18"/>
                <w:szCs w:val="20"/>
                <w:lang w:val="sr-Cyrl-CS"/>
              </w:rPr>
              <w:t>Академска каријера</w:t>
            </w:r>
          </w:p>
        </w:tc>
        <w:tc>
          <w:tcPr>
            <w:tcW w:w="634" w:type="pct"/>
            <w:vAlign w:val="center"/>
          </w:tcPr>
          <w:p w14:paraId="35D2BB60" w14:textId="77777777" w:rsidR="00772FBF" w:rsidRPr="00853707" w:rsidRDefault="00772FBF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sz w:val="18"/>
                <w:szCs w:val="20"/>
                <w:lang w:val="sr-Cyrl-CS"/>
              </w:rPr>
            </w:pPr>
            <w:r w:rsidRPr="00853707">
              <w:rPr>
                <w:rFonts w:asciiTheme="minorHAnsi" w:hAnsiTheme="minorHAnsi" w:cstheme="minorHAnsi"/>
                <w:b/>
                <w:sz w:val="18"/>
                <w:szCs w:val="20"/>
                <w:lang w:val="sr-Cyrl-CS"/>
              </w:rPr>
              <w:t xml:space="preserve">Година </w:t>
            </w:r>
          </w:p>
        </w:tc>
        <w:tc>
          <w:tcPr>
            <w:tcW w:w="1599" w:type="pct"/>
            <w:gridSpan w:val="4"/>
            <w:vAlign w:val="center"/>
          </w:tcPr>
          <w:p w14:paraId="706B287D" w14:textId="77777777" w:rsidR="00772FBF" w:rsidRPr="00853707" w:rsidRDefault="00772FBF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sz w:val="18"/>
                <w:szCs w:val="20"/>
                <w:lang w:val="sr-Cyrl-CS"/>
              </w:rPr>
            </w:pPr>
            <w:r w:rsidRPr="00853707">
              <w:rPr>
                <w:rFonts w:asciiTheme="minorHAnsi" w:hAnsiTheme="minorHAnsi" w:cstheme="minorHAnsi"/>
                <w:b/>
                <w:sz w:val="18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1421" w:type="pct"/>
            <w:gridSpan w:val="4"/>
            <w:vAlign w:val="center"/>
          </w:tcPr>
          <w:p w14:paraId="59FD42B6" w14:textId="77777777" w:rsidR="00772FBF" w:rsidRPr="00853707" w:rsidRDefault="00772FBF" w:rsidP="009B17D0">
            <w:pPr>
              <w:widowControl w:val="0"/>
              <w:autoSpaceDE w:val="0"/>
              <w:autoSpaceDN w:val="0"/>
              <w:adjustRightInd w:val="0"/>
              <w:rPr>
                <w:rFonts w:asciiTheme="minorHAnsi" w:eastAsia="Cambria" w:hAnsiTheme="minorHAnsi" w:cstheme="minorHAnsi"/>
                <w:b/>
                <w:sz w:val="18"/>
                <w:szCs w:val="20"/>
                <w:lang w:val="sr-Cyrl-CS" w:eastAsia="sr-Latn-CS"/>
              </w:rPr>
            </w:pPr>
            <w:r w:rsidRPr="00853707">
              <w:rPr>
                <w:rFonts w:asciiTheme="minorHAnsi" w:eastAsia="Cambria" w:hAnsiTheme="minorHAnsi" w:cstheme="minorHAnsi"/>
                <w:b/>
                <w:sz w:val="18"/>
                <w:szCs w:val="20"/>
                <w:lang w:val="sr-Cyrl-CS" w:eastAsia="sr-Latn-CS"/>
              </w:rPr>
              <w:t xml:space="preserve">Ужа научна, уметничка односно стручна област </w:t>
            </w:r>
          </w:p>
        </w:tc>
      </w:tr>
      <w:tr w:rsidR="00772FBF" w:rsidRPr="00853707" w14:paraId="7C7C73A1" w14:textId="77777777" w:rsidTr="00715568">
        <w:trPr>
          <w:trHeight w:val="227"/>
        </w:trPr>
        <w:tc>
          <w:tcPr>
            <w:tcW w:w="1346" w:type="pct"/>
            <w:gridSpan w:val="2"/>
            <w:vAlign w:val="center"/>
          </w:tcPr>
          <w:p w14:paraId="50727553" w14:textId="77777777" w:rsidR="00772FBF" w:rsidRPr="00853707" w:rsidRDefault="00772FBF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  <w:lang w:val="sr-Cyrl-CS"/>
              </w:rPr>
              <w:t>Избор у звање</w:t>
            </w:r>
          </w:p>
        </w:tc>
        <w:tc>
          <w:tcPr>
            <w:tcW w:w="634" w:type="pct"/>
            <w:vAlign w:val="center"/>
          </w:tcPr>
          <w:p w14:paraId="520BDD20" w14:textId="77777777" w:rsidR="00772FBF" w:rsidRPr="00853707" w:rsidRDefault="00772FBF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2004.</w:t>
            </w:r>
          </w:p>
        </w:tc>
        <w:tc>
          <w:tcPr>
            <w:tcW w:w="1599" w:type="pct"/>
            <w:gridSpan w:val="4"/>
            <w:vAlign w:val="center"/>
          </w:tcPr>
          <w:p w14:paraId="2C2EE4A6" w14:textId="77777777" w:rsidR="00772FBF" w:rsidRPr="00853707" w:rsidRDefault="00772FBF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Машински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факултет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 у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Крагујевцу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  <w:lang w:val="sr-Cyrl-CS"/>
              </w:rPr>
              <w:t xml:space="preserve"> </w:t>
            </w:r>
          </w:p>
        </w:tc>
        <w:tc>
          <w:tcPr>
            <w:tcW w:w="1421" w:type="pct"/>
            <w:gridSpan w:val="4"/>
            <w:vAlign w:val="center"/>
          </w:tcPr>
          <w:p w14:paraId="1E068DD9" w14:textId="77777777" w:rsidR="00772FBF" w:rsidRPr="00853707" w:rsidRDefault="00772FBF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  <w:lang w:val="sr-Cyrl-CS"/>
              </w:rPr>
              <w:t>Моторна возила и мотори, Друмски саобраћај</w:t>
            </w:r>
          </w:p>
        </w:tc>
      </w:tr>
      <w:tr w:rsidR="00772FBF" w:rsidRPr="00853707" w14:paraId="5A274984" w14:textId="77777777" w:rsidTr="00715568">
        <w:trPr>
          <w:trHeight w:val="227"/>
        </w:trPr>
        <w:tc>
          <w:tcPr>
            <w:tcW w:w="1346" w:type="pct"/>
            <w:gridSpan w:val="2"/>
            <w:vAlign w:val="center"/>
          </w:tcPr>
          <w:p w14:paraId="4D6CD15D" w14:textId="77777777" w:rsidR="00772FBF" w:rsidRPr="00853707" w:rsidRDefault="00772FBF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  <w:lang w:val="sr-Cyrl-CS"/>
              </w:rPr>
              <w:t>Докторат</w:t>
            </w:r>
          </w:p>
        </w:tc>
        <w:tc>
          <w:tcPr>
            <w:tcW w:w="634" w:type="pct"/>
            <w:vAlign w:val="center"/>
          </w:tcPr>
          <w:p w14:paraId="62A8A996" w14:textId="77777777" w:rsidR="00772FBF" w:rsidRPr="00853707" w:rsidRDefault="00772FBF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R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1990</w:t>
            </w:r>
            <w:r w:rsidRPr="00853707">
              <w:rPr>
                <w:rFonts w:asciiTheme="minorHAnsi" w:hAnsiTheme="minorHAnsi" w:cstheme="minorHAnsi"/>
                <w:sz w:val="18"/>
                <w:szCs w:val="20"/>
                <w:lang w:val="sr-Cyrl-RS"/>
              </w:rPr>
              <w:t>.</w:t>
            </w:r>
          </w:p>
        </w:tc>
        <w:tc>
          <w:tcPr>
            <w:tcW w:w="1599" w:type="pct"/>
            <w:gridSpan w:val="4"/>
            <w:vAlign w:val="center"/>
          </w:tcPr>
          <w:p w14:paraId="7B7EC04C" w14:textId="77777777" w:rsidR="00772FBF" w:rsidRPr="00853707" w:rsidRDefault="00772FBF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Машински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факултет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 у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Крагујевцу</w:t>
            </w:r>
            <w:proofErr w:type="spellEnd"/>
          </w:p>
        </w:tc>
        <w:tc>
          <w:tcPr>
            <w:tcW w:w="1421" w:type="pct"/>
            <w:gridSpan w:val="4"/>
            <w:vAlign w:val="center"/>
          </w:tcPr>
          <w:p w14:paraId="48A41786" w14:textId="77777777" w:rsidR="00772FBF" w:rsidRPr="00853707" w:rsidRDefault="00772FBF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r w:rsidRPr="00853707">
              <w:rPr>
                <w:rFonts w:asciiTheme="minorHAnsi" w:eastAsia="Calibri" w:hAnsiTheme="minorHAnsi" w:cstheme="minorHAnsi"/>
                <w:sz w:val="18"/>
                <w:szCs w:val="20"/>
                <w:lang w:val="sr-Cyrl-CS"/>
              </w:rPr>
              <w:t>Моторна возила и мотори</w:t>
            </w:r>
          </w:p>
        </w:tc>
      </w:tr>
      <w:tr w:rsidR="00772FBF" w:rsidRPr="00853707" w14:paraId="6B1EB122" w14:textId="77777777" w:rsidTr="00715568">
        <w:trPr>
          <w:trHeight w:val="227"/>
        </w:trPr>
        <w:tc>
          <w:tcPr>
            <w:tcW w:w="1346" w:type="pct"/>
            <w:gridSpan w:val="2"/>
            <w:vAlign w:val="center"/>
          </w:tcPr>
          <w:p w14:paraId="303C44FD" w14:textId="77777777" w:rsidR="00772FBF" w:rsidRPr="00853707" w:rsidRDefault="00772FBF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  <w:lang w:val="sr-Cyrl-CS"/>
              </w:rPr>
              <w:t>Магистратура</w:t>
            </w:r>
          </w:p>
        </w:tc>
        <w:tc>
          <w:tcPr>
            <w:tcW w:w="634" w:type="pct"/>
            <w:vAlign w:val="center"/>
          </w:tcPr>
          <w:p w14:paraId="132F774D" w14:textId="77777777" w:rsidR="00772FBF" w:rsidRPr="00853707" w:rsidRDefault="00772FBF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R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  <w:lang w:val="sr-Cyrl-RS"/>
              </w:rPr>
              <w:t>1994.</w:t>
            </w:r>
          </w:p>
        </w:tc>
        <w:tc>
          <w:tcPr>
            <w:tcW w:w="1599" w:type="pct"/>
            <w:gridSpan w:val="4"/>
            <w:vAlign w:val="center"/>
          </w:tcPr>
          <w:p w14:paraId="1F009333" w14:textId="77777777" w:rsidR="00772FBF" w:rsidRPr="00853707" w:rsidRDefault="00772FBF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Машински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факултет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 у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Крагујевцу</w:t>
            </w:r>
            <w:proofErr w:type="spellEnd"/>
          </w:p>
        </w:tc>
        <w:tc>
          <w:tcPr>
            <w:tcW w:w="1421" w:type="pct"/>
            <w:gridSpan w:val="4"/>
            <w:vAlign w:val="center"/>
          </w:tcPr>
          <w:p w14:paraId="741BD747" w14:textId="77777777" w:rsidR="00772FBF" w:rsidRPr="00853707" w:rsidRDefault="00772FBF" w:rsidP="009B17D0">
            <w:pPr>
              <w:widowControl w:val="0"/>
              <w:autoSpaceDE w:val="0"/>
              <w:autoSpaceDN w:val="0"/>
              <w:adjustRightInd w:val="0"/>
              <w:rPr>
                <w:rFonts w:asciiTheme="minorHAnsi" w:eastAsia="Cambria" w:hAnsiTheme="minorHAnsi" w:cstheme="minorHAnsi"/>
                <w:sz w:val="18"/>
                <w:szCs w:val="20"/>
                <w:lang w:val="sr-Cyrl-CS" w:eastAsia="sr-Latn-CS"/>
              </w:rPr>
            </w:pPr>
            <w:r w:rsidRPr="00853707">
              <w:rPr>
                <w:rFonts w:asciiTheme="minorHAnsi" w:eastAsia="Calibri" w:hAnsiTheme="minorHAnsi" w:cstheme="minorHAnsi"/>
                <w:sz w:val="18"/>
                <w:szCs w:val="20"/>
                <w:lang w:val="sr-Cyrl-CS"/>
              </w:rPr>
              <w:t>Моторна возила и мотори</w:t>
            </w:r>
          </w:p>
        </w:tc>
      </w:tr>
      <w:tr w:rsidR="00BF4294" w:rsidRPr="00853707" w14:paraId="6C157011" w14:textId="77777777" w:rsidTr="00715568">
        <w:trPr>
          <w:trHeight w:val="227"/>
        </w:trPr>
        <w:tc>
          <w:tcPr>
            <w:tcW w:w="1346" w:type="pct"/>
            <w:gridSpan w:val="2"/>
            <w:vAlign w:val="center"/>
          </w:tcPr>
          <w:p w14:paraId="137E4663" w14:textId="77777777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  <w:lang w:val="sr-Cyrl-CS"/>
              </w:rPr>
              <w:t>Диплома</w:t>
            </w:r>
          </w:p>
        </w:tc>
        <w:tc>
          <w:tcPr>
            <w:tcW w:w="634" w:type="pct"/>
            <w:vAlign w:val="center"/>
          </w:tcPr>
          <w:p w14:paraId="6E5F0021" w14:textId="77777777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R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1981</w:t>
            </w:r>
            <w:r w:rsidR="00772FBF" w:rsidRPr="00853707">
              <w:rPr>
                <w:rFonts w:asciiTheme="minorHAnsi" w:hAnsiTheme="minorHAnsi" w:cstheme="minorHAnsi"/>
                <w:sz w:val="18"/>
                <w:szCs w:val="20"/>
                <w:lang w:val="sr-Cyrl-RS"/>
              </w:rPr>
              <w:t>.</w:t>
            </w:r>
          </w:p>
        </w:tc>
        <w:tc>
          <w:tcPr>
            <w:tcW w:w="1599" w:type="pct"/>
            <w:gridSpan w:val="4"/>
            <w:vAlign w:val="center"/>
          </w:tcPr>
          <w:p w14:paraId="4D94ECB8" w14:textId="77777777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Машински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факултет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 у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Крагујевцу</w:t>
            </w:r>
            <w:proofErr w:type="spellEnd"/>
          </w:p>
        </w:tc>
        <w:tc>
          <w:tcPr>
            <w:tcW w:w="1421" w:type="pct"/>
            <w:gridSpan w:val="4"/>
            <w:vAlign w:val="center"/>
          </w:tcPr>
          <w:p w14:paraId="654A3D10" w14:textId="77777777" w:rsidR="00BF4294" w:rsidRPr="00853707" w:rsidRDefault="00772FBF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r w:rsidRPr="00853707">
              <w:rPr>
                <w:rFonts w:asciiTheme="minorHAnsi" w:eastAsia="Calibri" w:hAnsiTheme="minorHAnsi" w:cstheme="minorHAnsi"/>
                <w:sz w:val="18"/>
                <w:szCs w:val="20"/>
                <w:lang w:val="sr-Cyrl-CS"/>
              </w:rPr>
              <w:t>Производња и организација</w:t>
            </w:r>
          </w:p>
        </w:tc>
      </w:tr>
      <w:tr w:rsidR="00BF4294" w:rsidRPr="00853707" w14:paraId="7DBAF63E" w14:textId="77777777" w:rsidTr="009B17D0">
        <w:trPr>
          <w:trHeight w:val="227"/>
        </w:trPr>
        <w:tc>
          <w:tcPr>
            <w:tcW w:w="5000" w:type="pct"/>
            <w:gridSpan w:val="11"/>
            <w:vAlign w:val="center"/>
          </w:tcPr>
          <w:p w14:paraId="0D79338A" w14:textId="77777777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r w:rsidRPr="00853707">
              <w:rPr>
                <w:rFonts w:asciiTheme="minorHAnsi" w:hAnsiTheme="minorHAnsi" w:cstheme="minorHAnsi"/>
                <w:b/>
                <w:sz w:val="18"/>
                <w:szCs w:val="20"/>
                <w:lang w:val="sr-Cyrl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BF4294" w:rsidRPr="00853707" w14:paraId="79DF1B97" w14:textId="77777777" w:rsidTr="00853707">
        <w:trPr>
          <w:trHeight w:val="227"/>
        </w:trPr>
        <w:tc>
          <w:tcPr>
            <w:tcW w:w="249" w:type="pct"/>
            <w:vAlign w:val="center"/>
          </w:tcPr>
          <w:p w14:paraId="0885A2CF" w14:textId="77777777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  <w:lang w:val="sr-Cyrl-CS"/>
              </w:rPr>
              <w:t>Р.Б</w:t>
            </w:r>
          </w:p>
        </w:tc>
        <w:tc>
          <w:tcPr>
            <w:tcW w:w="2398" w:type="pct"/>
            <w:gridSpan w:val="4"/>
            <w:vAlign w:val="center"/>
          </w:tcPr>
          <w:p w14:paraId="09C3A376" w14:textId="77777777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  <w:lang w:val="sr-Cyrl-CS"/>
              </w:rPr>
              <w:t>Наслов дисертације</w:t>
            </w:r>
          </w:p>
        </w:tc>
        <w:tc>
          <w:tcPr>
            <w:tcW w:w="829" w:type="pct"/>
            <w:vAlign w:val="center"/>
          </w:tcPr>
          <w:p w14:paraId="3162AB8D" w14:textId="77777777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  <w:lang w:val="sr-Cyrl-CS"/>
              </w:rPr>
              <w:t>Име кандидата</w:t>
            </w:r>
          </w:p>
        </w:tc>
        <w:tc>
          <w:tcPr>
            <w:tcW w:w="790" w:type="pct"/>
            <w:gridSpan w:val="3"/>
            <w:vAlign w:val="center"/>
          </w:tcPr>
          <w:p w14:paraId="315C1737" w14:textId="77777777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  <w:lang w:val="sr-Cyrl-CS"/>
              </w:rPr>
              <w:t xml:space="preserve">*пријављена </w:t>
            </w:r>
          </w:p>
        </w:tc>
        <w:tc>
          <w:tcPr>
            <w:tcW w:w="734" w:type="pct"/>
            <w:gridSpan w:val="2"/>
            <w:vAlign w:val="center"/>
          </w:tcPr>
          <w:p w14:paraId="34F36E66" w14:textId="77777777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  <w:lang w:val="sr-Cyrl-CS"/>
              </w:rPr>
              <w:t>** одбрањена</w:t>
            </w:r>
          </w:p>
        </w:tc>
      </w:tr>
      <w:tr w:rsidR="00853707" w:rsidRPr="00853707" w14:paraId="21488B1D" w14:textId="77777777" w:rsidTr="00853707">
        <w:trPr>
          <w:trHeight w:val="227"/>
        </w:trPr>
        <w:tc>
          <w:tcPr>
            <w:tcW w:w="249" w:type="pct"/>
            <w:vAlign w:val="center"/>
          </w:tcPr>
          <w:p w14:paraId="7F325634" w14:textId="2CF64024" w:rsidR="00853707" w:rsidRPr="00853707" w:rsidRDefault="00853707" w:rsidP="00853707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853707">
              <w:rPr>
                <w:rFonts w:asciiTheme="minorHAnsi" w:eastAsia="Cambria" w:hAnsiTheme="minorHAnsi" w:cstheme="minorHAnsi"/>
                <w:sz w:val="18"/>
                <w:szCs w:val="20"/>
                <w:lang w:eastAsia="sr-Latn-CS"/>
              </w:rPr>
              <w:t>1.</w:t>
            </w:r>
          </w:p>
        </w:tc>
        <w:tc>
          <w:tcPr>
            <w:tcW w:w="2398" w:type="pct"/>
            <w:gridSpan w:val="4"/>
            <w:vAlign w:val="center"/>
          </w:tcPr>
          <w:p w14:paraId="49220DE3" w14:textId="7E077120" w:rsidR="00853707" w:rsidRPr="00853707" w:rsidRDefault="00853707" w:rsidP="00853707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  <w:lang w:val="sr-Cyrl-CS"/>
              </w:rPr>
              <w:t>Оптимизација система одржавања моторних возила и мотора</w:t>
            </w:r>
          </w:p>
        </w:tc>
        <w:tc>
          <w:tcPr>
            <w:tcW w:w="829" w:type="pct"/>
            <w:vAlign w:val="center"/>
          </w:tcPr>
          <w:p w14:paraId="3A7BA730" w14:textId="7E8BE6D6" w:rsidR="00853707" w:rsidRPr="00853707" w:rsidRDefault="00853707" w:rsidP="00853707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  <w:lang w:val="sr-Cyrl-CS"/>
              </w:rPr>
              <w:t xml:space="preserve">Стојко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  <w:lang w:val="sr-Cyrl-CS"/>
              </w:rPr>
              <w:t>Биочанин</w:t>
            </w:r>
            <w:proofErr w:type="spellEnd"/>
          </w:p>
        </w:tc>
        <w:tc>
          <w:tcPr>
            <w:tcW w:w="790" w:type="pct"/>
            <w:gridSpan w:val="3"/>
            <w:vAlign w:val="center"/>
          </w:tcPr>
          <w:p w14:paraId="34C9C197" w14:textId="582396A7" w:rsidR="00853707" w:rsidRPr="00853707" w:rsidRDefault="00853707" w:rsidP="0085370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  <w:lang w:val="sr-Cyrl-CS"/>
              </w:rPr>
              <w:t>-</w:t>
            </w:r>
          </w:p>
        </w:tc>
        <w:tc>
          <w:tcPr>
            <w:tcW w:w="734" w:type="pct"/>
            <w:gridSpan w:val="2"/>
            <w:vAlign w:val="center"/>
          </w:tcPr>
          <w:p w14:paraId="3B149FF0" w14:textId="685768B2" w:rsidR="00853707" w:rsidRPr="00853707" w:rsidRDefault="00853707" w:rsidP="0085370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0"/>
                <w:lang w:val="sr-Latn-R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  <w:lang w:val="sr-Latn-RS"/>
              </w:rPr>
              <w:t>2014.</w:t>
            </w:r>
          </w:p>
        </w:tc>
      </w:tr>
      <w:tr w:rsidR="00853707" w:rsidRPr="00853707" w14:paraId="76AB9921" w14:textId="77777777" w:rsidTr="00853707">
        <w:trPr>
          <w:trHeight w:val="227"/>
        </w:trPr>
        <w:tc>
          <w:tcPr>
            <w:tcW w:w="249" w:type="pct"/>
            <w:vAlign w:val="center"/>
          </w:tcPr>
          <w:p w14:paraId="7A90BF09" w14:textId="7C58614F" w:rsidR="00853707" w:rsidRPr="00853707" w:rsidRDefault="00853707" w:rsidP="00853707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853707">
              <w:rPr>
                <w:rFonts w:asciiTheme="minorHAnsi" w:eastAsia="Cambria" w:hAnsiTheme="minorHAnsi" w:cstheme="minorHAnsi"/>
                <w:sz w:val="18"/>
                <w:szCs w:val="20"/>
                <w:lang w:eastAsia="sr-Latn-CS"/>
              </w:rPr>
              <w:t>2.</w:t>
            </w:r>
          </w:p>
        </w:tc>
        <w:tc>
          <w:tcPr>
            <w:tcW w:w="2398" w:type="pct"/>
            <w:gridSpan w:val="4"/>
            <w:vAlign w:val="center"/>
          </w:tcPr>
          <w:p w14:paraId="1DFDA433" w14:textId="6599FC13" w:rsidR="00853707" w:rsidRPr="00853707" w:rsidRDefault="00853707" w:rsidP="00853707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  <w:lang w:val="sr-Cyrl-CS"/>
              </w:rPr>
              <w:t>Оптимизација одржавања мотора и система моторних возила у циљу повећања енергетске ефикасности и смањења загађења животне средине</w:t>
            </w:r>
          </w:p>
        </w:tc>
        <w:tc>
          <w:tcPr>
            <w:tcW w:w="829" w:type="pct"/>
            <w:vAlign w:val="center"/>
          </w:tcPr>
          <w:p w14:paraId="2690E99B" w14:textId="5F683FCA" w:rsidR="00853707" w:rsidRPr="00853707" w:rsidRDefault="00853707" w:rsidP="00853707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  <w:lang w:val="sr-Cyrl-RS"/>
              </w:rPr>
              <w:t>Зоран Ђукић</w:t>
            </w:r>
          </w:p>
        </w:tc>
        <w:tc>
          <w:tcPr>
            <w:tcW w:w="790" w:type="pct"/>
            <w:gridSpan w:val="3"/>
            <w:vAlign w:val="center"/>
          </w:tcPr>
          <w:p w14:paraId="205EB82D" w14:textId="3D640EE3" w:rsidR="00853707" w:rsidRPr="00853707" w:rsidRDefault="00853707" w:rsidP="0085370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  <w:lang w:val="sr-Cyrl-CS"/>
              </w:rPr>
              <w:t>2016</w:t>
            </w:r>
            <w:r w:rsidRPr="00853707">
              <w:rPr>
                <w:rFonts w:asciiTheme="minorHAnsi" w:hAnsiTheme="minorHAnsi" w:cstheme="minorHAnsi"/>
                <w:sz w:val="18"/>
                <w:szCs w:val="20"/>
                <w:lang w:val="sr-Latn-RS"/>
              </w:rPr>
              <w:t>.</w:t>
            </w:r>
          </w:p>
        </w:tc>
        <w:tc>
          <w:tcPr>
            <w:tcW w:w="734" w:type="pct"/>
            <w:gridSpan w:val="2"/>
            <w:vAlign w:val="center"/>
          </w:tcPr>
          <w:p w14:paraId="6CCC5A28" w14:textId="429BE086" w:rsidR="00853707" w:rsidRPr="00853707" w:rsidRDefault="00853707" w:rsidP="0085370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0"/>
                <w:lang w:val="sr-Latn-R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BF4294" w:rsidRPr="00853707" w14:paraId="2D3B191B" w14:textId="77777777" w:rsidTr="009B17D0">
        <w:trPr>
          <w:trHeight w:val="227"/>
        </w:trPr>
        <w:tc>
          <w:tcPr>
            <w:tcW w:w="5000" w:type="pct"/>
            <w:gridSpan w:val="11"/>
            <w:vAlign w:val="center"/>
          </w:tcPr>
          <w:p w14:paraId="22979BA7" w14:textId="77777777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  <w:lang w:val="sr-Cyrl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BF4294" w:rsidRPr="00853707" w14:paraId="3B2026A3" w14:textId="77777777" w:rsidTr="009B17D0">
        <w:trPr>
          <w:trHeight w:val="227"/>
        </w:trPr>
        <w:tc>
          <w:tcPr>
            <w:tcW w:w="5000" w:type="pct"/>
            <w:gridSpan w:val="11"/>
            <w:vAlign w:val="center"/>
          </w:tcPr>
          <w:p w14:paraId="4F3EE691" w14:textId="77777777" w:rsidR="00BF4294" w:rsidRPr="00853707" w:rsidRDefault="00772FBF" w:rsidP="009B17D0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sz w:val="18"/>
                <w:szCs w:val="20"/>
                <w:lang w:val="sr-Cyrl-CS"/>
              </w:rPr>
            </w:pPr>
            <w:r w:rsidRPr="00853707">
              <w:rPr>
                <w:rFonts w:asciiTheme="minorHAnsi" w:hAnsiTheme="minorHAnsi" w:cstheme="minorHAnsi"/>
                <w:b/>
                <w:sz w:val="18"/>
                <w:szCs w:val="20"/>
                <w:lang w:val="sr-Cyrl-CS"/>
              </w:rPr>
              <w:t>Категоризација публикације</w:t>
            </w:r>
            <w:r w:rsidRPr="00853707">
              <w:rPr>
                <w:rFonts w:asciiTheme="minorHAnsi" w:hAnsiTheme="minorHAnsi" w:cstheme="minorHAnsi"/>
                <w:b/>
                <w:sz w:val="18"/>
                <w:szCs w:val="20"/>
                <w:lang w:val="sr-Cyrl-RS"/>
              </w:rPr>
              <w:t xml:space="preserve"> научних радова из области датог студијског програма </w:t>
            </w:r>
            <w:r w:rsidRPr="00853707">
              <w:rPr>
                <w:rFonts w:asciiTheme="minorHAnsi" w:hAnsiTheme="minorHAnsi" w:cstheme="minorHAnsi"/>
                <w:b/>
                <w:sz w:val="18"/>
                <w:szCs w:val="20"/>
                <w:lang w:val="sr-Cyrl-CS"/>
              </w:rPr>
              <w:t>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BF4294" w:rsidRPr="00853707" w14:paraId="3281DDC3" w14:textId="77777777" w:rsidTr="00853707">
        <w:trPr>
          <w:trHeight w:val="227"/>
        </w:trPr>
        <w:tc>
          <w:tcPr>
            <w:tcW w:w="249" w:type="pct"/>
            <w:vAlign w:val="center"/>
          </w:tcPr>
          <w:p w14:paraId="5B770C83" w14:textId="77777777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R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 w:rsidR="00772FBF" w:rsidRPr="00853707">
              <w:rPr>
                <w:rFonts w:asciiTheme="minorHAnsi" w:hAnsiTheme="minorHAnsi" w:cstheme="minorHAnsi"/>
                <w:sz w:val="18"/>
                <w:szCs w:val="20"/>
                <w:lang w:val="sr-Cyrl-RS"/>
              </w:rPr>
              <w:t>.</w:t>
            </w:r>
          </w:p>
        </w:tc>
        <w:tc>
          <w:tcPr>
            <w:tcW w:w="4384" w:type="pct"/>
            <w:gridSpan w:val="9"/>
            <w:shd w:val="clear" w:color="auto" w:fill="auto"/>
          </w:tcPr>
          <w:p w14:paraId="0127DA81" w14:textId="215F9149" w:rsidR="00BF4294" w:rsidRPr="00853707" w:rsidRDefault="00BF4294" w:rsidP="009B17D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5370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B. </w:t>
            </w:r>
            <w:proofErr w:type="spellStart"/>
            <w:r w:rsidRPr="00853707">
              <w:rPr>
                <w:rFonts w:asciiTheme="minorHAnsi" w:hAnsiTheme="minorHAnsi" w:cstheme="minorHAnsi"/>
                <w:b/>
                <w:sz w:val="18"/>
                <w:szCs w:val="20"/>
              </w:rPr>
              <w:t>Krstić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V.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Lazić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R.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Nikolić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V.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Raičević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I.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Krstić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V. Jovanović: "Optimal strategy for preventive maintenance of the motor vehicles clutch", </w:t>
            </w:r>
            <w:r w:rsidR="00FF25AE" w:rsidRPr="00853707">
              <w:rPr>
                <w:rFonts w:asciiTheme="minorHAnsi" w:hAnsiTheme="minorHAnsi" w:cstheme="minorHAnsi"/>
                <w:sz w:val="18"/>
                <w:szCs w:val="20"/>
              </w:rPr>
              <w:t>Journal of the Balkan Tribological Association</w:t>
            </w: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", Vol.15, No 4, (2009), 611-619 </w:t>
            </w:r>
          </w:p>
        </w:tc>
        <w:tc>
          <w:tcPr>
            <w:tcW w:w="367" w:type="pct"/>
            <w:vAlign w:val="center"/>
          </w:tcPr>
          <w:p w14:paraId="70F64354" w14:textId="77777777" w:rsidR="00BF4294" w:rsidRPr="00853707" w:rsidRDefault="00BF4294" w:rsidP="009B17D0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53707">
              <w:rPr>
                <w:rFonts w:asciiTheme="minorHAnsi" w:hAnsiTheme="minorHAnsi" w:cstheme="minorHAnsi"/>
                <w:caps/>
                <w:sz w:val="18"/>
                <w:szCs w:val="20"/>
              </w:rPr>
              <w:t>M23</w:t>
            </w:r>
          </w:p>
        </w:tc>
      </w:tr>
      <w:tr w:rsidR="00BF4294" w:rsidRPr="00853707" w14:paraId="6E21778B" w14:textId="77777777" w:rsidTr="00853707">
        <w:trPr>
          <w:trHeight w:val="227"/>
        </w:trPr>
        <w:tc>
          <w:tcPr>
            <w:tcW w:w="249" w:type="pct"/>
            <w:vAlign w:val="center"/>
          </w:tcPr>
          <w:p w14:paraId="3B25449A" w14:textId="77777777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R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="00772FBF" w:rsidRPr="00853707">
              <w:rPr>
                <w:rFonts w:asciiTheme="minorHAnsi" w:hAnsiTheme="minorHAnsi" w:cstheme="minorHAnsi"/>
                <w:sz w:val="18"/>
                <w:szCs w:val="20"/>
                <w:lang w:val="sr-Cyrl-RS"/>
              </w:rPr>
              <w:t>.</w:t>
            </w:r>
          </w:p>
        </w:tc>
        <w:tc>
          <w:tcPr>
            <w:tcW w:w="4384" w:type="pct"/>
            <w:gridSpan w:val="9"/>
            <w:shd w:val="clear" w:color="auto" w:fill="auto"/>
          </w:tcPr>
          <w:p w14:paraId="1FC59BB8" w14:textId="62C35ED2" w:rsidR="00BF4294" w:rsidRPr="00853707" w:rsidRDefault="0020550E" w:rsidP="009B17D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N.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Ratković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A.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Sedmak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M. Jovanović, V.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Lazić</w:t>
            </w:r>
            <w:proofErr w:type="spellEnd"/>
            <w:r w:rsidR="00BF4294"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R. </w:t>
            </w:r>
            <w:proofErr w:type="spellStart"/>
            <w:r w:rsidR="00BF4294" w:rsidRPr="00853707">
              <w:rPr>
                <w:rFonts w:asciiTheme="minorHAnsi" w:hAnsiTheme="minorHAnsi" w:cstheme="minorHAnsi"/>
                <w:sz w:val="18"/>
                <w:szCs w:val="20"/>
              </w:rPr>
              <w:t>Nikolić</w:t>
            </w:r>
            <w:proofErr w:type="spellEnd"/>
            <w:r w:rsidR="00BF4294"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</w:t>
            </w:r>
            <w:r w:rsidR="00BF4294" w:rsidRPr="0085370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B. </w:t>
            </w:r>
            <w:proofErr w:type="spellStart"/>
            <w:r w:rsidR="00BF4294" w:rsidRPr="00853707">
              <w:rPr>
                <w:rFonts w:asciiTheme="minorHAnsi" w:hAnsiTheme="minorHAnsi" w:cstheme="minorHAnsi"/>
                <w:b/>
                <w:sz w:val="18"/>
                <w:szCs w:val="20"/>
              </w:rPr>
              <w:t>Krstić</w:t>
            </w:r>
            <w:proofErr w:type="spellEnd"/>
            <w:r w:rsidR="00BF4294" w:rsidRPr="00853707">
              <w:rPr>
                <w:rFonts w:asciiTheme="minorHAnsi" w:hAnsiTheme="minorHAnsi" w:cstheme="minorHAnsi"/>
                <w:sz w:val="18"/>
                <w:szCs w:val="20"/>
              </w:rPr>
              <w:t>: „</w:t>
            </w:r>
            <w:proofErr w:type="spellStart"/>
            <w:r w:rsidR="00BF4294" w:rsidRPr="00853707">
              <w:rPr>
                <w:rFonts w:asciiTheme="minorHAnsi" w:hAnsiTheme="minorHAnsi" w:cstheme="minorHAnsi"/>
                <w:sz w:val="18"/>
                <w:szCs w:val="20"/>
              </w:rPr>
              <w:t>Ph</w:t>
            </w:r>
            <w:r w:rsidR="009B17D0" w:rsidRPr="00853707">
              <w:rPr>
                <w:rFonts w:asciiTheme="minorHAnsi" w:hAnsiTheme="minorHAnsi" w:cstheme="minorHAnsi"/>
                <w:sz w:val="18"/>
                <w:szCs w:val="20"/>
              </w:rPr>
              <w:t>i</w:t>
            </w:r>
            <w:r w:rsidR="00BF4294" w:rsidRPr="00853707">
              <w:rPr>
                <w:rFonts w:asciiTheme="minorHAnsi" w:hAnsiTheme="minorHAnsi" w:cstheme="minorHAnsi"/>
                <w:sz w:val="18"/>
                <w:szCs w:val="20"/>
              </w:rPr>
              <w:t>ѕsical</w:t>
            </w:r>
            <w:proofErr w:type="spellEnd"/>
            <w:r w:rsidR="00BF4294"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 and metallurgic changes during the friction </w:t>
            </w:r>
            <w:r w:rsidR="009B17D0" w:rsidRPr="00853707">
              <w:rPr>
                <w:rFonts w:asciiTheme="minorHAnsi" w:hAnsiTheme="minorHAnsi" w:cstheme="minorHAnsi"/>
                <w:sz w:val="18"/>
                <w:szCs w:val="20"/>
              </w:rPr>
              <w:t>w</w:t>
            </w:r>
            <w:r w:rsidR="00BF4294"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elding of high-speed cutting and tempered </w:t>
            </w:r>
            <w:proofErr w:type="gramStart"/>
            <w:r w:rsidR="00BF4294" w:rsidRPr="00853707">
              <w:rPr>
                <w:rFonts w:asciiTheme="minorHAnsi" w:hAnsiTheme="minorHAnsi" w:cstheme="minorHAnsi"/>
                <w:sz w:val="18"/>
                <w:szCs w:val="20"/>
              </w:rPr>
              <w:t>steel“</w:t>
            </w:r>
            <w:proofErr w:type="gramEnd"/>
            <w:r w:rsidR="00BF4294" w:rsidRPr="00853707">
              <w:rPr>
                <w:rFonts w:asciiTheme="minorHAnsi" w:hAnsiTheme="minorHAnsi" w:cstheme="minorHAnsi"/>
                <w:sz w:val="18"/>
                <w:szCs w:val="20"/>
              </w:rPr>
              <w:t>, Technical Gazette 16, 3(2009), 27-31</w:t>
            </w:r>
          </w:p>
        </w:tc>
        <w:tc>
          <w:tcPr>
            <w:tcW w:w="367" w:type="pct"/>
            <w:vAlign w:val="center"/>
          </w:tcPr>
          <w:p w14:paraId="7AF3982A" w14:textId="77777777" w:rsidR="00BF4294" w:rsidRPr="00853707" w:rsidRDefault="00BF4294" w:rsidP="009B17D0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53707">
              <w:rPr>
                <w:rFonts w:asciiTheme="minorHAnsi" w:hAnsiTheme="minorHAnsi" w:cstheme="minorHAnsi"/>
                <w:caps/>
                <w:sz w:val="18"/>
                <w:szCs w:val="20"/>
              </w:rPr>
              <w:t>M23</w:t>
            </w:r>
          </w:p>
        </w:tc>
      </w:tr>
      <w:tr w:rsidR="00BF4294" w:rsidRPr="00853707" w14:paraId="0FB5C268" w14:textId="77777777" w:rsidTr="00853707">
        <w:trPr>
          <w:trHeight w:val="227"/>
        </w:trPr>
        <w:tc>
          <w:tcPr>
            <w:tcW w:w="249" w:type="pct"/>
            <w:vAlign w:val="center"/>
          </w:tcPr>
          <w:p w14:paraId="14F40C1B" w14:textId="77777777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R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3</w:t>
            </w:r>
            <w:r w:rsidR="00772FBF" w:rsidRPr="00853707">
              <w:rPr>
                <w:rFonts w:asciiTheme="minorHAnsi" w:hAnsiTheme="minorHAnsi" w:cstheme="minorHAnsi"/>
                <w:sz w:val="18"/>
                <w:szCs w:val="20"/>
                <w:lang w:val="sr-Cyrl-RS"/>
              </w:rPr>
              <w:t>.</w:t>
            </w:r>
          </w:p>
        </w:tc>
        <w:tc>
          <w:tcPr>
            <w:tcW w:w="4384" w:type="pct"/>
            <w:gridSpan w:val="9"/>
            <w:shd w:val="clear" w:color="auto" w:fill="auto"/>
          </w:tcPr>
          <w:p w14:paraId="71811DFB" w14:textId="77777777" w:rsidR="00BF4294" w:rsidRPr="00853707" w:rsidRDefault="0020550E" w:rsidP="009B17D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N.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Ratković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A.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Sedmak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M. Jovanović, V.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Lazić</w:t>
            </w:r>
            <w:proofErr w:type="spellEnd"/>
            <w:r w:rsidR="00BF4294"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R. </w:t>
            </w:r>
            <w:proofErr w:type="spellStart"/>
            <w:r w:rsidR="00BF4294" w:rsidRPr="00853707">
              <w:rPr>
                <w:rFonts w:asciiTheme="minorHAnsi" w:hAnsiTheme="minorHAnsi" w:cstheme="minorHAnsi"/>
                <w:sz w:val="18"/>
                <w:szCs w:val="20"/>
              </w:rPr>
              <w:t>Nikolić</w:t>
            </w:r>
            <w:proofErr w:type="spellEnd"/>
            <w:r w:rsidR="00BF4294"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</w:t>
            </w:r>
            <w:r w:rsidR="00BF4294" w:rsidRPr="0085370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B. </w:t>
            </w:r>
            <w:proofErr w:type="spellStart"/>
            <w:r w:rsidR="00BF4294" w:rsidRPr="00853707">
              <w:rPr>
                <w:rFonts w:asciiTheme="minorHAnsi" w:hAnsiTheme="minorHAnsi" w:cstheme="minorHAnsi"/>
                <w:b/>
                <w:sz w:val="18"/>
                <w:szCs w:val="20"/>
              </w:rPr>
              <w:t>Krstić</w:t>
            </w:r>
            <w:proofErr w:type="spellEnd"/>
            <w:r w:rsidR="00BF4294"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: „Quality analysis of Al-Cu joint realized by friction </w:t>
            </w:r>
            <w:proofErr w:type="gramStart"/>
            <w:r w:rsidR="00BF4294" w:rsidRPr="00853707">
              <w:rPr>
                <w:rFonts w:asciiTheme="minorHAnsi" w:hAnsiTheme="minorHAnsi" w:cstheme="minorHAnsi"/>
                <w:sz w:val="18"/>
                <w:szCs w:val="20"/>
              </w:rPr>
              <w:t>welding“</w:t>
            </w:r>
            <w:proofErr w:type="gramEnd"/>
            <w:r w:rsidR="00BF4294"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: Technical Gazette 16, 3(2009), 3-7 </w:t>
            </w:r>
          </w:p>
        </w:tc>
        <w:tc>
          <w:tcPr>
            <w:tcW w:w="367" w:type="pct"/>
            <w:vAlign w:val="center"/>
          </w:tcPr>
          <w:p w14:paraId="01680C8A" w14:textId="77777777" w:rsidR="00BF4294" w:rsidRPr="00853707" w:rsidRDefault="00BF4294" w:rsidP="009B17D0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M23</w:t>
            </w:r>
          </w:p>
        </w:tc>
      </w:tr>
      <w:tr w:rsidR="00BF4294" w:rsidRPr="00853707" w14:paraId="7BEDA4D2" w14:textId="77777777" w:rsidTr="00853707">
        <w:trPr>
          <w:trHeight w:val="227"/>
        </w:trPr>
        <w:tc>
          <w:tcPr>
            <w:tcW w:w="249" w:type="pct"/>
            <w:vAlign w:val="center"/>
          </w:tcPr>
          <w:p w14:paraId="4AEFD311" w14:textId="77777777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R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4</w:t>
            </w:r>
            <w:r w:rsidR="00772FBF" w:rsidRPr="00853707">
              <w:rPr>
                <w:rFonts w:asciiTheme="minorHAnsi" w:hAnsiTheme="minorHAnsi" w:cstheme="minorHAnsi"/>
                <w:sz w:val="18"/>
                <w:szCs w:val="20"/>
                <w:lang w:val="sr-Cyrl-RS"/>
              </w:rPr>
              <w:t>.</w:t>
            </w:r>
          </w:p>
        </w:tc>
        <w:tc>
          <w:tcPr>
            <w:tcW w:w="4384" w:type="pct"/>
            <w:gridSpan w:val="9"/>
            <w:shd w:val="clear" w:color="auto" w:fill="auto"/>
          </w:tcPr>
          <w:p w14:paraId="6D811CDC" w14:textId="55DF3100" w:rsidR="00BF4294" w:rsidRPr="00853707" w:rsidRDefault="00BF4294" w:rsidP="009B17D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D.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Ćatić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</w:t>
            </w:r>
            <w:r w:rsidRPr="0085370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B. </w:t>
            </w:r>
            <w:proofErr w:type="spellStart"/>
            <w:r w:rsidRPr="00853707">
              <w:rPr>
                <w:rFonts w:asciiTheme="minorHAnsi" w:hAnsiTheme="minorHAnsi" w:cstheme="minorHAnsi"/>
                <w:b/>
                <w:sz w:val="18"/>
                <w:szCs w:val="20"/>
              </w:rPr>
              <w:t>Krstić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D.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Miloradović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: „Determination of reliability of motor vehicle steering system tie-rod </w:t>
            </w:r>
            <w:proofErr w:type="spellStart"/>
            <w:proofErr w:type="gram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joint“</w:t>
            </w:r>
            <w:proofErr w:type="gram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="00FF25AE" w:rsidRPr="00853707">
              <w:rPr>
                <w:rFonts w:asciiTheme="minorHAnsi" w:hAnsiTheme="minorHAnsi" w:cstheme="minorHAnsi"/>
                <w:sz w:val="18"/>
                <w:szCs w:val="20"/>
              </w:rPr>
              <w:t>Journal</w:t>
            </w:r>
            <w:proofErr w:type="spellEnd"/>
            <w:r w:rsidR="00FF25AE"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 of the Balkan Tribological Association</w:t>
            </w: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Vol.15, No3, (2009), 309-322 </w:t>
            </w:r>
          </w:p>
        </w:tc>
        <w:tc>
          <w:tcPr>
            <w:tcW w:w="367" w:type="pct"/>
            <w:vAlign w:val="center"/>
          </w:tcPr>
          <w:p w14:paraId="0D3D18D0" w14:textId="77777777" w:rsidR="00BF4294" w:rsidRPr="00853707" w:rsidRDefault="00BF4294" w:rsidP="009B17D0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M23</w:t>
            </w:r>
          </w:p>
        </w:tc>
      </w:tr>
      <w:tr w:rsidR="00BF4294" w:rsidRPr="00853707" w14:paraId="5B794389" w14:textId="77777777" w:rsidTr="00853707">
        <w:trPr>
          <w:trHeight w:val="227"/>
        </w:trPr>
        <w:tc>
          <w:tcPr>
            <w:tcW w:w="249" w:type="pct"/>
            <w:vAlign w:val="center"/>
          </w:tcPr>
          <w:p w14:paraId="66D91482" w14:textId="77777777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R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5</w:t>
            </w:r>
            <w:r w:rsidR="00772FBF" w:rsidRPr="00853707">
              <w:rPr>
                <w:rFonts w:asciiTheme="minorHAnsi" w:hAnsiTheme="minorHAnsi" w:cstheme="minorHAnsi"/>
                <w:sz w:val="18"/>
                <w:szCs w:val="20"/>
                <w:lang w:val="sr-Cyrl-RS"/>
              </w:rPr>
              <w:t>.</w:t>
            </w:r>
          </w:p>
        </w:tc>
        <w:tc>
          <w:tcPr>
            <w:tcW w:w="4384" w:type="pct"/>
            <w:gridSpan w:val="9"/>
            <w:shd w:val="clear" w:color="auto" w:fill="auto"/>
          </w:tcPr>
          <w:p w14:paraId="30F4A1C2" w14:textId="55B3E840" w:rsidR="00BF4294" w:rsidRPr="00853707" w:rsidRDefault="00BF4294" w:rsidP="009B17D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V.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Lazić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M. Jovanović, A.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Sedmak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S.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Aleksandrović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D.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Milosavljević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</w:t>
            </w:r>
            <w:r w:rsidRPr="0085370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B. </w:t>
            </w:r>
            <w:proofErr w:type="spellStart"/>
            <w:r w:rsidRPr="00853707">
              <w:rPr>
                <w:rFonts w:asciiTheme="minorHAnsi" w:hAnsiTheme="minorHAnsi" w:cstheme="minorHAnsi"/>
                <w:b/>
                <w:sz w:val="18"/>
                <w:szCs w:val="20"/>
              </w:rPr>
              <w:t>Krstić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R.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Čukić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: Energetic analysis of hard facing and weld cladding of an air powered </w:t>
            </w:r>
            <w:r w:rsidR="009B17D0" w:rsidRPr="00853707">
              <w:rPr>
                <w:rFonts w:asciiTheme="minorHAnsi" w:hAnsiTheme="minorHAnsi" w:cstheme="minorHAnsi"/>
                <w:sz w:val="18"/>
                <w:szCs w:val="20"/>
              </w:rPr>
              <w:t>d</w:t>
            </w: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rop hammer damaged rad, Thermal Science: Year 2010, Vol.14., Suppl., </w:t>
            </w:r>
            <w:proofErr w:type="gram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pp.S</w:t>
            </w:r>
            <w:proofErr w:type="gram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269-S284,  DOI:10.2298/TSCI100501021L</w:t>
            </w:r>
          </w:p>
        </w:tc>
        <w:tc>
          <w:tcPr>
            <w:tcW w:w="367" w:type="pct"/>
            <w:vAlign w:val="center"/>
          </w:tcPr>
          <w:p w14:paraId="33EE63D9" w14:textId="77777777" w:rsidR="00BF4294" w:rsidRPr="00853707" w:rsidRDefault="00BF4294" w:rsidP="009B17D0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M23</w:t>
            </w:r>
          </w:p>
        </w:tc>
      </w:tr>
      <w:tr w:rsidR="00BF4294" w:rsidRPr="00853707" w14:paraId="074FDCD4" w14:textId="77777777" w:rsidTr="00853707">
        <w:trPr>
          <w:trHeight w:val="227"/>
        </w:trPr>
        <w:tc>
          <w:tcPr>
            <w:tcW w:w="249" w:type="pct"/>
            <w:vAlign w:val="center"/>
          </w:tcPr>
          <w:p w14:paraId="5620D874" w14:textId="77777777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R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6</w:t>
            </w:r>
            <w:r w:rsidR="00772FBF" w:rsidRPr="00853707">
              <w:rPr>
                <w:rFonts w:asciiTheme="minorHAnsi" w:hAnsiTheme="minorHAnsi" w:cstheme="minorHAnsi"/>
                <w:sz w:val="18"/>
                <w:szCs w:val="20"/>
                <w:lang w:val="sr-Cyrl-RS"/>
              </w:rPr>
              <w:t>.</w:t>
            </w:r>
          </w:p>
        </w:tc>
        <w:tc>
          <w:tcPr>
            <w:tcW w:w="4384" w:type="pct"/>
            <w:gridSpan w:val="9"/>
            <w:shd w:val="clear" w:color="auto" w:fill="auto"/>
          </w:tcPr>
          <w:p w14:paraId="451CB361" w14:textId="77777777" w:rsidR="00BF4294" w:rsidRPr="00853707" w:rsidRDefault="00BF4294" w:rsidP="009B17D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5370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B. </w:t>
            </w:r>
            <w:proofErr w:type="spellStart"/>
            <w:r w:rsidRPr="00853707">
              <w:rPr>
                <w:rFonts w:asciiTheme="minorHAnsi" w:hAnsiTheme="minorHAnsi" w:cstheme="minorHAnsi"/>
                <w:b/>
                <w:sz w:val="18"/>
                <w:szCs w:val="20"/>
              </w:rPr>
              <w:t>Krstić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M. Babić, V.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Lazić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V.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Raičević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M.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Despotović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D.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Milosavljević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V.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Krstić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: Determination analysis of temperature regimes, functional characteristics and sliding curves of a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hydrodinamic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 clutch, Thermal Science, Year 2010, Vol.14., Suppl., </w:t>
            </w:r>
            <w:proofErr w:type="gram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pp.S</w:t>
            </w:r>
            <w:proofErr w:type="gram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247-S258,  DOI:10.2298/TSCI100412019K,</w:t>
            </w:r>
          </w:p>
        </w:tc>
        <w:tc>
          <w:tcPr>
            <w:tcW w:w="367" w:type="pct"/>
            <w:vAlign w:val="center"/>
          </w:tcPr>
          <w:p w14:paraId="791A76E3" w14:textId="77777777" w:rsidR="00BF4294" w:rsidRPr="00853707" w:rsidRDefault="00BF4294" w:rsidP="009B17D0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M23</w:t>
            </w:r>
          </w:p>
        </w:tc>
      </w:tr>
      <w:tr w:rsidR="00BF4294" w:rsidRPr="00853707" w14:paraId="6DE9DAB9" w14:textId="77777777" w:rsidTr="00853707">
        <w:trPr>
          <w:trHeight w:val="227"/>
        </w:trPr>
        <w:tc>
          <w:tcPr>
            <w:tcW w:w="249" w:type="pct"/>
            <w:vAlign w:val="center"/>
          </w:tcPr>
          <w:p w14:paraId="1DD755F5" w14:textId="77777777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R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 w:rsidR="00772FBF" w:rsidRPr="00853707">
              <w:rPr>
                <w:rFonts w:asciiTheme="minorHAnsi" w:hAnsiTheme="minorHAnsi" w:cstheme="minorHAnsi"/>
                <w:sz w:val="18"/>
                <w:szCs w:val="20"/>
                <w:lang w:val="sr-Cyrl-RS"/>
              </w:rPr>
              <w:t>.</w:t>
            </w:r>
          </w:p>
        </w:tc>
        <w:tc>
          <w:tcPr>
            <w:tcW w:w="4384" w:type="pct"/>
            <w:gridSpan w:val="9"/>
            <w:shd w:val="clear" w:color="auto" w:fill="auto"/>
          </w:tcPr>
          <w:p w14:paraId="69096088" w14:textId="77777777" w:rsidR="00BF4294" w:rsidRPr="00853707" w:rsidRDefault="00BF4294" w:rsidP="009B17D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B.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Nedeljković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V.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Lazić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S.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Aleksandrović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</w:t>
            </w:r>
            <w:r w:rsidRPr="0085370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B. </w:t>
            </w:r>
            <w:proofErr w:type="spellStart"/>
            <w:r w:rsidRPr="00853707">
              <w:rPr>
                <w:rFonts w:asciiTheme="minorHAnsi" w:hAnsiTheme="minorHAnsi" w:cstheme="minorHAnsi"/>
                <w:b/>
                <w:sz w:val="18"/>
                <w:szCs w:val="20"/>
              </w:rPr>
              <w:t>Krstić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M.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Mutavdžić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D.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Milosavljević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M.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Đorđević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: Influence of the carbide type on tribological properties of the hard-faced layers,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Metalurgija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-Journal of Metallurgy, ISSN 0354-6306, Vol.16, No.2, 2010, p. 77-90</w:t>
            </w:r>
          </w:p>
        </w:tc>
        <w:tc>
          <w:tcPr>
            <w:tcW w:w="367" w:type="pct"/>
            <w:vAlign w:val="center"/>
          </w:tcPr>
          <w:p w14:paraId="27C93B04" w14:textId="77777777" w:rsidR="00BF4294" w:rsidRPr="00853707" w:rsidRDefault="00BF4294" w:rsidP="009B17D0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M24</w:t>
            </w:r>
          </w:p>
        </w:tc>
      </w:tr>
      <w:tr w:rsidR="00BF4294" w:rsidRPr="00853707" w14:paraId="3E03AC8D" w14:textId="77777777" w:rsidTr="00853707">
        <w:trPr>
          <w:trHeight w:val="227"/>
        </w:trPr>
        <w:tc>
          <w:tcPr>
            <w:tcW w:w="249" w:type="pct"/>
            <w:vAlign w:val="center"/>
          </w:tcPr>
          <w:p w14:paraId="3F78D5FB" w14:textId="77777777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R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8</w:t>
            </w:r>
            <w:r w:rsidR="00772FBF" w:rsidRPr="00853707">
              <w:rPr>
                <w:rFonts w:asciiTheme="minorHAnsi" w:hAnsiTheme="minorHAnsi" w:cstheme="minorHAnsi"/>
                <w:sz w:val="18"/>
                <w:szCs w:val="20"/>
                <w:lang w:val="sr-Cyrl-RS"/>
              </w:rPr>
              <w:t>.</w:t>
            </w:r>
          </w:p>
        </w:tc>
        <w:tc>
          <w:tcPr>
            <w:tcW w:w="4384" w:type="pct"/>
            <w:gridSpan w:val="9"/>
            <w:shd w:val="clear" w:color="auto" w:fill="auto"/>
          </w:tcPr>
          <w:p w14:paraId="19B5D1E2" w14:textId="77777777" w:rsidR="00BF4294" w:rsidRPr="00853707" w:rsidRDefault="00BF4294" w:rsidP="009B17D0">
            <w:pPr>
              <w:tabs>
                <w:tab w:val="left" w:pos="-2520"/>
              </w:tabs>
              <w:jc w:val="both"/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 xml:space="preserve">D.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>Nikolić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 xml:space="preserve">, R. R.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>Nikolić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 xml:space="preserve">, </w:t>
            </w:r>
            <w:r w:rsidRPr="00853707">
              <w:rPr>
                <w:rFonts w:asciiTheme="minorHAnsi" w:hAnsiTheme="minorHAnsi" w:cstheme="minorHAnsi"/>
                <w:b/>
                <w:sz w:val="18"/>
                <w:szCs w:val="20"/>
                <w:shd w:val="clear" w:color="auto" w:fill="FFFFFF"/>
              </w:rPr>
              <w:t xml:space="preserve">B. </w:t>
            </w:r>
            <w:proofErr w:type="spellStart"/>
            <w:r w:rsidRPr="00853707">
              <w:rPr>
                <w:rFonts w:asciiTheme="minorHAnsi" w:hAnsiTheme="minorHAnsi" w:cstheme="minorHAnsi"/>
                <w:b/>
                <w:sz w:val="18"/>
                <w:szCs w:val="20"/>
                <w:shd w:val="clear" w:color="auto" w:fill="FFFFFF"/>
              </w:rPr>
              <w:t>Krstić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 xml:space="preserve">, V.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>Lazić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 xml:space="preserve">, I. Ž.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>Nikolić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 xml:space="preserve">, I.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>Krstić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 xml:space="preserve">, V.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>Krstić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>: Optimization of technical diagnostics procedures for hydroelectric power plants, Steel Structures and Bridges 2012, Procedia Engineering, ISSN 1877-7058, 40(2012) 322-327, DOI: 10.1016/j.proeng.2012.07.102</w:t>
            </w:r>
          </w:p>
        </w:tc>
        <w:tc>
          <w:tcPr>
            <w:tcW w:w="367" w:type="pct"/>
            <w:vAlign w:val="center"/>
          </w:tcPr>
          <w:p w14:paraId="6F417A74" w14:textId="77777777" w:rsidR="00BF4294" w:rsidRPr="00853707" w:rsidRDefault="00BF4294" w:rsidP="009B17D0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M24</w:t>
            </w:r>
          </w:p>
        </w:tc>
      </w:tr>
      <w:tr w:rsidR="00BF4294" w:rsidRPr="00853707" w14:paraId="07DEC45F" w14:textId="77777777" w:rsidTr="00853707">
        <w:trPr>
          <w:trHeight w:val="227"/>
        </w:trPr>
        <w:tc>
          <w:tcPr>
            <w:tcW w:w="249" w:type="pct"/>
            <w:vAlign w:val="center"/>
          </w:tcPr>
          <w:p w14:paraId="2DFF732B" w14:textId="77777777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R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9</w:t>
            </w:r>
            <w:r w:rsidR="00772FBF" w:rsidRPr="00853707">
              <w:rPr>
                <w:rFonts w:asciiTheme="minorHAnsi" w:hAnsiTheme="minorHAnsi" w:cstheme="minorHAnsi"/>
                <w:sz w:val="18"/>
                <w:szCs w:val="20"/>
                <w:lang w:val="sr-Cyrl-RS"/>
              </w:rPr>
              <w:t>.</w:t>
            </w:r>
          </w:p>
        </w:tc>
        <w:tc>
          <w:tcPr>
            <w:tcW w:w="4384" w:type="pct"/>
            <w:gridSpan w:val="9"/>
            <w:shd w:val="clear" w:color="auto" w:fill="auto"/>
          </w:tcPr>
          <w:p w14:paraId="3BF1F936" w14:textId="77777777" w:rsidR="00BF4294" w:rsidRPr="00853707" w:rsidRDefault="00BF4294" w:rsidP="009B17D0">
            <w:pPr>
              <w:tabs>
                <w:tab w:val="left" w:pos="-2520"/>
              </w:tabs>
              <w:jc w:val="both"/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 xml:space="preserve">R. R.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>Nikolić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 xml:space="preserve">, </w:t>
            </w:r>
            <w:r w:rsidRPr="00853707">
              <w:rPr>
                <w:rFonts w:asciiTheme="minorHAnsi" w:hAnsiTheme="minorHAnsi" w:cstheme="minorHAnsi"/>
                <w:b/>
                <w:sz w:val="18"/>
                <w:szCs w:val="20"/>
                <w:shd w:val="clear" w:color="auto" w:fill="FFFFFF"/>
              </w:rPr>
              <w:t xml:space="preserve">B. </w:t>
            </w:r>
            <w:proofErr w:type="spellStart"/>
            <w:r w:rsidRPr="00853707">
              <w:rPr>
                <w:rFonts w:asciiTheme="minorHAnsi" w:hAnsiTheme="minorHAnsi" w:cstheme="minorHAnsi"/>
                <w:b/>
                <w:sz w:val="18"/>
                <w:szCs w:val="20"/>
                <w:shd w:val="clear" w:color="auto" w:fill="FFFFFF"/>
              </w:rPr>
              <w:t>Krstić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 xml:space="preserve">, V.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>Lazić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 xml:space="preserve">, I. Ž.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>Nikolić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 xml:space="preserve">, </w:t>
            </w:r>
            <w:proofErr w:type="gramStart"/>
            <w:r w:rsidRPr="00853707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>S,.</w:t>
            </w:r>
            <w:proofErr w:type="gramEnd"/>
            <w:r w:rsidRPr="00853707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 xml:space="preserve">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>Aleksandrović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 xml:space="preserve">, I.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>Krstić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 xml:space="preserve">, V.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>Krstić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>: Determination and analysis of influence of the hydrodynamic, kinematic and geometric parameters on the motor vehicles hydrodynamic clutch characteristics, Procedia Engineering, ISSN 1877-7058, 40(2012) 316-321, DOI: 10.1016/j.proeng.2012.07.101</w:t>
            </w:r>
          </w:p>
        </w:tc>
        <w:tc>
          <w:tcPr>
            <w:tcW w:w="367" w:type="pct"/>
            <w:vAlign w:val="center"/>
          </w:tcPr>
          <w:p w14:paraId="4CF2561F" w14:textId="77777777" w:rsidR="00BF4294" w:rsidRPr="00853707" w:rsidRDefault="00BF4294" w:rsidP="009B17D0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M24</w:t>
            </w:r>
          </w:p>
        </w:tc>
      </w:tr>
      <w:tr w:rsidR="00BF4294" w:rsidRPr="00853707" w14:paraId="4E73C1B7" w14:textId="77777777" w:rsidTr="00853707">
        <w:trPr>
          <w:trHeight w:val="227"/>
        </w:trPr>
        <w:tc>
          <w:tcPr>
            <w:tcW w:w="249" w:type="pct"/>
            <w:vAlign w:val="center"/>
          </w:tcPr>
          <w:p w14:paraId="08203394" w14:textId="77777777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R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10</w:t>
            </w:r>
            <w:r w:rsidR="00772FBF" w:rsidRPr="00853707">
              <w:rPr>
                <w:rFonts w:asciiTheme="minorHAnsi" w:hAnsiTheme="minorHAnsi" w:cstheme="minorHAnsi"/>
                <w:sz w:val="18"/>
                <w:szCs w:val="20"/>
                <w:lang w:val="sr-Cyrl-RS"/>
              </w:rPr>
              <w:t>.</w:t>
            </w:r>
          </w:p>
        </w:tc>
        <w:tc>
          <w:tcPr>
            <w:tcW w:w="4384" w:type="pct"/>
            <w:gridSpan w:val="9"/>
            <w:shd w:val="clear" w:color="auto" w:fill="auto"/>
          </w:tcPr>
          <w:p w14:paraId="566757AE" w14:textId="77777777" w:rsidR="00BF4294" w:rsidRPr="00853707" w:rsidRDefault="00BF4294" w:rsidP="009B17D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Vukić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Lazić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Aleksandar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Sedmak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Ružica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 R.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Nikolić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Milan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Mutavdžić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Srbislav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Aleksandrović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</w:t>
            </w:r>
            <w:proofErr w:type="spellStart"/>
            <w:r w:rsidRPr="00853707">
              <w:rPr>
                <w:rFonts w:asciiTheme="minorHAnsi" w:hAnsiTheme="minorHAnsi" w:cstheme="minorHAnsi"/>
                <w:b/>
                <w:sz w:val="18"/>
                <w:szCs w:val="20"/>
              </w:rPr>
              <w:t>Božidar</w:t>
            </w:r>
            <w:proofErr w:type="spellEnd"/>
            <w:r w:rsidRPr="0085370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proofErr w:type="spellStart"/>
            <w:r w:rsidRPr="00853707">
              <w:rPr>
                <w:rFonts w:asciiTheme="minorHAnsi" w:hAnsiTheme="minorHAnsi" w:cstheme="minorHAnsi"/>
                <w:b/>
                <w:sz w:val="18"/>
                <w:szCs w:val="20"/>
              </w:rPr>
              <w:t>Krstić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Dragan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Milosavljević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:</w:t>
            </w:r>
            <w:r w:rsidRPr="00853707">
              <w:rPr>
                <w:rFonts w:asciiTheme="minorHAnsi" w:hAnsiTheme="minorHAnsi" w:cstheme="minorHAnsi"/>
                <w:caps/>
                <w:sz w:val="18"/>
                <w:szCs w:val="20"/>
              </w:rPr>
              <w:t xml:space="preserve"> </w:t>
            </w: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Selection of the most appropriate welding technology for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hardfacing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 of bucket teeth</w:t>
            </w:r>
            <w:r w:rsidRPr="00853707">
              <w:rPr>
                <w:rFonts w:asciiTheme="minorHAnsi" w:hAnsiTheme="minorHAnsi" w:cstheme="minorHAnsi"/>
                <w:caps/>
                <w:sz w:val="18"/>
                <w:szCs w:val="20"/>
              </w:rPr>
              <w:t>,</w:t>
            </w: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 MTAEC9, 49(1)165-172(2015), ISSN 1580-2949, UDK 621.791.92:539.375.6:539.92</w:t>
            </w:r>
          </w:p>
        </w:tc>
        <w:tc>
          <w:tcPr>
            <w:tcW w:w="367" w:type="pct"/>
            <w:vAlign w:val="center"/>
          </w:tcPr>
          <w:p w14:paraId="559BA0C6" w14:textId="77777777" w:rsidR="00BF4294" w:rsidRPr="00853707" w:rsidRDefault="00BF4294" w:rsidP="009B17D0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M23</w:t>
            </w:r>
          </w:p>
        </w:tc>
      </w:tr>
      <w:tr w:rsidR="00BF4294" w:rsidRPr="00853707" w14:paraId="6FEAB42A" w14:textId="77777777" w:rsidTr="00853707">
        <w:tc>
          <w:tcPr>
            <w:tcW w:w="249" w:type="pct"/>
            <w:vAlign w:val="center"/>
          </w:tcPr>
          <w:p w14:paraId="49DB7800" w14:textId="77777777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R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11</w:t>
            </w:r>
            <w:r w:rsidR="00772FBF" w:rsidRPr="00853707">
              <w:rPr>
                <w:rFonts w:asciiTheme="minorHAnsi" w:hAnsiTheme="minorHAnsi" w:cstheme="minorHAnsi"/>
                <w:sz w:val="18"/>
                <w:szCs w:val="20"/>
                <w:lang w:val="sr-Cyrl-RS"/>
              </w:rPr>
              <w:t>.</w:t>
            </w:r>
          </w:p>
        </w:tc>
        <w:tc>
          <w:tcPr>
            <w:tcW w:w="4384" w:type="pct"/>
            <w:gridSpan w:val="9"/>
            <w:shd w:val="clear" w:color="auto" w:fill="auto"/>
          </w:tcPr>
          <w:p w14:paraId="03976EC5" w14:textId="77777777" w:rsidR="00BF4294" w:rsidRPr="00853707" w:rsidRDefault="00BF4294" w:rsidP="009B17D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Nikola A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Kostic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Ljiljana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 S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Pecic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Sasa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 Z Babic,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Branimir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Lj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 Milosavljevic,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Dragana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 L Milosevic, Sanja S Krstic,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Bozidar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 V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Krstić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, Milutin M Milosavljevic, Desulfurization and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demetalization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 of used engine oil in laboratory scale, Iranian Journal of Chemical </w:t>
            </w:r>
            <w:proofErr w:type="gram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an</w:t>
            </w:r>
            <w:proofErr w:type="gram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 Chemical Engineering</w:t>
            </w:r>
            <w:r w:rsidR="0020550E" w:rsidRPr="00853707">
              <w:rPr>
                <w:rFonts w:asciiTheme="minorHAnsi" w:hAnsiTheme="minorHAnsi" w:cstheme="minorHAnsi"/>
                <w:sz w:val="18"/>
                <w:szCs w:val="20"/>
                <w:lang w:val="sr-Cyrl-RS"/>
              </w:rPr>
              <w:t xml:space="preserve"> </w:t>
            </w: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(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IJChE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) ISSN: 1735-5397 M23- accepted paper,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april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 2017</w:t>
            </w:r>
          </w:p>
        </w:tc>
        <w:tc>
          <w:tcPr>
            <w:tcW w:w="367" w:type="pct"/>
            <w:vAlign w:val="center"/>
          </w:tcPr>
          <w:p w14:paraId="63813C14" w14:textId="77777777" w:rsidR="00BF4294" w:rsidRPr="00853707" w:rsidRDefault="00BF4294" w:rsidP="009B17D0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M24</w:t>
            </w:r>
          </w:p>
        </w:tc>
      </w:tr>
      <w:tr w:rsidR="00BF4294" w:rsidRPr="00853707" w14:paraId="3C63422C" w14:textId="77777777" w:rsidTr="009B17D0">
        <w:tc>
          <w:tcPr>
            <w:tcW w:w="5000" w:type="pct"/>
            <w:gridSpan w:val="11"/>
            <w:vAlign w:val="center"/>
          </w:tcPr>
          <w:p w14:paraId="1A0E947D" w14:textId="77777777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r w:rsidRPr="00853707">
              <w:rPr>
                <w:rFonts w:asciiTheme="minorHAnsi" w:hAnsiTheme="minorHAnsi" w:cstheme="minorHAnsi"/>
                <w:b/>
                <w:sz w:val="18"/>
                <w:szCs w:val="20"/>
                <w:lang w:val="sr-Cyrl-CS"/>
              </w:rPr>
              <w:t>Збирни подаци научне активност наставника</w:t>
            </w:r>
          </w:p>
        </w:tc>
      </w:tr>
      <w:tr w:rsidR="00BF4294" w:rsidRPr="00853707" w14:paraId="39C77B66" w14:textId="77777777" w:rsidTr="00853707">
        <w:tc>
          <w:tcPr>
            <w:tcW w:w="2513" w:type="pct"/>
            <w:gridSpan w:val="4"/>
            <w:vAlign w:val="center"/>
          </w:tcPr>
          <w:p w14:paraId="46EE65C1" w14:textId="77777777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  <w:lang w:val="sr-Cyrl-CS"/>
              </w:rPr>
              <w:t>Укупан број цитата, без аутоцитата</w:t>
            </w:r>
          </w:p>
        </w:tc>
        <w:tc>
          <w:tcPr>
            <w:tcW w:w="2487" w:type="pct"/>
            <w:gridSpan w:val="7"/>
            <w:vAlign w:val="center"/>
          </w:tcPr>
          <w:p w14:paraId="42C279CD" w14:textId="77777777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50</w:t>
            </w:r>
          </w:p>
        </w:tc>
      </w:tr>
      <w:tr w:rsidR="00BF4294" w:rsidRPr="00853707" w14:paraId="13538FED" w14:textId="77777777" w:rsidTr="00853707">
        <w:tc>
          <w:tcPr>
            <w:tcW w:w="2513" w:type="pct"/>
            <w:gridSpan w:val="4"/>
            <w:vAlign w:val="center"/>
          </w:tcPr>
          <w:p w14:paraId="34D5CE4C" w14:textId="77777777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  <w:lang w:val="sr-Cyrl-CS"/>
              </w:rPr>
              <w:t>Укупан број радова са SCI (или SSCI) листе</w:t>
            </w:r>
          </w:p>
        </w:tc>
        <w:tc>
          <w:tcPr>
            <w:tcW w:w="2487" w:type="pct"/>
            <w:gridSpan w:val="7"/>
            <w:vAlign w:val="center"/>
          </w:tcPr>
          <w:p w14:paraId="09581613" w14:textId="77777777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10</w:t>
            </w:r>
          </w:p>
        </w:tc>
      </w:tr>
      <w:tr w:rsidR="00BF4294" w:rsidRPr="00853707" w14:paraId="03539033" w14:textId="77777777" w:rsidTr="00853707">
        <w:tc>
          <w:tcPr>
            <w:tcW w:w="2513" w:type="pct"/>
            <w:gridSpan w:val="4"/>
            <w:vAlign w:val="center"/>
          </w:tcPr>
          <w:p w14:paraId="07C53358" w14:textId="77777777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1192" w:type="pct"/>
            <w:gridSpan w:val="4"/>
            <w:vAlign w:val="center"/>
          </w:tcPr>
          <w:p w14:paraId="334F6BF2" w14:textId="77777777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  <w:lang w:val="sr-Cyrl-CS"/>
              </w:rPr>
              <w:t>Домаћи</w:t>
            </w:r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 1</w:t>
            </w:r>
          </w:p>
        </w:tc>
        <w:tc>
          <w:tcPr>
            <w:tcW w:w="1295" w:type="pct"/>
            <w:gridSpan w:val="3"/>
            <w:vAlign w:val="center"/>
          </w:tcPr>
          <w:p w14:paraId="08ECE681" w14:textId="77777777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  <w:lang w:val="sr-Cyrl-CS"/>
              </w:rPr>
              <w:t>Међународни</w:t>
            </w:r>
          </w:p>
        </w:tc>
      </w:tr>
      <w:tr w:rsidR="00BF4294" w:rsidRPr="00853707" w14:paraId="238689AD" w14:textId="77777777" w:rsidTr="00853707">
        <w:tc>
          <w:tcPr>
            <w:tcW w:w="2513" w:type="pct"/>
            <w:gridSpan w:val="4"/>
            <w:vAlign w:val="center"/>
          </w:tcPr>
          <w:p w14:paraId="37CFA3E2" w14:textId="77777777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r w:rsidRPr="00853707">
              <w:rPr>
                <w:rFonts w:asciiTheme="minorHAnsi" w:hAnsiTheme="minorHAnsi" w:cstheme="minorHAnsi"/>
                <w:sz w:val="18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2487" w:type="pct"/>
            <w:gridSpan w:val="7"/>
            <w:vAlign w:val="center"/>
          </w:tcPr>
          <w:p w14:paraId="33CEE727" w14:textId="77777777" w:rsidR="00BF4294" w:rsidRPr="00853707" w:rsidRDefault="00BF4294" w:rsidP="009B17D0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20"/>
                <w:lang w:val="sr-Cyrl-CS"/>
              </w:rPr>
            </w:pP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Hohschule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 xml:space="preserve"> fur </w:t>
            </w:r>
            <w:proofErr w:type="spellStart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Verkersvezen</w:t>
            </w:r>
            <w:proofErr w:type="spellEnd"/>
            <w:r w:rsidRPr="00853707">
              <w:rPr>
                <w:rFonts w:asciiTheme="minorHAnsi" w:hAnsiTheme="minorHAnsi" w:cstheme="minorHAnsi"/>
                <w:sz w:val="18"/>
                <w:szCs w:val="20"/>
              </w:rPr>
              <w:t>, Dresden, Deutschland</w:t>
            </w:r>
          </w:p>
        </w:tc>
      </w:tr>
    </w:tbl>
    <w:p w14:paraId="7B5C88C3" w14:textId="77777777" w:rsidR="006D15CA" w:rsidRPr="00C37861" w:rsidRDefault="006D15CA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27F795A8" w14:textId="77777777" w:rsidR="00080C29" w:rsidRPr="00C37861" w:rsidRDefault="004221F0" w:rsidP="004C48FE">
      <w:pPr>
        <w:rPr>
          <w:rFonts w:ascii="Calibri" w:hAnsi="Calibri"/>
          <w:b/>
          <w:sz w:val="28"/>
          <w:szCs w:val="28"/>
          <w:lang w:val="sr-Cyrl-RS"/>
        </w:rPr>
      </w:pPr>
      <w:r w:rsidRPr="00C37861">
        <w:rPr>
          <w:rFonts w:ascii="Calibri" w:hAnsi="Calibri"/>
          <w:b/>
          <w:sz w:val="28"/>
          <w:szCs w:val="28"/>
          <w:lang w:val="sr-Cyrl-R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1580"/>
        <w:gridCol w:w="1455"/>
        <w:gridCol w:w="209"/>
        <w:gridCol w:w="844"/>
        <w:gridCol w:w="1843"/>
        <w:gridCol w:w="386"/>
        <w:gridCol w:w="89"/>
        <w:gridCol w:w="1202"/>
        <w:gridCol w:w="773"/>
        <w:gridCol w:w="917"/>
      </w:tblGrid>
      <w:tr w:rsidR="000742E6" w:rsidRPr="00C37861" w14:paraId="5461778F" w14:textId="77777777" w:rsidTr="002F103F">
        <w:trPr>
          <w:trHeight w:val="227"/>
          <w:jc w:val="center"/>
        </w:trPr>
        <w:tc>
          <w:tcPr>
            <w:tcW w:w="1823" w:type="pct"/>
            <w:gridSpan w:val="3"/>
            <w:vAlign w:val="center"/>
          </w:tcPr>
          <w:p w14:paraId="650E0493" w14:textId="77777777" w:rsidR="000742E6" w:rsidRPr="00C37861" w:rsidRDefault="000742E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lastRenderedPageBreak/>
              <w:t>Име и презиме</w:t>
            </w:r>
          </w:p>
        </w:tc>
        <w:tc>
          <w:tcPr>
            <w:tcW w:w="3177" w:type="pct"/>
            <w:gridSpan w:val="8"/>
            <w:vAlign w:val="center"/>
          </w:tcPr>
          <w:p w14:paraId="65D26B0B" w14:textId="77777777" w:rsidR="000742E6" w:rsidRPr="00C37861" w:rsidRDefault="000742E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</w:pPr>
            <w:bookmarkStart w:id="33" w:name="Jovanka"/>
            <w:bookmarkEnd w:id="33"/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Лукић Јованка</w:t>
            </w:r>
          </w:p>
        </w:tc>
      </w:tr>
      <w:tr w:rsidR="000742E6" w:rsidRPr="00C37861" w14:paraId="00ECA8B2" w14:textId="77777777" w:rsidTr="002F103F">
        <w:trPr>
          <w:trHeight w:val="227"/>
          <w:jc w:val="center"/>
        </w:trPr>
        <w:tc>
          <w:tcPr>
            <w:tcW w:w="1823" w:type="pct"/>
            <w:gridSpan w:val="3"/>
            <w:vAlign w:val="center"/>
          </w:tcPr>
          <w:p w14:paraId="3A349EBD" w14:textId="77777777" w:rsidR="000742E6" w:rsidRPr="00C37861" w:rsidRDefault="000742E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>Звање</w:t>
            </w:r>
          </w:p>
        </w:tc>
        <w:tc>
          <w:tcPr>
            <w:tcW w:w="3177" w:type="pct"/>
            <w:gridSpan w:val="8"/>
            <w:vAlign w:val="center"/>
          </w:tcPr>
          <w:p w14:paraId="0FBA80D2" w14:textId="77777777" w:rsidR="000742E6" w:rsidRPr="00C37861" w:rsidRDefault="000742E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Редовни професор</w:t>
            </w:r>
          </w:p>
        </w:tc>
      </w:tr>
      <w:tr w:rsidR="000742E6" w:rsidRPr="00C37861" w14:paraId="7C50E99D" w14:textId="77777777" w:rsidTr="002F103F">
        <w:trPr>
          <w:trHeight w:val="227"/>
          <w:jc w:val="center"/>
        </w:trPr>
        <w:tc>
          <w:tcPr>
            <w:tcW w:w="1823" w:type="pct"/>
            <w:gridSpan w:val="3"/>
            <w:vAlign w:val="center"/>
          </w:tcPr>
          <w:p w14:paraId="1210752E" w14:textId="77777777" w:rsidR="000742E6" w:rsidRPr="00C37861" w:rsidRDefault="000742E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>Ужа научна област</w:t>
            </w:r>
          </w:p>
        </w:tc>
        <w:tc>
          <w:tcPr>
            <w:tcW w:w="3177" w:type="pct"/>
            <w:gridSpan w:val="8"/>
            <w:vAlign w:val="center"/>
          </w:tcPr>
          <w:p w14:paraId="1C6C2840" w14:textId="77777777" w:rsidR="000742E6" w:rsidRPr="00C37861" w:rsidRDefault="000742E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Моторна возила, Друмски саобраћај</w:t>
            </w:r>
          </w:p>
        </w:tc>
      </w:tr>
      <w:tr w:rsidR="004661DA" w:rsidRPr="00C37861" w14:paraId="6B0AA34B" w14:textId="77777777" w:rsidTr="002F103F">
        <w:trPr>
          <w:trHeight w:val="227"/>
          <w:jc w:val="center"/>
        </w:trPr>
        <w:tc>
          <w:tcPr>
            <w:tcW w:w="1085" w:type="pct"/>
            <w:gridSpan w:val="2"/>
            <w:vAlign w:val="center"/>
          </w:tcPr>
          <w:p w14:paraId="471F23BC" w14:textId="77777777" w:rsidR="004661DA" w:rsidRPr="00C37861" w:rsidRDefault="004661DA" w:rsidP="004661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>Академска каријера</w:t>
            </w:r>
          </w:p>
        </w:tc>
        <w:tc>
          <w:tcPr>
            <w:tcW w:w="738" w:type="pct"/>
            <w:vAlign w:val="center"/>
          </w:tcPr>
          <w:p w14:paraId="10AAB08D" w14:textId="77777777" w:rsidR="004661DA" w:rsidRPr="009B17D0" w:rsidRDefault="004661DA" w:rsidP="004661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</w:pPr>
            <w:r w:rsidRPr="009B17D0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 xml:space="preserve">Година </w:t>
            </w:r>
          </w:p>
        </w:tc>
        <w:tc>
          <w:tcPr>
            <w:tcW w:w="1665" w:type="pct"/>
            <w:gridSpan w:val="4"/>
            <w:vAlign w:val="center"/>
          </w:tcPr>
          <w:p w14:paraId="7F43CF1C" w14:textId="77777777" w:rsidR="004661DA" w:rsidRPr="009B17D0" w:rsidRDefault="004661DA" w:rsidP="004661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</w:pPr>
            <w:r w:rsidRPr="009B17D0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 xml:space="preserve">Институција </w:t>
            </w:r>
          </w:p>
        </w:tc>
        <w:tc>
          <w:tcPr>
            <w:tcW w:w="1511" w:type="pct"/>
            <w:gridSpan w:val="4"/>
            <w:vAlign w:val="center"/>
          </w:tcPr>
          <w:p w14:paraId="676D66B9" w14:textId="77777777" w:rsidR="004661DA" w:rsidRPr="009B17D0" w:rsidRDefault="004661DA" w:rsidP="004661D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eastAsia="Cambria" w:hAnsi="Calibri" w:cs="Calibri"/>
                <w:b/>
                <w:sz w:val="20"/>
                <w:szCs w:val="20"/>
                <w:lang w:val="sr-Cyrl-CS" w:eastAsia="sr-Latn-CS"/>
              </w:rPr>
            </w:pPr>
            <w:r w:rsidRPr="009B17D0">
              <w:rPr>
                <w:rFonts w:ascii="Calibri" w:eastAsia="Cambria" w:hAnsi="Calibri" w:cs="Calibri"/>
                <w:b/>
                <w:sz w:val="20"/>
                <w:szCs w:val="20"/>
                <w:lang w:val="sr-Cyrl-CS" w:eastAsia="sr-Latn-CS"/>
              </w:rPr>
              <w:t xml:space="preserve">Ужа научна, уметничка односно стручна област </w:t>
            </w:r>
          </w:p>
        </w:tc>
      </w:tr>
      <w:tr w:rsidR="004661DA" w:rsidRPr="00C37861" w14:paraId="429BB462" w14:textId="77777777" w:rsidTr="002F103F">
        <w:trPr>
          <w:trHeight w:val="227"/>
          <w:jc w:val="center"/>
        </w:trPr>
        <w:tc>
          <w:tcPr>
            <w:tcW w:w="1085" w:type="pct"/>
            <w:gridSpan w:val="2"/>
            <w:vAlign w:val="center"/>
          </w:tcPr>
          <w:p w14:paraId="12275728" w14:textId="77777777" w:rsidR="004661DA" w:rsidRPr="00C37861" w:rsidRDefault="004661DA" w:rsidP="004661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Избор у звање</w:t>
            </w:r>
          </w:p>
        </w:tc>
        <w:tc>
          <w:tcPr>
            <w:tcW w:w="738" w:type="pct"/>
            <w:vAlign w:val="center"/>
          </w:tcPr>
          <w:p w14:paraId="0A474405" w14:textId="77777777" w:rsidR="004661DA" w:rsidRPr="00C37861" w:rsidRDefault="004661DA" w:rsidP="004661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2011.</w:t>
            </w:r>
          </w:p>
        </w:tc>
        <w:tc>
          <w:tcPr>
            <w:tcW w:w="1665" w:type="pct"/>
            <w:gridSpan w:val="4"/>
            <w:vAlign w:val="center"/>
          </w:tcPr>
          <w:p w14:paraId="6B0926EA" w14:textId="77777777" w:rsidR="004661DA" w:rsidRPr="00C37861" w:rsidRDefault="004661DA" w:rsidP="004661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Факултет инжењерских наука</w:t>
            </w:r>
          </w:p>
        </w:tc>
        <w:tc>
          <w:tcPr>
            <w:tcW w:w="1511" w:type="pct"/>
            <w:gridSpan w:val="4"/>
            <w:vAlign w:val="center"/>
          </w:tcPr>
          <w:p w14:paraId="5926DA90" w14:textId="77777777" w:rsidR="004661DA" w:rsidRPr="00C37861" w:rsidRDefault="004661DA" w:rsidP="004661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Моторна возила, Друмски саобраћај</w:t>
            </w:r>
          </w:p>
        </w:tc>
      </w:tr>
      <w:tr w:rsidR="004661DA" w:rsidRPr="00C37861" w14:paraId="6E686DD9" w14:textId="77777777" w:rsidTr="002F103F">
        <w:trPr>
          <w:trHeight w:val="227"/>
          <w:jc w:val="center"/>
        </w:trPr>
        <w:tc>
          <w:tcPr>
            <w:tcW w:w="1085" w:type="pct"/>
            <w:gridSpan w:val="2"/>
            <w:vAlign w:val="center"/>
          </w:tcPr>
          <w:p w14:paraId="6A63E6EB" w14:textId="77777777" w:rsidR="004661DA" w:rsidRPr="00C37861" w:rsidRDefault="004661DA" w:rsidP="004661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Докторат</w:t>
            </w:r>
          </w:p>
        </w:tc>
        <w:tc>
          <w:tcPr>
            <w:tcW w:w="738" w:type="pct"/>
            <w:vAlign w:val="center"/>
          </w:tcPr>
          <w:p w14:paraId="159EC4FA" w14:textId="77777777" w:rsidR="004661DA" w:rsidRPr="00C37861" w:rsidRDefault="004661DA" w:rsidP="004661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2001.</w:t>
            </w:r>
          </w:p>
        </w:tc>
        <w:tc>
          <w:tcPr>
            <w:tcW w:w="1665" w:type="pct"/>
            <w:gridSpan w:val="4"/>
          </w:tcPr>
          <w:p w14:paraId="06F76B1D" w14:textId="77777777" w:rsidR="004661DA" w:rsidRPr="00C37861" w:rsidRDefault="004661DA" w:rsidP="004661DA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Машински факултет у Крагујевцу</w:t>
            </w:r>
          </w:p>
        </w:tc>
        <w:tc>
          <w:tcPr>
            <w:tcW w:w="1511" w:type="pct"/>
            <w:gridSpan w:val="4"/>
            <w:vAlign w:val="center"/>
          </w:tcPr>
          <w:p w14:paraId="5CD4E52A" w14:textId="77777777" w:rsidR="004661DA" w:rsidRPr="00C37861" w:rsidRDefault="004661DA" w:rsidP="004661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Моторна возила и мотори</w:t>
            </w:r>
          </w:p>
        </w:tc>
      </w:tr>
      <w:tr w:rsidR="004661DA" w:rsidRPr="00C37861" w14:paraId="3B192FB2" w14:textId="77777777" w:rsidTr="002F103F">
        <w:trPr>
          <w:trHeight w:val="227"/>
          <w:jc w:val="center"/>
        </w:trPr>
        <w:tc>
          <w:tcPr>
            <w:tcW w:w="1085" w:type="pct"/>
            <w:gridSpan w:val="2"/>
            <w:vAlign w:val="center"/>
          </w:tcPr>
          <w:p w14:paraId="374B05C2" w14:textId="77777777" w:rsidR="004661DA" w:rsidRPr="00C37861" w:rsidRDefault="004661DA" w:rsidP="004661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Магистратура</w:t>
            </w:r>
          </w:p>
        </w:tc>
        <w:tc>
          <w:tcPr>
            <w:tcW w:w="738" w:type="pct"/>
            <w:vAlign w:val="center"/>
          </w:tcPr>
          <w:p w14:paraId="5428BAEB" w14:textId="77777777" w:rsidR="004661DA" w:rsidRPr="00C37861" w:rsidRDefault="004661DA" w:rsidP="004661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1995.</w:t>
            </w:r>
          </w:p>
        </w:tc>
        <w:tc>
          <w:tcPr>
            <w:tcW w:w="1665" w:type="pct"/>
            <w:gridSpan w:val="4"/>
          </w:tcPr>
          <w:p w14:paraId="3997A23D" w14:textId="77777777" w:rsidR="004661DA" w:rsidRPr="00C37861" w:rsidRDefault="004661DA" w:rsidP="004661DA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Машински факултет у Крагујевцу</w:t>
            </w:r>
          </w:p>
        </w:tc>
        <w:tc>
          <w:tcPr>
            <w:tcW w:w="1511" w:type="pct"/>
            <w:gridSpan w:val="4"/>
          </w:tcPr>
          <w:p w14:paraId="0937C1F9" w14:textId="77777777" w:rsidR="004661DA" w:rsidRPr="00C37861" w:rsidRDefault="004661DA" w:rsidP="004661DA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Моторна возила и мотори</w:t>
            </w:r>
          </w:p>
        </w:tc>
      </w:tr>
      <w:tr w:rsidR="000742E6" w:rsidRPr="00C37861" w14:paraId="4FF272D6" w14:textId="77777777" w:rsidTr="002F103F">
        <w:trPr>
          <w:trHeight w:val="227"/>
          <w:jc w:val="center"/>
        </w:trPr>
        <w:tc>
          <w:tcPr>
            <w:tcW w:w="1085" w:type="pct"/>
            <w:gridSpan w:val="2"/>
            <w:vAlign w:val="center"/>
          </w:tcPr>
          <w:p w14:paraId="50478905" w14:textId="77777777" w:rsidR="000742E6" w:rsidRPr="00C37861" w:rsidRDefault="000742E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Диплома</w:t>
            </w:r>
          </w:p>
        </w:tc>
        <w:tc>
          <w:tcPr>
            <w:tcW w:w="738" w:type="pct"/>
            <w:vAlign w:val="center"/>
          </w:tcPr>
          <w:p w14:paraId="636057FC" w14:textId="77777777" w:rsidR="000742E6" w:rsidRPr="00C37861" w:rsidRDefault="000742E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1989.</w:t>
            </w:r>
          </w:p>
        </w:tc>
        <w:tc>
          <w:tcPr>
            <w:tcW w:w="1665" w:type="pct"/>
            <w:gridSpan w:val="4"/>
          </w:tcPr>
          <w:p w14:paraId="021C5038" w14:textId="77777777" w:rsidR="000742E6" w:rsidRPr="00C37861" w:rsidRDefault="000742E6" w:rsidP="00C14E3D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Машински факултет у Крагујевцу</w:t>
            </w:r>
          </w:p>
        </w:tc>
        <w:tc>
          <w:tcPr>
            <w:tcW w:w="1511" w:type="pct"/>
            <w:gridSpan w:val="4"/>
            <w:vAlign w:val="center"/>
          </w:tcPr>
          <w:p w14:paraId="133E1684" w14:textId="77777777" w:rsidR="000742E6" w:rsidRPr="00C37861" w:rsidRDefault="004661DA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Машинске конструкције</w:t>
            </w:r>
          </w:p>
        </w:tc>
      </w:tr>
      <w:tr w:rsidR="000742E6" w:rsidRPr="00C37861" w14:paraId="792C2C28" w14:textId="77777777" w:rsidTr="00B87E84">
        <w:trPr>
          <w:trHeight w:val="227"/>
          <w:jc w:val="center"/>
        </w:trPr>
        <w:tc>
          <w:tcPr>
            <w:tcW w:w="5000" w:type="pct"/>
            <w:gridSpan w:val="11"/>
            <w:vAlign w:val="center"/>
          </w:tcPr>
          <w:p w14:paraId="232C6505" w14:textId="77777777" w:rsidR="000742E6" w:rsidRPr="00C37861" w:rsidRDefault="000742E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0742E6" w:rsidRPr="00C37861" w14:paraId="7FBD0B06" w14:textId="77777777" w:rsidTr="00B87E84">
        <w:trPr>
          <w:trHeight w:val="227"/>
          <w:jc w:val="center"/>
        </w:trPr>
        <w:tc>
          <w:tcPr>
            <w:tcW w:w="283" w:type="pct"/>
            <w:vAlign w:val="center"/>
          </w:tcPr>
          <w:p w14:paraId="2EA6F557" w14:textId="77777777" w:rsidR="000742E6" w:rsidRPr="00C37861" w:rsidRDefault="000742E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Р.Б.</w:t>
            </w:r>
          </w:p>
        </w:tc>
        <w:tc>
          <w:tcPr>
            <w:tcW w:w="1646" w:type="pct"/>
            <w:gridSpan w:val="3"/>
            <w:vAlign w:val="center"/>
          </w:tcPr>
          <w:p w14:paraId="561ED95B" w14:textId="77777777" w:rsidR="000742E6" w:rsidRPr="00C37861" w:rsidRDefault="000742E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Наслов дисертације</w:t>
            </w:r>
          </w:p>
        </w:tc>
        <w:tc>
          <w:tcPr>
            <w:tcW w:w="1363" w:type="pct"/>
            <w:gridSpan w:val="2"/>
            <w:vAlign w:val="center"/>
          </w:tcPr>
          <w:p w14:paraId="78854E39" w14:textId="77777777" w:rsidR="000742E6" w:rsidRPr="00C37861" w:rsidRDefault="000742E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Име кандидата</w:t>
            </w:r>
          </w:p>
        </w:tc>
        <w:tc>
          <w:tcPr>
            <w:tcW w:w="851" w:type="pct"/>
            <w:gridSpan w:val="3"/>
            <w:vAlign w:val="center"/>
          </w:tcPr>
          <w:p w14:paraId="2D16DC91" w14:textId="77777777" w:rsidR="000742E6" w:rsidRPr="00C37861" w:rsidRDefault="000742E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*пријављена </w:t>
            </w:r>
          </w:p>
        </w:tc>
        <w:tc>
          <w:tcPr>
            <w:tcW w:w="857" w:type="pct"/>
            <w:gridSpan w:val="2"/>
            <w:vAlign w:val="center"/>
          </w:tcPr>
          <w:p w14:paraId="611863E4" w14:textId="77777777" w:rsidR="000742E6" w:rsidRPr="00C37861" w:rsidRDefault="000742E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** одбрањена</w:t>
            </w:r>
          </w:p>
        </w:tc>
      </w:tr>
      <w:tr w:rsidR="000742E6" w:rsidRPr="00C37861" w14:paraId="6C9B8FF9" w14:textId="77777777" w:rsidTr="00B87E84">
        <w:trPr>
          <w:trHeight w:val="227"/>
          <w:jc w:val="center"/>
        </w:trPr>
        <w:tc>
          <w:tcPr>
            <w:tcW w:w="283" w:type="pct"/>
            <w:vAlign w:val="center"/>
          </w:tcPr>
          <w:p w14:paraId="125CE649" w14:textId="77777777" w:rsidR="000742E6" w:rsidRPr="00C37861" w:rsidRDefault="000742E6" w:rsidP="000742E6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lang w:val="sr-Cyrl-RS" w:eastAsia="sr-Latn-CS"/>
              </w:rPr>
            </w:pPr>
          </w:p>
        </w:tc>
        <w:tc>
          <w:tcPr>
            <w:tcW w:w="1646" w:type="pct"/>
            <w:gridSpan w:val="3"/>
            <w:vAlign w:val="center"/>
          </w:tcPr>
          <w:p w14:paraId="10FB30CD" w14:textId="77777777" w:rsidR="000742E6" w:rsidRPr="00C37861" w:rsidRDefault="000742E6" w:rsidP="000742E6">
            <w:pPr>
              <w:pStyle w:val="Paragraf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Теоријска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експериментална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истраживања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високофреквентне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буке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диск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кочница</w:t>
            </w:r>
            <w:proofErr w:type="spellEnd"/>
          </w:p>
        </w:tc>
        <w:tc>
          <w:tcPr>
            <w:tcW w:w="1363" w:type="pct"/>
            <w:gridSpan w:val="2"/>
          </w:tcPr>
          <w:p w14:paraId="0F8BD762" w14:textId="77777777" w:rsidR="000742E6" w:rsidRPr="00C37861" w:rsidRDefault="000742E6" w:rsidP="00C14E3D">
            <w:pPr>
              <w:pStyle w:val="Paragraf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  <w:p w14:paraId="02D272D8" w14:textId="77777777" w:rsidR="000742E6" w:rsidRPr="00C37861" w:rsidRDefault="000742E6" w:rsidP="00C14E3D">
            <w:pPr>
              <w:pStyle w:val="Paragraf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Мр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Јасна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Глишовић</w:t>
            </w:r>
          </w:p>
        </w:tc>
        <w:tc>
          <w:tcPr>
            <w:tcW w:w="851" w:type="pct"/>
            <w:gridSpan w:val="3"/>
            <w:vAlign w:val="center"/>
          </w:tcPr>
          <w:p w14:paraId="5E8C6A56" w14:textId="221F4BCD" w:rsidR="000742E6" w:rsidRPr="00C37861" w:rsidRDefault="009B17D0" w:rsidP="009B17D0">
            <w:pPr>
              <w:pStyle w:val="Paragraf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25.09.2006.</w:t>
            </w:r>
          </w:p>
        </w:tc>
        <w:tc>
          <w:tcPr>
            <w:tcW w:w="857" w:type="pct"/>
            <w:gridSpan w:val="2"/>
          </w:tcPr>
          <w:p w14:paraId="4BD842FB" w14:textId="77777777" w:rsidR="000742E6" w:rsidRPr="00C37861" w:rsidRDefault="000742E6" w:rsidP="000742E6">
            <w:pPr>
              <w:pStyle w:val="Paragraf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sr-Cyrl-CS"/>
              </w:rPr>
            </w:pPr>
          </w:p>
          <w:p w14:paraId="428E6A94" w14:textId="77777777" w:rsidR="000742E6" w:rsidRPr="00C37861" w:rsidRDefault="000742E6" w:rsidP="000742E6">
            <w:pPr>
              <w:pStyle w:val="Paragraf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15.10.2012.</w:t>
            </w:r>
          </w:p>
        </w:tc>
      </w:tr>
      <w:tr w:rsidR="000742E6" w:rsidRPr="00C37861" w14:paraId="63B81EB1" w14:textId="77777777" w:rsidTr="00B87E84">
        <w:trPr>
          <w:trHeight w:val="227"/>
          <w:jc w:val="center"/>
        </w:trPr>
        <w:tc>
          <w:tcPr>
            <w:tcW w:w="283" w:type="pct"/>
            <w:vAlign w:val="center"/>
          </w:tcPr>
          <w:p w14:paraId="26EF25FD" w14:textId="77777777" w:rsidR="000742E6" w:rsidRPr="00C37861" w:rsidRDefault="000742E6" w:rsidP="000742E6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lang w:val="sr-Cyrl-RS" w:eastAsia="sr-Latn-CS"/>
              </w:rPr>
            </w:pPr>
          </w:p>
        </w:tc>
        <w:tc>
          <w:tcPr>
            <w:tcW w:w="1646" w:type="pct"/>
            <w:gridSpan w:val="3"/>
            <w:vAlign w:val="center"/>
          </w:tcPr>
          <w:p w14:paraId="3F912F5B" w14:textId="77777777" w:rsidR="000742E6" w:rsidRPr="00C37861" w:rsidRDefault="000742E6" w:rsidP="000742E6">
            <w:pPr>
              <w:pStyle w:val="Paragraf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Моделирање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мерне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инсталације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нестандардна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испитивања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клипних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компресоре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моторних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возила</w:t>
            </w:r>
            <w:proofErr w:type="spellEnd"/>
          </w:p>
        </w:tc>
        <w:tc>
          <w:tcPr>
            <w:tcW w:w="1363" w:type="pct"/>
            <w:gridSpan w:val="2"/>
          </w:tcPr>
          <w:p w14:paraId="3FD284BC" w14:textId="77777777" w:rsidR="000742E6" w:rsidRPr="00C37861" w:rsidRDefault="000742E6" w:rsidP="00C14E3D">
            <w:pPr>
              <w:pStyle w:val="Paragraf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0A3AEF80" w14:textId="77777777" w:rsidR="000742E6" w:rsidRPr="00C37861" w:rsidRDefault="000742E6" w:rsidP="00C14E3D">
            <w:pPr>
              <w:pStyle w:val="Paragraf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Мр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Драган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Тарановић</w:t>
            </w:r>
            <w:proofErr w:type="spellEnd"/>
          </w:p>
        </w:tc>
        <w:tc>
          <w:tcPr>
            <w:tcW w:w="851" w:type="pct"/>
            <w:gridSpan w:val="3"/>
          </w:tcPr>
          <w:p w14:paraId="1202B4C1" w14:textId="77777777" w:rsidR="000742E6" w:rsidRPr="00C37861" w:rsidRDefault="000742E6" w:rsidP="000742E6">
            <w:pPr>
              <w:pStyle w:val="Paragraf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CDD0CE2" w14:textId="77777777" w:rsidR="000742E6" w:rsidRPr="00C37861" w:rsidRDefault="000742E6" w:rsidP="000742E6">
            <w:pPr>
              <w:pStyle w:val="Paragraf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21.04.2011.</w:t>
            </w:r>
          </w:p>
        </w:tc>
        <w:tc>
          <w:tcPr>
            <w:tcW w:w="857" w:type="pct"/>
            <w:gridSpan w:val="2"/>
          </w:tcPr>
          <w:p w14:paraId="1743F97E" w14:textId="77777777" w:rsidR="000742E6" w:rsidRPr="00C37861" w:rsidRDefault="000742E6" w:rsidP="000742E6">
            <w:pPr>
              <w:pStyle w:val="Paragraf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sr-Cyrl-CS"/>
              </w:rPr>
            </w:pPr>
          </w:p>
          <w:p w14:paraId="25C723E0" w14:textId="77777777" w:rsidR="000742E6" w:rsidRPr="00C37861" w:rsidRDefault="000742E6" w:rsidP="000742E6">
            <w:pPr>
              <w:pStyle w:val="Paragraf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01.02.2013.</w:t>
            </w:r>
          </w:p>
        </w:tc>
      </w:tr>
      <w:tr w:rsidR="000742E6" w:rsidRPr="00C37861" w14:paraId="470629D6" w14:textId="77777777" w:rsidTr="00B87E84">
        <w:trPr>
          <w:trHeight w:val="227"/>
          <w:jc w:val="center"/>
        </w:trPr>
        <w:tc>
          <w:tcPr>
            <w:tcW w:w="283" w:type="pct"/>
            <w:vAlign w:val="center"/>
          </w:tcPr>
          <w:p w14:paraId="297E4FBB" w14:textId="77777777" w:rsidR="000742E6" w:rsidRPr="00C37861" w:rsidRDefault="000742E6" w:rsidP="000742E6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lang w:val="sr-Cyrl-RS" w:eastAsia="sr-Latn-CS"/>
              </w:rPr>
            </w:pPr>
          </w:p>
        </w:tc>
        <w:tc>
          <w:tcPr>
            <w:tcW w:w="1646" w:type="pct"/>
            <w:gridSpan w:val="3"/>
            <w:vAlign w:val="center"/>
          </w:tcPr>
          <w:p w14:paraId="6DC59432" w14:textId="77777777" w:rsidR="000742E6" w:rsidRPr="00C37861" w:rsidRDefault="000742E6" w:rsidP="000742E6">
            <w:pPr>
              <w:pStyle w:val="Paragraf"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Mоделирање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буке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настале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од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друмског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саобраћаја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основу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структуре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возног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парка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параметара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саобраћајног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тока</w:t>
            </w:r>
            <w:proofErr w:type="spellEnd"/>
          </w:p>
        </w:tc>
        <w:tc>
          <w:tcPr>
            <w:tcW w:w="1363" w:type="pct"/>
            <w:gridSpan w:val="2"/>
          </w:tcPr>
          <w:p w14:paraId="4FD32525" w14:textId="77777777" w:rsidR="000742E6" w:rsidRPr="00C37861" w:rsidRDefault="000742E6" w:rsidP="00C14E3D">
            <w:pPr>
              <w:pStyle w:val="Paragraf"/>
              <w:spacing w:before="0" w:after="0"/>
              <w:rPr>
                <w:rFonts w:ascii="Calibri" w:hAnsi="Calibri" w:cs="Calibri"/>
                <w:sz w:val="20"/>
                <w:szCs w:val="20"/>
                <w:lang w:val="sr-Cyrl-CS"/>
              </w:rPr>
            </w:pPr>
          </w:p>
          <w:p w14:paraId="7244D454" w14:textId="77777777" w:rsidR="000742E6" w:rsidRPr="00C37861" w:rsidRDefault="000742E6" w:rsidP="00C14E3D">
            <w:pPr>
              <w:pStyle w:val="Paragraf"/>
              <w:spacing w:before="0" w:after="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Саша Бабић</w:t>
            </w:r>
          </w:p>
        </w:tc>
        <w:tc>
          <w:tcPr>
            <w:tcW w:w="851" w:type="pct"/>
            <w:gridSpan w:val="3"/>
          </w:tcPr>
          <w:p w14:paraId="55929D31" w14:textId="77777777" w:rsidR="000742E6" w:rsidRPr="00C37861" w:rsidRDefault="000742E6" w:rsidP="000742E6">
            <w:pPr>
              <w:pStyle w:val="Paragraf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4A5323F" w14:textId="77777777" w:rsidR="000742E6" w:rsidRPr="00C37861" w:rsidRDefault="000742E6" w:rsidP="000742E6">
            <w:pPr>
              <w:pStyle w:val="Paragraf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en-US"/>
              </w:rPr>
              <w:t>22.12.2011.</w:t>
            </w:r>
          </w:p>
        </w:tc>
        <w:tc>
          <w:tcPr>
            <w:tcW w:w="857" w:type="pct"/>
            <w:gridSpan w:val="2"/>
          </w:tcPr>
          <w:p w14:paraId="008585BD" w14:textId="77777777" w:rsidR="000742E6" w:rsidRPr="00C37861" w:rsidRDefault="000742E6" w:rsidP="000742E6">
            <w:pPr>
              <w:pStyle w:val="Paragraf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D68580A" w14:textId="77777777" w:rsidR="000742E6" w:rsidRPr="00C37861" w:rsidRDefault="000742E6" w:rsidP="000742E6">
            <w:pPr>
              <w:pStyle w:val="Paragraf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08.04.2014.</w:t>
            </w:r>
          </w:p>
        </w:tc>
      </w:tr>
      <w:tr w:rsidR="000742E6" w:rsidRPr="00C37861" w14:paraId="0C7045E8" w14:textId="77777777" w:rsidTr="00B87E84">
        <w:trPr>
          <w:trHeight w:val="227"/>
          <w:jc w:val="center"/>
        </w:trPr>
        <w:tc>
          <w:tcPr>
            <w:tcW w:w="5000" w:type="pct"/>
            <w:gridSpan w:val="11"/>
            <w:vAlign w:val="center"/>
          </w:tcPr>
          <w:p w14:paraId="527FD08B" w14:textId="77777777" w:rsidR="000742E6" w:rsidRPr="00C37861" w:rsidRDefault="000742E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0742E6" w:rsidRPr="00C37861" w14:paraId="29ECC35B" w14:textId="77777777" w:rsidTr="00B87E84">
        <w:trPr>
          <w:trHeight w:val="227"/>
          <w:jc w:val="center"/>
        </w:trPr>
        <w:tc>
          <w:tcPr>
            <w:tcW w:w="5000" w:type="pct"/>
            <w:gridSpan w:val="11"/>
            <w:vAlign w:val="center"/>
          </w:tcPr>
          <w:p w14:paraId="4A368DDA" w14:textId="77777777" w:rsidR="000742E6" w:rsidRPr="00C37861" w:rsidRDefault="000742E6" w:rsidP="00553E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br w:type="page"/>
            </w:r>
            <w:r w:rsidR="00553E69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="00553E69"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из области датог студијског програма </w:t>
            </w:r>
            <w:r w:rsidR="00553E69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0742E6" w:rsidRPr="00C37861" w14:paraId="0F4CCE3F" w14:textId="77777777" w:rsidTr="00B87E84">
        <w:trPr>
          <w:trHeight w:val="227"/>
          <w:jc w:val="center"/>
        </w:trPr>
        <w:tc>
          <w:tcPr>
            <w:tcW w:w="283" w:type="pct"/>
            <w:vAlign w:val="center"/>
          </w:tcPr>
          <w:p w14:paraId="7B0F47C2" w14:textId="77777777" w:rsidR="000742E6" w:rsidRPr="00C37861" w:rsidRDefault="000742E6" w:rsidP="00B87E8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lang w:val="sr-Cyrl-RS" w:eastAsia="sr-Latn-CS"/>
              </w:rPr>
            </w:pPr>
          </w:p>
        </w:tc>
        <w:tc>
          <w:tcPr>
            <w:tcW w:w="4252" w:type="pct"/>
            <w:gridSpan w:val="9"/>
            <w:shd w:val="clear" w:color="auto" w:fill="auto"/>
          </w:tcPr>
          <w:p w14:paraId="1440C52E" w14:textId="59B429AF" w:rsidR="000742E6" w:rsidRPr="00C37861" w:rsidRDefault="000742E6" w:rsidP="00B87E84">
            <w:pPr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Demić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Lukić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J.,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Investigation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transmission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fore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aft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vibration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through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human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body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Applied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Ergonomics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Vol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40,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No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. 4, ISSN 0003-6870,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pp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. 622-629, 2009.</w:t>
            </w:r>
          </w:p>
        </w:tc>
        <w:tc>
          <w:tcPr>
            <w:tcW w:w="465" w:type="pct"/>
            <w:vAlign w:val="center"/>
          </w:tcPr>
          <w:p w14:paraId="13D9382D" w14:textId="77777777" w:rsidR="000742E6" w:rsidRPr="00C37861" w:rsidRDefault="000742E6" w:rsidP="00C14E3D">
            <w:pPr>
              <w:jc w:val="center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М22</w:t>
            </w:r>
          </w:p>
        </w:tc>
      </w:tr>
      <w:tr w:rsidR="000742E6" w:rsidRPr="00C37861" w14:paraId="762A9BBA" w14:textId="77777777" w:rsidTr="00B87E84">
        <w:trPr>
          <w:trHeight w:val="227"/>
          <w:jc w:val="center"/>
        </w:trPr>
        <w:tc>
          <w:tcPr>
            <w:tcW w:w="283" w:type="pct"/>
            <w:vAlign w:val="center"/>
          </w:tcPr>
          <w:p w14:paraId="10910DB2" w14:textId="77777777" w:rsidR="000742E6" w:rsidRPr="00C37861" w:rsidRDefault="000742E6" w:rsidP="00B87E8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lang w:val="sr-Cyrl-RS" w:eastAsia="sr-Latn-CS"/>
              </w:rPr>
            </w:pPr>
          </w:p>
        </w:tc>
        <w:tc>
          <w:tcPr>
            <w:tcW w:w="4252" w:type="pct"/>
            <w:gridSpan w:val="9"/>
            <w:shd w:val="clear" w:color="auto" w:fill="auto"/>
          </w:tcPr>
          <w:p w14:paraId="27C73218" w14:textId="57E5DBAA" w:rsidR="000742E6" w:rsidRPr="00C37861" w:rsidRDefault="000742E6" w:rsidP="00B87E84">
            <w:pPr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Petković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Pešić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R.,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Lukić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J.,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Heat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transfer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exhaust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system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a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cold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start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engine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at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low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environmental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temperature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Thermal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Science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International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Scientific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Vol.14,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No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. 5,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pp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. S209-S220, ISSN 0354-9836, 2010</w:t>
            </w:r>
          </w:p>
        </w:tc>
        <w:tc>
          <w:tcPr>
            <w:tcW w:w="465" w:type="pct"/>
            <w:vAlign w:val="center"/>
          </w:tcPr>
          <w:p w14:paraId="1FD980B0" w14:textId="77777777" w:rsidR="000742E6" w:rsidRPr="00C37861" w:rsidRDefault="000742E6" w:rsidP="00C14E3D">
            <w:pPr>
              <w:jc w:val="center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М23</w:t>
            </w:r>
          </w:p>
        </w:tc>
      </w:tr>
      <w:tr w:rsidR="000742E6" w:rsidRPr="00C37861" w14:paraId="1AAA1A17" w14:textId="77777777" w:rsidTr="00B87E84">
        <w:trPr>
          <w:trHeight w:val="227"/>
          <w:jc w:val="center"/>
        </w:trPr>
        <w:tc>
          <w:tcPr>
            <w:tcW w:w="283" w:type="pct"/>
            <w:vAlign w:val="center"/>
          </w:tcPr>
          <w:p w14:paraId="5BA52CD3" w14:textId="77777777" w:rsidR="000742E6" w:rsidRPr="00C37861" w:rsidRDefault="000742E6" w:rsidP="00B87E8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lang w:val="sr-Cyrl-RS" w:eastAsia="sr-Latn-CS"/>
              </w:rPr>
            </w:pPr>
          </w:p>
        </w:tc>
        <w:tc>
          <w:tcPr>
            <w:tcW w:w="4252" w:type="pct"/>
            <w:gridSpan w:val="9"/>
            <w:shd w:val="clear" w:color="auto" w:fill="auto"/>
          </w:tcPr>
          <w:p w14:paraId="6AB57709" w14:textId="77777777" w:rsidR="000742E6" w:rsidRPr="00C37861" w:rsidRDefault="000742E6" w:rsidP="000742E6">
            <w:pPr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Lukic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J.: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An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approach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an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NVH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investigation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vehicle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hydraulic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pump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Low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Frequency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Noise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Vibration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Active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Control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Vol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. 30,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No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. 1,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pp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. 10, ISSN 0263-0923, 2011.</w:t>
            </w:r>
          </w:p>
        </w:tc>
        <w:tc>
          <w:tcPr>
            <w:tcW w:w="465" w:type="pct"/>
            <w:vAlign w:val="center"/>
          </w:tcPr>
          <w:p w14:paraId="4EA4930C" w14:textId="77777777" w:rsidR="000742E6" w:rsidRPr="00C37861" w:rsidRDefault="000742E6" w:rsidP="00C14E3D">
            <w:pPr>
              <w:jc w:val="center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М23</w:t>
            </w:r>
          </w:p>
        </w:tc>
      </w:tr>
      <w:tr w:rsidR="000742E6" w:rsidRPr="00C37861" w14:paraId="4C694DCD" w14:textId="77777777" w:rsidTr="00B87E84">
        <w:trPr>
          <w:trHeight w:val="227"/>
          <w:jc w:val="center"/>
        </w:trPr>
        <w:tc>
          <w:tcPr>
            <w:tcW w:w="283" w:type="pct"/>
            <w:vAlign w:val="center"/>
          </w:tcPr>
          <w:p w14:paraId="0AB798F5" w14:textId="77777777" w:rsidR="000742E6" w:rsidRPr="00C37861" w:rsidRDefault="000742E6" w:rsidP="00B87E8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lang w:val="sr-Cyrl-RS" w:eastAsia="sr-Latn-CS"/>
              </w:rPr>
            </w:pPr>
          </w:p>
        </w:tc>
        <w:tc>
          <w:tcPr>
            <w:tcW w:w="4252" w:type="pct"/>
            <w:gridSpan w:val="9"/>
            <w:shd w:val="clear" w:color="auto" w:fill="auto"/>
          </w:tcPr>
          <w:p w14:paraId="4073B61C" w14:textId="77777777" w:rsidR="000742E6" w:rsidRPr="00C37861" w:rsidRDefault="000742E6" w:rsidP="000742E6">
            <w:pPr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Petković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Pešić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R.,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Lukić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J.: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Experimental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verification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mathematical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model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heat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transfer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exhaust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system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Thermal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Science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2011,vol. 15,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no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. 4, ISBN 0354-9836,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pp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. 1035-1048</w:t>
            </w:r>
          </w:p>
        </w:tc>
        <w:tc>
          <w:tcPr>
            <w:tcW w:w="465" w:type="pct"/>
            <w:vAlign w:val="center"/>
          </w:tcPr>
          <w:p w14:paraId="321E3879" w14:textId="77777777" w:rsidR="000742E6" w:rsidRPr="00C37861" w:rsidRDefault="000742E6" w:rsidP="00C14E3D">
            <w:pPr>
              <w:jc w:val="center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М23</w:t>
            </w:r>
          </w:p>
        </w:tc>
      </w:tr>
      <w:tr w:rsidR="000742E6" w:rsidRPr="00C37861" w14:paraId="50485E98" w14:textId="77777777" w:rsidTr="00B87E84">
        <w:trPr>
          <w:trHeight w:val="227"/>
          <w:jc w:val="center"/>
        </w:trPr>
        <w:tc>
          <w:tcPr>
            <w:tcW w:w="283" w:type="pct"/>
            <w:vAlign w:val="center"/>
          </w:tcPr>
          <w:p w14:paraId="7EDA9520" w14:textId="77777777" w:rsidR="000742E6" w:rsidRPr="00C37861" w:rsidRDefault="000742E6" w:rsidP="00B87E8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lang w:val="sr-Cyrl-RS" w:eastAsia="sr-Latn-CS"/>
              </w:rPr>
            </w:pPr>
          </w:p>
        </w:tc>
        <w:tc>
          <w:tcPr>
            <w:tcW w:w="4252" w:type="pct"/>
            <w:gridSpan w:val="9"/>
            <w:shd w:val="clear" w:color="auto" w:fill="auto"/>
          </w:tcPr>
          <w:p w14:paraId="2297DCCB" w14:textId="77777777" w:rsidR="000742E6" w:rsidRPr="00C37861" w:rsidRDefault="000742E6" w:rsidP="000742E6">
            <w:pPr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Demić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Glišović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J.,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Miloradović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Lukić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J.,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Contribution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indentification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mechanical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characteristics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passenger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motor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vehicle's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drum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brakes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Tehnički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vjesnik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-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Technical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Gazette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Vol.20, No.1,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pp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. 9-20, ISSN 1330-3651, 2013</w:t>
            </w:r>
          </w:p>
        </w:tc>
        <w:tc>
          <w:tcPr>
            <w:tcW w:w="465" w:type="pct"/>
            <w:vAlign w:val="center"/>
          </w:tcPr>
          <w:p w14:paraId="36FE2E70" w14:textId="77777777" w:rsidR="000742E6" w:rsidRPr="00C37861" w:rsidRDefault="000742E6" w:rsidP="00C14E3D">
            <w:pPr>
              <w:jc w:val="center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М23</w:t>
            </w:r>
          </w:p>
        </w:tc>
      </w:tr>
      <w:tr w:rsidR="000742E6" w:rsidRPr="00C37861" w14:paraId="5C470ACD" w14:textId="77777777" w:rsidTr="00B87E84">
        <w:trPr>
          <w:trHeight w:val="227"/>
          <w:jc w:val="center"/>
        </w:trPr>
        <w:tc>
          <w:tcPr>
            <w:tcW w:w="283" w:type="pct"/>
            <w:vAlign w:val="center"/>
          </w:tcPr>
          <w:p w14:paraId="0361DA3E" w14:textId="77777777" w:rsidR="000742E6" w:rsidRPr="00C37861" w:rsidRDefault="000742E6" w:rsidP="00B87E8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lang w:val="sr-Cyrl-RS" w:eastAsia="sr-Latn-CS"/>
              </w:rPr>
            </w:pPr>
          </w:p>
        </w:tc>
        <w:tc>
          <w:tcPr>
            <w:tcW w:w="4252" w:type="pct"/>
            <w:gridSpan w:val="9"/>
            <w:shd w:val="clear" w:color="auto" w:fill="auto"/>
          </w:tcPr>
          <w:p w14:paraId="5BFE3B03" w14:textId="10C427CE" w:rsidR="000742E6" w:rsidRPr="00C37861" w:rsidRDefault="000742E6" w:rsidP="00B87E84">
            <w:pPr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Mačužić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S.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L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ukić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J.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Ružić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D.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Three-dimensional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simulation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mcpherson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suspension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system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Technical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Gazette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Vol.25, No.5,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pp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. 1286-1290, ISSN 1330-3651, 2018</w:t>
            </w:r>
          </w:p>
        </w:tc>
        <w:tc>
          <w:tcPr>
            <w:tcW w:w="465" w:type="pct"/>
            <w:vAlign w:val="center"/>
          </w:tcPr>
          <w:p w14:paraId="432ACEA9" w14:textId="77777777" w:rsidR="000742E6" w:rsidRPr="00C37861" w:rsidRDefault="000742E6" w:rsidP="00C14E3D">
            <w:pPr>
              <w:jc w:val="center"/>
              <w:rPr>
                <w:rFonts w:ascii="Calibri" w:hAnsi="Calibri" w:cs="Calibri"/>
                <w:sz w:val="20"/>
                <w:szCs w:val="20"/>
                <w:lang w:val="sr-Latn-CS"/>
              </w:rPr>
            </w:pPr>
            <w:r w:rsidRPr="00C37861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М23</w:t>
            </w:r>
          </w:p>
        </w:tc>
      </w:tr>
      <w:tr w:rsidR="000742E6" w:rsidRPr="00C37861" w14:paraId="4E8529F1" w14:textId="77777777" w:rsidTr="00B87E84">
        <w:trPr>
          <w:jc w:val="center"/>
        </w:trPr>
        <w:tc>
          <w:tcPr>
            <w:tcW w:w="5000" w:type="pct"/>
            <w:gridSpan w:val="11"/>
            <w:vAlign w:val="center"/>
          </w:tcPr>
          <w:p w14:paraId="2C763969" w14:textId="77777777" w:rsidR="000742E6" w:rsidRPr="00C37861" w:rsidRDefault="000742E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>Збирни подаци научне активност наставника</w:t>
            </w:r>
          </w:p>
        </w:tc>
      </w:tr>
      <w:tr w:rsidR="000742E6" w:rsidRPr="00C37861" w14:paraId="709A6919" w14:textId="77777777" w:rsidTr="00B87E84">
        <w:trPr>
          <w:jc w:val="center"/>
        </w:trPr>
        <w:tc>
          <w:tcPr>
            <w:tcW w:w="2357" w:type="pct"/>
            <w:gridSpan w:val="5"/>
            <w:vAlign w:val="center"/>
          </w:tcPr>
          <w:p w14:paraId="65A6D040" w14:textId="77777777" w:rsidR="000742E6" w:rsidRPr="00C37861" w:rsidRDefault="000742E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Укупан број цитата, без аутоцитата</w:t>
            </w:r>
          </w:p>
        </w:tc>
        <w:tc>
          <w:tcPr>
            <w:tcW w:w="2643" w:type="pct"/>
            <w:gridSpan w:val="6"/>
            <w:vAlign w:val="center"/>
          </w:tcPr>
          <w:p w14:paraId="4B900EF3" w14:textId="77777777" w:rsidR="000742E6" w:rsidRPr="00C37861" w:rsidRDefault="000742E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70 (WOS, Scopus)</w:t>
            </w:r>
          </w:p>
        </w:tc>
      </w:tr>
      <w:tr w:rsidR="000742E6" w:rsidRPr="00C37861" w14:paraId="61F6D68E" w14:textId="77777777" w:rsidTr="00B87E84">
        <w:trPr>
          <w:jc w:val="center"/>
        </w:trPr>
        <w:tc>
          <w:tcPr>
            <w:tcW w:w="2357" w:type="pct"/>
            <w:gridSpan w:val="5"/>
            <w:vAlign w:val="center"/>
          </w:tcPr>
          <w:p w14:paraId="6EBEE8B4" w14:textId="77777777" w:rsidR="000742E6" w:rsidRPr="00C37861" w:rsidRDefault="000742E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Укупан број радова са SCI (или SSCI) листе</w:t>
            </w:r>
          </w:p>
        </w:tc>
        <w:tc>
          <w:tcPr>
            <w:tcW w:w="2643" w:type="pct"/>
            <w:gridSpan w:val="6"/>
            <w:vAlign w:val="center"/>
          </w:tcPr>
          <w:p w14:paraId="2CF22EB6" w14:textId="77777777" w:rsidR="000742E6" w:rsidRPr="00C37861" w:rsidRDefault="00553E69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6</w:t>
            </w:r>
          </w:p>
        </w:tc>
      </w:tr>
      <w:tr w:rsidR="000742E6" w:rsidRPr="00C37861" w14:paraId="511549AB" w14:textId="77777777" w:rsidTr="00B87E84">
        <w:trPr>
          <w:jc w:val="center"/>
        </w:trPr>
        <w:tc>
          <w:tcPr>
            <w:tcW w:w="2357" w:type="pct"/>
            <w:gridSpan w:val="5"/>
            <w:vAlign w:val="center"/>
          </w:tcPr>
          <w:p w14:paraId="5591E8A4" w14:textId="77777777" w:rsidR="000742E6" w:rsidRPr="00C37861" w:rsidRDefault="000742E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Тренутно учешће на пројектима</w:t>
            </w:r>
          </w:p>
        </w:tc>
        <w:tc>
          <w:tcPr>
            <w:tcW w:w="1176" w:type="pct"/>
            <w:gridSpan w:val="3"/>
            <w:vAlign w:val="center"/>
          </w:tcPr>
          <w:p w14:paraId="5996BA5C" w14:textId="77777777" w:rsidR="000742E6" w:rsidRPr="00C37861" w:rsidRDefault="000742E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Домаћи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1</w:t>
            </w:r>
          </w:p>
        </w:tc>
        <w:tc>
          <w:tcPr>
            <w:tcW w:w="1467" w:type="pct"/>
            <w:gridSpan w:val="3"/>
            <w:vAlign w:val="center"/>
          </w:tcPr>
          <w:p w14:paraId="06785303" w14:textId="77777777" w:rsidR="000742E6" w:rsidRPr="00C37861" w:rsidRDefault="000742E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Међународни</w:t>
            </w:r>
          </w:p>
        </w:tc>
      </w:tr>
      <w:tr w:rsidR="000742E6" w:rsidRPr="00C37861" w14:paraId="1F33BCE4" w14:textId="77777777" w:rsidTr="00B87E84">
        <w:trPr>
          <w:jc w:val="center"/>
        </w:trPr>
        <w:tc>
          <w:tcPr>
            <w:tcW w:w="2357" w:type="pct"/>
            <w:gridSpan w:val="5"/>
            <w:vAlign w:val="center"/>
          </w:tcPr>
          <w:p w14:paraId="38B80C13" w14:textId="77777777" w:rsidR="000742E6" w:rsidRPr="00C37861" w:rsidRDefault="000742E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Усавршавања </w:t>
            </w:r>
          </w:p>
        </w:tc>
        <w:tc>
          <w:tcPr>
            <w:tcW w:w="2643" w:type="pct"/>
            <w:gridSpan w:val="6"/>
            <w:vAlign w:val="center"/>
          </w:tcPr>
          <w:p w14:paraId="07B3FE69" w14:textId="77777777" w:rsidR="000742E6" w:rsidRPr="00C37861" w:rsidRDefault="000742E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University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A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pplied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S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ciences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Koeln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Germany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2004., 2005, 2008 TU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Braunschweig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, 2005.</w:t>
            </w:r>
          </w:p>
        </w:tc>
      </w:tr>
      <w:tr w:rsidR="000742E6" w:rsidRPr="00C37861" w14:paraId="67D3A91B" w14:textId="77777777" w:rsidTr="00B87E84">
        <w:trPr>
          <w:jc w:val="center"/>
        </w:trPr>
        <w:tc>
          <w:tcPr>
            <w:tcW w:w="5000" w:type="pct"/>
            <w:gridSpan w:val="11"/>
            <w:vAlign w:val="center"/>
          </w:tcPr>
          <w:p w14:paraId="1EE239E4" w14:textId="77777777" w:rsidR="000742E6" w:rsidRPr="00C37861" w:rsidRDefault="000742E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Други подаци које сматрате релевантним</w:t>
            </w:r>
          </w:p>
        </w:tc>
      </w:tr>
    </w:tbl>
    <w:p w14:paraId="3E0B6360" w14:textId="77777777" w:rsidR="003F2400" w:rsidRPr="00C37861" w:rsidRDefault="003F2400">
      <w:pPr>
        <w:rPr>
          <w:rFonts w:ascii="Calibri" w:hAnsi="Calibri"/>
          <w:b/>
          <w:sz w:val="18"/>
          <w:szCs w:val="18"/>
          <w:lang w:val="sr-Cyrl-RS"/>
        </w:rPr>
      </w:pPr>
      <w:r w:rsidRPr="00C37861">
        <w:rPr>
          <w:rFonts w:ascii="Calibri" w:hAnsi="Calibri"/>
          <w:b/>
          <w:sz w:val="18"/>
          <w:szCs w:val="18"/>
          <w:lang w:val="sr-Cyrl-RS"/>
        </w:rPr>
        <w:br w:type="page"/>
      </w:r>
    </w:p>
    <w:p w14:paraId="55F0294C" w14:textId="77777777" w:rsidR="00BF1A41" w:rsidRPr="00C37861" w:rsidRDefault="00BF1A41">
      <w:pPr>
        <w:ind w:left="-1440" w:right="23"/>
      </w:pP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899"/>
        <w:gridCol w:w="1305"/>
        <w:gridCol w:w="188"/>
        <w:gridCol w:w="1909"/>
        <w:gridCol w:w="481"/>
        <w:gridCol w:w="1474"/>
        <w:gridCol w:w="864"/>
        <w:gridCol w:w="731"/>
      </w:tblGrid>
      <w:tr w:rsidR="000742E6" w:rsidRPr="00C37861" w14:paraId="15AAAA25" w14:textId="77777777" w:rsidTr="00165138">
        <w:tc>
          <w:tcPr>
            <w:tcW w:w="3960" w:type="dxa"/>
            <w:gridSpan w:val="4"/>
          </w:tcPr>
          <w:p w14:paraId="796D3720" w14:textId="77777777" w:rsidR="000742E6" w:rsidRPr="00C37861" w:rsidRDefault="000742E6" w:rsidP="00C14E3D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34" w:name="_Hlk115180389"/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Име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5459" w:type="dxa"/>
            <w:gridSpan w:val="5"/>
          </w:tcPr>
          <w:p w14:paraId="6DE8C3C1" w14:textId="77777777" w:rsidR="000742E6" w:rsidRPr="00C37861" w:rsidRDefault="000742E6" w:rsidP="00C14E3D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35" w:name="Lukic"/>
            <w:bookmarkEnd w:id="35"/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Небојша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Лукић</w:t>
            </w:r>
            <w:proofErr w:type="spellEnd"/>
          </w:p>
        </w:tc>
      </w:tr>
      <w:tr w:rsidR="000742E6" w:rsidRPr="00C37861" w14:paraId="0CFA79F2" w14:textId="77777777" w:rsidTr="00165138">
        <w:tc>
          <w:tcPr>
            <w:tcW w:w="3960" w:type="dxa"/>
            <w:gridSpan w:val="4"/>
          </w:tcPr>
          <w:p w14:paraId="4F4DF7A0" w14:textId="77777777" w:rsidR="000742E6" w:rsidRPr="00C37861" w:rsidRDefault="000742E6" w:rsidP="00C14E3D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5459" w:type="dxa"/>
            <w:gridSpan w:val="5"/>
          </w:tcPr>
          <w:p w14:paraId="7D219913" w14:textId="77777777" w:rsidR="000742E6" w:rsidRPr="00C37861" w:rsidRDefault="000742E6" w:rsidP="00C14E3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Редовни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професор</w:t>
            </w:r>
            <w:proofErr w:type="spellEnd"/>
          </w:p>
        </w:tc>
      </w:tr>
      <w:tr w:rsidR="000742E6" w:rsidRPr="00C37861" w14:paraId="38B7640F" w14:textId="77777777" w:rsidTr="00165138">
        <w:tc>
          <w:tcPr>
            <w:tcW w:w="3960" w:type="dxa"/>
            <w:gridSpan w:val="4"/>
          </w:tcPr>
          <w:p w14:paraId="0024FF20" w14:textId="77777777" w:rsidR="000742E6" w:rsidRPr="00C37861" w:rsidRDefault="000742E6" w:rsidP="00C14E3D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Ужа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научна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5459" w:type="dxa"/>
            <w:gridSpan w:val="5"/>
          </w:tcPr>
          <w:p w14:paraId="265C29AC" w14:textId="77777777" w:rsidR="000742E6" w:rsidRPr="00C37861" w:rsidRDefault="000742E6" w:rsidP="00C14E3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Термодинамика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и термотехника</w:t>
            </w:r>
          </w:p>
        </w:tc>
      </w:tr>
      <w:tr w:rsidR="001940C1" w:rsidRPr="00C37861" w14:paraId="2C213D20" w14:textId="77777777" w:rsidTr="00165138">
        <w:tc>
          <w:tcPr>
            <w:tcW w:w="2467" w:type="dxa"/>
            <w:gridSpan w:val="2"/>
            <w:vAlign w:val="center"/>
          </w:tcPr>
          <w:p w14:paraId="6E865AA1" w14:textId="77777777" w:rsidR="001940C1" w:rsidRPr="00C37861" w:rsidRDefault="001940C1" w:rsidP="00B87E84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Академска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каријера</w:t>
            </w:r>
            <w:proofErr w:type="spellEnd"/>
          </w:p>
        </w:tc>
        <w:tc>
          <w:tcPr>
            <w:tcW w:w="1493" w:type="dxa"/>
            <w:gridSpan w:val="2"/>
            <w:vAlign w:val="center"/>
          </w:tcPr>
          <w:p w14:paraId="334FC1C2" w14:textId="77777777" w:rsidR="001940C1" w:rsidRPr="00C37861" w:rsidRDefault="001940C1" w:rsidP="00B87E84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Година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15C8FF47" w14:textId="77777777" w:rsidR="001940C1" w:rsidRPr="00C37861" w:rsidRDefault="001940C1" w:rsidP="00B87E84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Институција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9" w:type="dxa"/>
            <w:gridSpan w:val="3"/>
            <w:vAlign w:val="center"/>
          </w:tcPr>
          <w:p w14:paraId="5AF60B6D" w14:textId="77777777" w:rsidR="001940C1" w:rsidRPr="00C37861" w:rsidRDefault="001940C1" w:rsidP="00B87E84">
            <w:pPr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1940C1" w:rsidRPr="00C37861" w14:paraId="04996C5C" w14:textId="77777777" w:rsidTr="00165138">
        <w:tc>
          <w:tcPr>
            <w:tcW w:w="2467" w:type="dxa"/>
            <w:gridSpan w:val="2"/>
            <w:vAlign w:val="center"/>
          </w:tcPr>
          <w:p w14:paraId="1232B704" w14:textId="77777777" w:rsidR="001940C1" w:rsidRPr="00C37861" w:rsidRDefault="001940C1" w:rsidP="00B87E8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Избор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1493" w:type="dxa"/>
            <w:gridSpan w:val="2"/>
            <w:vAlign w:val="center"/>
          </w:tcPr>
          <w:p w14:paraId="3EA3C562" w14:textId="77777777" w:rsidR="001940C1" w:rsidRPr="00C37861" w:rsidRDefault="001940C1" w:rsidP="00B87E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2008.</w:t>
            </w:r>
          </w:p>
        </w:tc>
        <w:tc>
          <w:tcPr>
            <w:tcW w:w="2390" w:type="dxa"/>
            <w:gridSpan w:val="2"/>
            <w:shd w:val="clear" w:color="auto" w:fill="auto"/>
          </w:tcPr>
          <w:p w14:paraId="2BD80B88" w14:textId="77777777" w:rsidR="001940C1" w:rsidRPr="00C37861" w:rsidRDefault="001940C1" w:rsidP="001940C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Машински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Крагујевац</w:t>
            </w:r>
            <w:proofErr w:type="spellEnd"/>
          </w:p>
        </w:tc>
        <w:tc>
          <w:tcPr>
            <w:tcW w:w="3069" w:type="dxa"/>
            <w:gridSpan w:val="3"/>
            <w:vAlign w:val="center"/>
          </w:tcPr>
          <w:p w14:paraId="1A3F2C76" w14:textId="77777777" w:rsidR="001940C1" w:rsidRPr="00C37861" w:rsidRDefault="001940C1" w:rsidP="001940C1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Термодинмика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и термотехника </w:t>
            </w:r>
          </w:p>
        </w:tc>
      </w:tr>
      <w:tr w:rsidR="001940C1" w:rsidRPr="00C37861" w14:paraId="1B23CBFB" w14:textId="77777777" w:rsidTr="00165138">
        <w:tc>
          <w:tcPr>
            <w:tcW w:w="2467" w:type="dxa"/>
            <w:gridSpan w:val="2"/>
            <w:vAlign w:val="center"/>
          </w:tcPr>
          <w:p w14:paraId="0CDEAF76" w14:textId="77777777" w:rsidR="001940C1" w:rsidRPr="00C37861" w:rsidRDefault="001940C1" w:rsidP="00B87E8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Докторат</w:t>
            </w:r>
            <w:proofErr w:type="spellEnd"/>
          </w:p>
        </w:tc>
        <w:tc>
          <w:tcPr>
            <w:tcW w:w="1493" w:type="dxa"/>
            <w:gridSpan w:val="2"/>
            <w:vAlign w:val="center"/>
          </w:tcPr>
          <w:p w14:paraId="55FDF185" w14:textId="77777777" w:rsidR="001940C1" w:rsidRPr="00C37861" w:rsidRDefault="001940C1" w:rsidP="00B87E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1998.</w:t>
            </w:r>
          </w:p>
        </w:tc>
        <w:tc>
          <w:tcPr>
            <w:tcW w:w="2390" w:type="dxa"/>
            <w:gridSpan w:val="2"/>
            <w:shd w:val="clear" w:color="auto" w:fill="auto"/>
          </w:tcPr>
          <w:p w14:paraId="0A27693D" w14:textId="77777777" w:rsidR="001940C1" w:rsidRPr="00C37861" w:rsidRDefault="001940C1" w:rsidP="001940C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Машински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Крагујевац</w:t>
            </w:r>
            <w:proofErr w:type="spellEnd"/>
          </w:p>
        </w:tc>
        <w:tc>
          <w:tcPr>
            <w:tcW w:w="3069" w:type="dxa"/>
            <w:gridSpan w:val="3"/>
            <w:vAlign w:val="center"/>
          </w:tcPr>
          <w:p w14:paraId="24FD0E8C" w14:textId="77777777" w:rsidR="001940C1" w:rsidRPr="00C37861" w:rsidRDefault="001940C1" w:rsidP="001940C1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Термодинмика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и термотехника</w:t>
            </w:r>
          </w:p>
        </w:tc>
      </w:tr>
      <w:tr w:rsidR="001940C1" w:rsidRPr="00C37861" w14:paraId="62DA8927" w14:textId="77777777" w:rsidTr="00165138">
        <w:tc>
          <w:tcPr>
            <w:tcW w:w="2467" w:type="dxa"/>
            <w:gridSpan w:val="2"/>
            <w:vAlign w:val="center"/>
          </w:tcPr>
          <w:p w14:paraId="47551BB9" w14:textId="77777777" w:rsidR="001940C1" w:rsidRPr="00C37861" w:rsidRDefault="001940C1" w:rsidP="00B87E84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Магистартура</w:t>
            </w:r>
            <w:proofErr w:type="spellEnd"/>
          </w:p>
        </w:tc>
        <w:tc>
          <w:tcPr>
            <w:tcW w:w="1493" w:type="dxa"/>
            <w:gridSpan w:val="2"/>
            <w:vAlign w:val="center"/>
          </w:tcPr>
          <w:p w14:paraId="2715633F" w14:textId="77777777" w:rsidR="001940C1" w:rsidRPr="00C37861" w:rsidRDefault="001940C1" w:rsidP="00B87E84">
            <w:pPr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1992.</w:t>
            </w:r>
          </w:p>
        </w:tc>
        <w:tc>
          <w:tcPr>
            <w:tcW w:w="2390" w:type="dxa"/>
            <w:gridSpan w:val="2"/>
            <w:shd w:val="clear" w:color="auto" w:fill="auto"/>
          </w:tcPr>
          <w:p w14:paraId="7A8D35F5" w14:textId="77777777" w:rsidR="001940C1" w:rsidRPr="00C37861" w:rsidRDefault="001940C1" w:rsidP="001940C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Машински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Крагујевац</w:t>
            </w:r>
            <w:proofErr w:type="spellEnd"/>
          </w:p>
        </w:tc>
        <w:tc>
          <w:tcPr>
            <w:tcW w:w="3069" w:type="dxa"/>
            <w:gridSpan w:val="3"/>
            <w:vAlign w:val="center"/>
          </w:tcPr>
          <w:p w14:paraId="165C028D" w14:textId="5B67BF57" w:rsidR="001940C1" w:rsidRPr="00B87E84" w:rsidRDefault="00B87E84" w:rsidP="001940C1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Процесно и енергетско машинство</w:t>
            </w:r>
          </w:p>
        </w:tc>
      </w:tr>
      <w:tr w:rsidR="001940C1" w:rsidRPr="00C37861" w14:paraId="53DE9788" w14:textId="77777777" w:rsidTr="00165138">
        <w:tc>
          <w:tcPr>
            <w:tcW w:w="2467" w:type="dxa"/>
            <w:gridSpan w:val="2"/>
            <w:vAlign w:val="center"/>
          </w:tcPr>
          <w:p w14:paraId="74CC8444" w14:textId="77777777" w:rsidR="001940C1" w:rsidRPr="00C37861" w:rsidRDefault="001940C1" w:rsidP="00B87E8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Диплома</w:t>
            </w:r>
            <w:proofErr w:type="spellEnd"/>
          </w:p>
        </w:tc>
        <w:tc>
          <w:tcPr>
            <w:tcW w:w="1493" w:type="dxa"/>
            <w:gridSpan w:val="2"/>
            <w:vAlign w:val="center"/>
          </w:tcPr>
          <w:p w14:paraId="64FB2281" w14:textId="77777777" w:rsidR="001940C1" w:rsidRPr="00C37861" w:rsidRDefault="001940C1" w:rsidP="00B87E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1988.</w:t>
            </w:r>
          </w:p>
        </w:tc>
        <w:tc>
          <w:tcPr>
            <w:tcW w:w="2390" w:type="dxa"/>
            <w:gridSpan w:val="2"/>
            <w:shd w:val="clear" w:color="auto" w:fill="auto"/>
          </w:tcPr>
          <w:p w14:paraId="1167AE2B" w14:textId="77777777" w:rsidR="001940C1" w:rsidRPr="00C37861" w:rsidRDefault="001940C1" w:rsidP="001940C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Машински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Крагујевац</w:t>
            </w:r>
            <w:proofErr w:type="spellEnd"/>
          </w:p>
        </w:tc>
        <w:tc>
          <w:tcPr>
            <w:tcW w:w="3069" w:type="dxa"/>
            <w:gridSpan w:val="3"/>
            <w:vAlign w:val="center"/>
          </w:tcPr>
          <w:p w14:paraId="51917266" w14:textId="77777777" w:rsidR="001940C1" w:rsidRPr="00C37861" w:rsidRDefault="001940C1" w:rsidP="001940C1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Саобраћајно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машинство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транспорт</w:t>
            </w:r>
            <w:proofErr w:type="spellEnd"/>
          </w:p>
        </w:tc>
      </w:tr>
      <w:tr w:rsidR="000742E6" w:rsidRPr="00C37861" w14:paraId="407FFA26" w14:textId="77777777" w:rsidTr="00165138">
        <w:tc>
          <w:tcPr>
            <w:tcW w:w="9419" w:type="dxa"/>
            <w:gridSpan w:val="9"/>
          </w:tcPr>
          <w:p w14:paraId="1D682C80" w14:textId="77777777" w:rsidR="000742E6" w:rsidRPr="00C37861" w:rsidRDefault="000742E6" w:rsidP="00C14E3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Списак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дисертација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којима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наставник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ментор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или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био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ментор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претходних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10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година</w:t>
            </w:r>
            <w:proofErr w:type="spellEnd"/>
          </w:p>
        </w:tc>
      </w:tr>
      <w:tr w:rsidR="000742E6" w:rsidRPr="00C37861" w14:paraId="2E0726BD" w14:textId="77777777" w:rsidTr="00165138">
        <w:tc>
          <w:tcPr>
            <w:tcW w:w="568" w:type="dxa"/>
          </w:tcPr>
          <w:p w14:paraId="08AC60DF" w14:textId="77777777" w:rsidR="000742E6" w:rsidRPr="00C37861" w:rsidRDefault="000742E6" w:rsidP="00C14E3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р.б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392" w:type="dxa"/>
            <w:gridSpan w:val="3"/>
            <w:shd w:val="clear" w:color="auto" w:fill="auto"/>
          </w:tcPr>
          <w:p w14:paraId="580CEF0D" w14:textId="77777777" w:rsidR="000742E6" w:rsidRPr="00C37861" w:rsidRDefault="000742E6" w:rsidP="00C14E3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Наслов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дисертације</w:t>
            </w:r>
            <w:proofErr w:type="spellEnd"/>
          </w:p>
        </w:tc>
        <w:tc>
          <w:tcPr>
            <w:tcW w:w="2390" w:type="dxa"/>
            <w:gridSpan w:val="2"/>
            <w:shd w:val="clear" w:color="auto" w:fill="auto"/>
          </w:tcPr>
          <w:p w14:paraId="033BADBA" w14:textId="77777777" w:rsidR="000742E6" w:rsidRPr="00C37861" w:rsidRDefault="000742E6" w:rsidP="00C14E3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Име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14:paraId="2384708B" w14:textId="77777777" w:rsidR="000742E6" w:rsidRPr="00C37861" w:rsidRDefault="000742E6" w:rsidP="00C14E3D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*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пријављена</w:t>
            </w:r>
            <w:proofErr w:type="spellEnd"/>
          </w:p>
        </w:tc>
        <w:tc>
          <w:tcPr>
            <w:tcW w:w="1595" w:type="dxa"/>
            <w:gridSpan w:val="2"/>
            <w:shd w:val="clear" w:color="auto" w:fill="auto"/>
          </w:tcPr>
          <w:p w14:paraId="2ADE5247" w14:textId="77777777" w:rsidR="000742E6" w:rsidRPr="00C37861" w:rsidRDefault="000742E6" w:rsidP="00C14E3D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**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одбрањена</w:t>
            </w:r>
            <w:proofErr w:type="spellEnd"/>
          </w:p>
        </w:tc>
      </w:tr>
      <w:tr w:rsidR="000742E6" w:rsidRPr="00C37861" w14:paraId="384BADDB" w14:textId="77777777" w:rsidTr="00165138">
        <w:tc>
          <w:tcPr>
            <w:tcW w:w="568" w:type="dxa"/>
            <w:vAlign w:val="center"/>
          </w:tcPr>
          <w:p w14:paraId="6365FC4C" w14:textId="77777777" w:rsidR="000742E6" w:rsidRPr="00C37861" w:rsidRDefault="000742E6" w:rsidP="00C14E3D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14:paraId="5A8CCF11" w14:textId="77777777" w:rsidR="000742E6" w:rsidRPr="00C37861" w:rsidRDefault="000742E6" w:rsidP="00C14E3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Истраживање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двоструко-озраченог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равног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соларног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пријемника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са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равном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рефлектујућом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површином</w:t>
            </w:r>
            <w:proofErr w:type="spellEnd"/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66F0A8BF" w14:textId="77777777" w:rsidR="000742E6" w:rsidRPr="00C37861" w:rsidRDefault="000742E6" w:rsidP="00C14E3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Новак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14:paraId="3986A4F8" w14:textId="77777777" w:rsidR="000742E6" w:rsidRPr="00C37861" w:rsidRDefault="000742E6" w:rsidP="00C14E3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D73820D" w14:textId="77777777" w:rsidR="000742E6" w:rsidRPr="00C37861" w:rsidRDefault="000742E6" w:rsidP="00C14E3D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2011.</w:t>
            </w:r>
          </w:p>
          <w:p w14:paraId="53512342" w14:textId="77777777" w:rsidR="000742E6" w:rsidRPr="00C37861" w:rsidRDefault="000742E6" w:rsidP="00C14E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14:paraId="6AC2829A" w14:textId="77777777" w:rsidR="000742E6" w:rsidRPr="00C37861" w:rsidRDefault="000742E6" w:rsidP="00C14E3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192FCD" w14:textId="77777777" w:rsidR="000742E6" w:rsidRPr="00C37861" w:rsidRDefault="000742E6" w:rsidP="00C14E3D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2014.</w:t>
            </w:r>
          </w:p>
        </w:tc>
      </w:tr>
      <w:tr w:rsidR="00F26D29" w:rsidRPr="00C37861" w14:paraId="64509038" w14:textId="77777777" w:rsidTr="00165138">
        <w:tc>
          <w:tcPr>
            <w:tcW w:w="9419" w:type="dxa"/>
            <w:gridSpan w:val="9"/>
            <w:vAlign w:val="center"/>
          </w:tcPr>
          <w:p w14:paraId="4A5970FE" w14:textId="77777777" w:rsidR="00F26D29" w:rsidRPr="00C37861" w:rsidRDefault="00F26D29" w:rsidP="00F26D2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br w:type="page"/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из области датог студијског програма 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165138" w:rsidRPr="00C37861" w14:paraId="1354D5AC" w14:textId="77777777" w:rsidTr="00165138">
        <w:tc>
          <w:tcPr>
            <w:tcW w:w="568" w:type="dxa"/>
            <w:vAlign w:val="center"/>
          </w:tcPr>
          <w:p w14:paraId="01B9AD48" w14:textId="77777777" w:rsidR="00165138" w:rsidRPr="00C37861" w:rsidRDefault="00165138" w:rsidP="00165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8120" w:type="dxa"/>
            <w:gridSpan w:val="7"/>
            <w:shd w:val="clear" w:color="auto" w:fill="auto"/>
          </w:tcPr>
          <w:p w14:paraId="4B395D13" w14:textId="77628B0F" w:rsidR="00165138" w:rsidRPr="00165138" w:rsidRDefault="00165138" w:rsidP="00165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65138">
              <w:rPr>
                <w:rFonts w:asciiTheme="minorHAnsi" w:hAnsiTheme="minorHAnsi" w:cstheme="minorHAnsi"/>
                <w:sz w:val="20"/>
                <w:szCs w:val="20"/>
              </w:rPr>
              <w:t>Lukić</w:t>
            </w:r>
            <w:proofErr w:type="spellEnd"/>
            <w:r w:rsidRPr="00165138">
              <w:rPr>
                <w:rFonts w:asciiTheme="minorHAnsi" w:hAnsiTheme="minorHAnsi" w:cstheme="minorHAnsi"/>
                <w:sz w:val="20"/>
                <w:szCs w:val="20"/>
              </w:rPr>
              <w:t xml:space="preserve">, N., </w:t>
            </w:r>
            <w:proofErr w:type="spellStart"/>
            <w:r w:rsidRPr="00165138">
              <w:rPr>
                <w:rFonts w:asciiTheme="minorHAnsi" w:hAnsiTheme="minorHAnsi" w:cstheme="minorHAnsi"/>
                <w:sz w:val="20"/>
                <w:szCs w:val="20"/>
              </w:rPr>
              <w:t>Jurišević</w:t>
            </w:r>
            <w:proofErr w:type="spellEnd"/>
            <w:r w:rsidRPr="00165138">
              <w:rPr>
                <w:rFonts w:asciiTheme="minorHAnsi" w:hAnsiTheme="minorHAnsi" w:cstheme="minorHAnsi"/>
                <w:sz w:val="20"/>
                <w:szCs w:val="20"/>
              </w:rPr>
              <w:t xml:space="preserve">, N., </w:t>
            </w:r>
            <w:proofErr w:type="spellStart"/>
            <w:r w:rsidRPr="00165138">
              <w:rPr>
                <w:rFonts w:asciiTheme="minorHAnsi" w:hAnsiTheme="minorHAnsi" w:cstheme="minorHAnsi"/>
                <w:sz w:val="20"/>
                <w:szCs w:val="20"/>
              </w:rPr>
              <w:t>Nikolić</w:t>
            </w:r>
            <w:proofErr w:type="spellEnd"/>
            <w:r w:rsidRPr="00165138">
              <w:rPr>
                <w:rFonts w:asciiTheme="minorHAnsi" w:hAnsiTheme="minorHAnsi" w:cstheme="minorHAnsi"/>
                <w:sz w:val="20"/>
                <w:szCs w:val="20"/>
              </w:rPr>
              <w:t xml:space="preserve">, N., </w:t>
            </w:r>
            <w:proofErr w:type="spellStart"/>
            <w:r w:rsidRPr="00165138">
              <w:rPr>
                <w:rFonts w:asciiTheme="minorHAnsi" w:hAnsiTheme="minorHAnsi" w:cstheme="minorHAnsi"/>
                <w:sz w:val="20"/>
                <w:szCs w:val="20"/>
              </w:rPr>
              <w:t>Gordić</w:t>
            </w:r>
            <w:proofErr w:type="spellEnd"/>
            <w:r w:rsidRPr="00165138">
              <w:rPr>
                <w:rFonts w:asciiTheme="minorHAnsi" w:hAnsiTheme="minorHAnsi" w:cstheme="minorHAnsi"/>
                <w:sz w:val="20"/>
                <w:szCs w:val="20"/>
              </w:rPr>
              <w:t xml:space="preserve">, D. (2015). Specific heating consumption in the residential sector of </w:t>
            </w:r>
            <w:proofErr w:type="spellStart"/>
            <w:r w:rsidRPr="00165138">
              <w:rPr>
                <w:rFonts w:asciiTheme="minorHAnsi" w:hAnsiTheme="minorHAnsi" w:cstheme="minorHAnsi"/>
                <w:sz w:val="20"/>
                <w:szCs w:val="20"/>
              </w:rPr>
              <w:t>serbia</w:t>
            </w:r>
            <w:proofErr w:type="spellEnd"/>
            <w:r w:rsidRPr="00165138">
              <w:rPr>
                <w:rFonts w:asciiTheme="minorHAnsi" w:hAnsiTheme="minorHAnsi" w:cstheme="minorHAnsi"/>
                <w:sz w:val="20"/>
                <w:szCs w:val="20"/>
              </w:rPr>
              <w:t xml:space="preserve"> – example of the city of </w:t>
            </w:r>
            <w:proofErr w:type="spellStart"/>
            <w:r w:rsidRPr="00165138">
              <w:rPr>
                <w:rFonts w:asciiTheme="minorHAnsi" w:hAnsiTheme="minorHAnsi" w:cstheme="minorHAnsi"/>
                <w:sz w:val="20"/>
                <w:szCs w:val="20"/>
              </w:rPr>
              <w:t>kragujevac</w:t>
            </w:r>
            <w:proofErr w:type="spellEnd"/>
            <w:r w:rsidRPr="0016513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6513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Energy and Buildings</w:t>
            </w:r>
            <w:r w:rsidRPr="00165138">
              <w:rPr>
                <w:rFonts w:asciiTheme="minorHAnsi" w:hAnsiTheme="minorHAnsi" w:cstheme="minorHAnsi"/>
                <w:sz w:val="20"/>
                <w:szCs w:val="20"/>
              </w:rPr>
              <w:t xml:space="preserve">, 107, </w:t>
            </w:r>
            <w:r w:rsidRPr="00165138">
              <w:rPr>
                <w:rFonts w:asciiTheme="minorHAnsi" w:hAnsiTheme="minorHAnsi" w:cstheme="minorHAnsi"/>
                <w:sz w:val="20"/>
                <w:szCs w:val="20"/>
              </w:rPr>
              <w:br/>
              <w:t>163-171</w:t>
            </w:r>
          </w:p>
        </w:tc>
        <w:tc>
          <w:tcPr>
            <w:tcW w:w="731" w:type="dxa"/>
            <w:shd w:val="clear" w:color="auto" w:fill="auto"/>
          </w:tcPr>
          <w:p w14:paraId="72B48B67" w14:textId="1A7DC699" w:rsidR="00165138" w:rsidRPr="00165138" w:rsidRDefault="00165138" w:rsidP="001651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65138">
              <w:rPr>
                <w:rFonts w:asciiTheme="minorHAnsi" w:hAnsiTheme="minorHAnsi" w:cstheme="minorHAnsi"/>
                <w:sz w:val="20"/>
                <w:szCs w:val="20"/>
              </w:rPr>
              <w:t>M21a</w:t>
            </w:r>
          </w:p>
        </w:tc>
      </w:tr>
      <w:tr w:rsidR="00165138" w:rsidRPr="00C37861" w14:paraId="076D920A" w14:textId="77777777" w:rsidTr="00165138">
        <w:tc>
          <w:tcPr>
            <w:tcW w:w="568" w:type="dxa"/>
            <w:vAlign w:val="center"/>
          </w:tcPr>
          <w:p w14:paraId="3895E6A6" w14:textId="77777777" w:rsidR="00165138" w:rsidRPr="00C37861" w:rsidRDefault="00165138" w:rsidP="00165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8120" w:type="dxa"/>
            <w:gridSpan w:val="7"/>
            <w:shd w:val="clear" w:color="auto" w:fill="auto"/>
          </w:tcPr>
          <w:p w14:paraId="69BE4CDD" w14:textId="663890B4" w:rsidR="00165138" w:rsidRPr="00165138" w:rsidRDefault="00165138" w:rsidP="00165138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proofErr w:type="spellStart"/>
            <w:r w:rsidRPr="00165138">
              <w:rPr>
                <w:rFonts w:asciiTheme="minorHAnsi" w:hAnsiTheme="minorHAnsi" w:cstheme="minorHAnsi"/>
                <w:sz w:val="20"/>
                <w:szCs w:val="20"/>
              </w:rPr>
              <w:t>Nikolić</w:t>
            </w:r>
            <w:proofErr w:type="spellEnd"/>
            <w:r w:rsidRPr="00165138">
              <w:rPr>
                <w:rFonts w:asciiTheme="minorHAnsi" w:hAnsiTheme="minorHAnsi" w:cstheme="minorHAnsi"/>
                <w:sz w:val="20"/>
                <w:szCs w:val="20"/>
              </w:rPr>
              <w:t xml:space="preserve">, N., </w:t>
            </w:r>
            <w:proofErr w:type="spellStart"/>
            <w:r w:rsidRPr="00165138">
              <w:rPr>
                <w:rFonts w:asciiTheme="minorHAnsi" w:hAnsiTheme="minorHAnsi" w:cstheme="minorHAnsi"/>
                <w:sz w:val="20"/>
                <w:szCs w:val="20"/>
              </w:rPr>
              <w:t>Lukić</w:t>
            </w:r>
            <w:proofErr w:type="spellEnd"/>
            <w:r w:rsidRPr="00165138">
              <w:rPr>
                <w:rFonts w:asciiTheme="minorHAnsi" w:hAnsiTheme="minorHAnsi" w:cstheme="minorHAnsi"/>
                <w:sz w:val="20"/>
                <w:szCs w:val="20"/>
              </w:rPr>
              <w:t xml:space="preserve">, N. (2015). Theoretical and experimental investigation of the thermal performance of a double exposure flat-plate solar collector, </w:t>
            </w:r>
            <w:r w:rsidRPr="00165138">
              <w:rPr>
                <w:rFonts w:asciiTheme="minorHAnsi" w:hAnsiTheme="minorHAnsi" w:cstheme="minorHAnsi"/>
                <w:i/>
                <w:sz w:val="20"/>
                <w:szCs w:val="20"/>
              </w:rPr>
              <w:t>Solar Energy</w:t>
            </w:r>
            <w:r w:rsidRPr="00165138">
              <w:rPr>
                <w:rFonts w:asciiTheme="minorHAnsi" w:hAnsiTheme="minorHAnsi" w:cstheme="minorHAnsi"/>
                <w:sz w:val="20"/>
                <w:szCs w:val="20"/>
              </w:rPr>
              <w:t>, 119, 100-113.</w:t>
            </w:r>
          </w:p>
        </w:tc>
        <w:tc>
          <w:tcPr>
            <w:tcW w:w="731" w:type="dxa"/>
            <w:shd w:val="clear" w:color="auto" w:fill="auto"/>
          </w:tcPr>
          <w:p w14:paraId="44979CF7" w14:textId="23144147" w:rsidR="00165138" w:rsidRPr="00165138" w:rsidRDefault="00165138" w:rsidP="001651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65138">
              <w:rPr>
                <w:rFonts w:asciiTheme="minorHAnsi" w:hAnsiTheme="minorHAnsi" w:cstheme="minorHAnsi"/>
                <w:sz w:val="20"/>
                <w:szCs w:val="20"/>
              </w:rPr>
              <w:t>M21</w:t>
            </w:r>
          </w:p>
        </w:tc>
      </w:tr>
      <w:tr w:rsidR="00165138" w:rsidRPr="00C37861" w14:paraId="5B5A6D97" w14:textId="77777777" w:rsidTr="00165138">
        <w:tc>
          <w:tcPr>
            <w:tcW w:w="568" w:type="dxa"/>
            <w:vAlign w:val="center"/>
          </w:tcPr>
          <w:p w14:paraId="1188491A" w14:textId="77777777" w:rsidR="00165138" w:rsidRPr="00C37861" w:rsidRDefault="00165138" w:rsidP="00165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8120" w:type="dxa"/>
            <w:gridSpan w:val="7"/>
            <w:shd w:val="clear" w:color="auto" w:fill="auto"/>
          </w:tcPr>
          <w:p w14:paraId="34691827" w14:textId="5B190C3F" w:rsidR="00165138" w:rsidRPr="00165138" w:rsidRDefault="00165138" w:rsidP="00165138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proofErr w:type="spellStart"/>
            <w:r w:rsidRPr="00165138">
              <w:rPr>
                <w:rFonts w:asciiTheme="minorHAnsi" w:hAnsiTheme="minorHAnsi" w:cstheme="minorHAnsi"/>
                <w:sz w:val="20"/>
                <w:szCs w:val="20"/>
              </w:rPr>
              <w:t>Nikolić</w:t>
            </w:r>
            <w:proofErr w:type="spellEnd"/>
            <w:r w:rsidRPr="00165138">
              <w:rPr>
                <w:rFonts w:asciiTheme="minorHAnsi" w:hAnsiTheme="minorHAnsi" w:cstheme="minorHAnsi"/>
                <w:sz w:val="20"/>
                <w:szCs w:val="20"/>
              </w:rPr>
              <w:t xml:space="preserve">, N., </w:t>
            </w:r>
            <w:proofErr w:type="spellStart"/>
            <w:r w:rsidRPr="00165138">
              <w:rPr>
                <w:rFonts w:asciiTheme="minorHAnsi" w:hAnsiTheme="minorHAnsi" w:cstheme="minorHAnsi"/>
                <w:sz w:val="20"/>
                <w:szCs w:val="20"/>
              </w:rPr>
              <w:t>Lukić</w:t>
            </w:r>
            <w:proofErr w:type="spellEnd"/>
            <w:r w:rsidRPr="00165138">
              <w:rPr>
                <w:rFonts w:asciiTheme="minorHAnsi" w:hAnsiTheme="minorHAnsi" w:cstheme="minorHAnsi"/>
                <w:sz w:val="20"/>
                <w:szCs w:val="20"/>
              </w:rPr>
              <w:t xml:space="preserve">, N. (2013). Mathematical model for determining the optimal reflector position of the double exposure flat-plate solar collector, </w:t>
            </w:r>
            <w:r w:rsidRPr="00165138">
              <w:rPr>
                <w:rFonts w:asciiTheme="minorHAnsi" w:hAnsiTheme="minorHAnsi" w:cstheme="minorHAnsi"/>
                <w:i/>
                <w:sz w:val="20"/>
                <w:szCs w:val="20"/>
              </w:rPr>
              <w:t>Renewable Energy</w:t>
            </w:r>
            <w:r w:rsidRPr="00165138">
              <w:rPr>
                <w:rFonts w:asciiTheme="minorHAnsi" w:hAnsiTheme="minorHAnsi" w:cstheme="minorHAnsi"/>
                <w:sz w:val="20"/>
                <w:szCs w:val="20"/>
              </w:rPr>
              <w:t>, 51, 292-301.</w:t>
            </w:r>
          </w:p>
        </w:tc>
        <w:tc>
          <w:tcPr>
            <w:tcW w:w="731" w:type="dxa"/>
            <w:shd w:val="clear" w:color="auto" w:fill="auto"/>
          </w:tcPr>
          <w:p w14:paraId="3ED0625D" w14:textId="6AF7A35A" w:rsidR="00165138" w:rsidRPr="00165138" w:rsidRDefault="00165138" w:rsidP="001651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65138">
              <w:rPr>
                <w:rFonts w:asciiTheme="minorHAnsi" w:hAnsiTheme="minorHAnsi" w:cstheme="minorHAnsi"/>
                <w:sz w:val="20"/>
                <w:szCs w:val="20"/>
              </w:rPr>
              <w:t>М21</w:t>
            </w:r>
          </w:p>
        </w:tc>
      </w:tr>
      <w:tr w:rsidR="00165138" w:rsidRPr="00C37861" w14:paraId="48C4E866" w14:textId="77777777" w:rsidTr="00165138">
        <w:tc>
          <w:tcPr>
            <w:tcW w:w="568" w:type="dxa"/>
            <w:vAlign w:val="center"/>
          </w:tcPr>
          <w:p w14:paraId="372B1199" w14:textId="77777777" w:rsidR="00165138" w:rsidRPr="00C37861" w:rsidRDefault="00165138" w:rsidP="00165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8120" w:type="dxa"/>
            <w:gridSpan w:val="7"/>
            <w:shd w:val="clear" w:color="auto" w:fill="auto"/>
          </w:tcPr>
          <w:p w14:paraId="0A4EE8F6" w14:textId="3942A510" w:rsidR="00165138" w:rsidRPr="00165138" w:rsidRDefault="00165138" w:rsidP="00165138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165138">
              <w:rPr>
                <w:rFonts w:asciiTheme="minorHAnsi" w:hAnsiTheme="minorHAnsi" w:cstheme="minorHAnsi"/>
                <w:sz w:val="20"/>
                <w:szCs w:val="20"/>
              </w:rPr>
              <w:t xml:space="preserve">Lukic, N., Diezel, L.L., </w:t>
            </w:r>
            <w:proofErr w:type="spellStart"/>
            <w:r w:rsidRPr="00165138">
              <w:rPr>
                <w:rFonts w:asciiTheme="minorHAnsi" w:hAnsiTheme="minorHAnsi" w:cstheme="minorHAnsi"/>
                <w:sz w:val="20"/>
                <w:szCs w:val="20"/>
              </w:rPr>
              <w:t>Froba</w:t>
            </w:r>
            <w:proofErr w:type="spellEnd"/>
            <w:r w:rsidRPr="00165138">
              <w:rPr>
                <w:rFonts w:asciiTheme="minorHAnsi" w:hAnsiTheme="minorHAnsi" w:cstheme="minorHAnsi"/>
                <w:sz w:val="20"/>
                <w:szCs w:val="20"/>
              </w:rPr>
              <w:t xml:space="preserve">, A.P., </w:t>
            </w:r>
            <w:proofErr w:type="spellStart"/>
            <w:r w:rsidRPr="00165138">
              <w:rPr>
                <w:rFonts w:asciiTheme="minorHAnsi" w:hAnsiTheme="minorHAnsi" w:cstheme="minorHAnsi"/>
                <w:sz w:val="20"/>
                <w:szCs w:val="20"/>
              </w:rPr>
              <w:t>Leipertz</w:t>
            </w:r>
            <w:proofErr w:type="spellEnd"/>
            <w:r w:rsidRPr="00165138">
              <w:rPr>
                <w:rFonts w:asciiTheme="minorHAnsi" w:hAnsiTheme="minorHAnsi" w:cstheme="minorHAnsi"/>
                <w:sz w:val="20"/>
                <w:szCs w:val="20"/>
              </w:rPr>
              <w:t xml:space="preserve">, A. (2010). Economical aspects of the improvement of a mechanical </w:t>
            </w:r>
            <w:proofErr w:type="spellStart"/>
            <w:r w:rsidRPr="00165138">
              <w:rPr>
                <w:rFonts w:asciiTheme="minorHAnsi" w:hAnsiTheme="minorHAnsi" w:cstheme="minorHAnsi"/>
                <w:sz w:val="20"/>
                <w:szCs w:val="20"/>
              </w:rPr>
              <w:t>vapour</w:t>
            </w:r>
            <w:proofErr w:type="spellEnd"/>
            <w:r w:rsidRPr="00165138">
              <w:rPr>
                <w:rFonts w:asciiTheme="minorHAnsi" w:hAnsiTheme="minorHAnsi" w:cstheme="minorHAnsi"/>
                <w:sz w:val="20"/>
                <w:szCs w:val="20"/>
              </w:rPr>
              <w:t xml:space="preserve"> compression desalination plant by dropwise condensation, </w:t>
            </w:r>
            <w:r w:rsidRPr="00165138">
              <w:rPr>
                <w:rFonts w:asciiTheme="minorHAnsi" w:hAnsiTheme="minorHAnsi" w:cstheme="minorHAnsi"/>
                <w:i/>
                <w:sz w:val="20"/>
                <w:szCs w:val="20"/>
              </w:rPr>
              <w:t>Desalination</w:t>
            </w:r>
            <w:r w:rsidRPr="00165138">
              <w:rPr>
                <w:rFonts w:asciiTheme="minorHAnsi" w:hAnsiTheme="minorHAnsi" w:cstheme="minorHAnsi"/>
                <w:sz w:val="20"/>
                <w:szCs w:val="20"/>
              </w:rPr>
              <w:t>, 264, 173-178.</w:t>
            </w:r>
          </w:p>
        </w:tc>
        <w:tc>
          <w:tcPr>
            <w:tcW w:w="731" w:type="dxa"/>
            <w:shd w:val="clear" w:color="auto" w:fill="auto"/>
          </w:tcPr>
          <w:p w14:paraId="104BD8B2" w14:textId="4CC329E8" w:rsidR="00165138" w:rsidRPr="00165138" w:rsidRDefault="00165138" w:rsidP="001651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65138">
              <w:rPr>
                <w:rFonts w:asciiTheme="minorHAnsi" w:hAnsiTheme="minorHAnsi" w:cstheme="minorHAnsi"/>
                <w:sz w:val="20"/>
                <w:szCs w:val="20"/>
              </w:rPr>
              <w:t>М21a</w:t>
            </w:r>
          </w:p>
        </w:tc>
      </w:tr>
      <w:tr w:rsidR="00165138" w:rsidRPr="00C37861" w14:paraId="50D5CF29" w14:textId="77777777" w:rsidTr="00165138">
        <w:tc>
          <w:tcPr>
            <w:tcW w:w="568" w:type="dxa"/>
            <w:vAlign w:val="center"/>
          </w:tcPr>
          <w:p w14:paraId="451472B0" w14:textId="77777777" w:rsidR="00165138" w:rsidRPr="00C37861" w:rsidRDefault="00165138" w:rsidP="001651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8120" w:type="dxa"/>
            <w:gridSpan w:val="7"/>
            <w:shd w:val="clear" w:color="auto" w:fill="auto"/>
            <w:vAlign w:val="center"/>
          </w:tcPr>
          <w:p w14:paraId="3C80976A" w14:textId="762B93FA" w:rsidR="00165138" w:rsidRPr="00165138" w:rsidRDefault="00165138" w:rsidP="001651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proofErr w:type="spellStart"/>
            <w:r w:rsidRPr="00165138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Lukić</w:t>
            </w:r>
            <w:proofErr w:type="spellEnd"/>
            <w:r w:rsidRPr="00165138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 xml:space="preserve">, </w:t>
            </w:r>
            <w:proofErr w:type="gramStart"/>
            <w:r w:rsidRPr="00165138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N.,</w:t>
            </w:r>
            <w:proofErr w:type="spellStart"/>
            <w:r w:rsidRPr="00165138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Nikolić</w:t>
            </w:r>
            <w:proofErr w:type="spellEnd"/>
            <w:proofErr w:type="gramEnd"/>
            <w:r w:rsidRPr="00165138">
              <w:rPr>
                <w:rFonts w:asciiTheme="minorHAnsi" w:hAnsiTheme="minorHAnsi" w:cstheme="minorHAnsi"/>
                <w:sz w:val="20"/>
                <w:szCs w:val="20"/>
                <w:lang w:val="sr-Cyrl-CS" w:eastAsia="en-GB"/>
              </w:rPr>
              <w:t>,</w:t>
            </w:r>
            <w:r w:rsidRPr="00165138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N.</w:t>
            </w:r>
            <w:r w:rsidRPr="00165138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,</w:t>
            </w:r>
            <w:proofErr w:type="spellStart"/>
            <w:r w:rsidRPr="00165138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Timotijevi</w:t>
            </w:r>
            <w:proofErr w:type="spellEnd"/>
            <w:r w:rsidRPr="00165138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ć, S.</w:t>
            </w:r>
            <w:r w:rsidRPr="00165138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165138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Tasić</w:t>
            </w:r>
            <w:proofErr w:type="spellEnd"/>
            <w:r w:rsidRPr="00165138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, S. (2017).</w:t>
            </w:r>
            <w:r w:rsidRPr="00165138">
              <w:rPr>
                <w:rFonts w:asciiTheme="minorHAnsi" w:hAnsiTheme="minorHAnsi" w:cstheme="minorHAnsi"/>
                <w:sz w:val="20"/>
                <w:szCs w:val="20"/>
              </w:rPr>
              <w:t>Influence of an unheated apartment on the heating consumption of residential building considering current regulations – case of Serbia</w:t>
            </w:r>
            <w:r w:rsidRPr="00165138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 xml:space="preserve">, </w:t>
            </w:r>
            <w:r w:rsidRPr="00165138"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</w:rPr>
              <w:t>Energy and Buildings</w:t>
            </w:r>
            <w:r w:rsidRPr="00165138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 xml:space="preserve">, 155, </w:t>
            </w:r>
            <w:r w:rsidRPr="00165138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16-24</w:t>
            </w:r>
            <w:r w:rsidRPr="00165138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 xml:space="preserve">, ISSN </w:t>
            </w:r>
            <w:r w:rsidRPr="00165138">
              <w:rPr>
                <w:rFonts w:asciiTheme="minorHAnsi" w:hAnsiTheme="minorHAnsi" w:cstheme="minorHAnsi"/>
                <w:sz w:val="20"/>
                <w:szCs w:val="20"/>
              </w:rPr>
              <w:t>0378-7788</w:t>
            </w:r>
            <w:r w:rsidRPr="00165138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C3D904E" w14:textId="00D8D0D7" w:rsidR="00165138" w:rsidRPr="00165138" w:rsidRDefault="00165138" w:rsidP="001651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165138">
              <w:rPr>
                <w:rFonts w:asciiTheme="minorHAnsi" w:hAnsiTheme="minorHAnsi" w:cstheme="minorHAnsi"/>
                <w:sz w:val="20"/>
                <w:szCs w:val="20"/>
              </w:rPr>
              <w:t>M21a</w:t>
            </w:r>
          </w:p>
        </w:tc>
      </w:tr>
      <w:tr w:rsidR="00F26D29" w:rsidRPr="00C37861" w14:paraId="05F44548" w14:textId="77777777" w:rsidTr="00165138">
        <w:tc>
          <w:tcPr>
            <w:tcW w:w="9419" w:type="dxa"/>
            <w:gridSpan w:val="9"/>
          </w:tcPr>
          <w:p w14:paraId="35793508" w14:textId="77777777" w:rsidR="00F26D29" w:rsidRPr="00C37861" w:rsidRDefault="00F26D29" w:rsidP="00F26D2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Збирни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подаци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научне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активности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наставника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F26D29" w:rsidRPr="00C37861" w14:paraId="646D916B" w14:textId="77777777" w:rsidTr="00165138">
        <w:tc>
          <w:tcPr>
            <w:tcW w:w="3772" w:type="dxa"/>
            <w:gridSpan w:val="3"/>
          </w:tcPr>
          <w:p w14:paraId="071298AD" w14:textId="77777777" w:rsidR="00F26D29" w:rsidRPr="00C37861" w:rsidRDefault="00F26D29" w:rsidP="00F26D2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Укупан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број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цитата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без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аутоцитата</w:t>
            </w:r>
            <w:proofErr w:type="spellEnd"/>
          </w:p>
        </w:tc>
        <w:tc>
          <w:tcPr>
            <w:tcW w:w="5647" w:type="dxa"/>
            <w:gridSpan w:val="6"/>
          </w:tcPr>
          <w:p w14:paraId="6F77DD31" w14:textId="77777777" w:rsidR="00F26D29" w:rsidRPr="00C37861" w:rsidRDefault="00F26D29" w:rsidP="00F26D29">
            <w:pPr>
              <w:rPr>
                <w:rFonts w:ascii="Calibri" w:hAnsi="Calibri" w:cs="Calibri"/>
                <w:sz w:val="20"/>
                <w:szCs w:val="20"/>
                <w:lang w:val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66</w:t>
            </w:r>
          </w:p>
        </w:tc>
      </w:tr>
      <w:tr w:rsidR="00F26D29" w:rsidRPr="00C37861" w14:paraId="72326855" w14:textId="77777777" w:rsidTr="00165138">
        <w:tc>
          <w:tcPr>
            <w:tcW w:w="3772" w:type="dxa"/>
            <w:gridSpan w:val="3"/>
          </w:tcPr>
          <w:p w14:paraId="5A709002" w14:textId="77777777" w:rsidR="00F26D29" w:rsidRPr="00C37861" w:rsidRDefault="00F26D29" w:rsidP="00F26D2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Укупан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број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радова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са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SCI (SSCI)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листе</w:t>
            </w:r>
            <w:proofErr w:type="spellEnd"/>
          </w:p>
        </w:tc>
        <w:tc>
          <w:tcPr>
            <w:tcW w:w="5647" w:type="dxa"/>
            <w:gridSpan w:val="6"/>
          </w:tcPr>
          <w:p w14:paraId="2B518A46" w14:textId="77777777" w:rsidR="00F26D29" w:rsidRPr="00C37861" w:rsidRDefault="00F26D29" w:rsidP="00F26D29">
            <w:pPr>
              <w:rPr>
                <w:rFonts w:ascii="Calibri" w:hAnsi="Calibri" w:cs="Calibri"/>
                <w:sz w:val="20"/>
                <w:szCs w:val="20"/>
                <w:lang w:val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10</w:t>
            </w:r>
          </w:p>
        </w:tc>
      </w:tr>
      <w:tr w:rsidR="00F26D29" w:rsidRPr="00C37861" w14:paraId="1375F1A4" w14:textId="77777777" w:rsidTr="00165138">
        <w:tc>
          <w:tcPr>
            <w:tcW w:w="3772" w:type="dxa"/>
            <w:gridSpan w:val="3"/>
          </w:tcPr>
          <w:p w14:paraId="12D97AF8" w14:textId="77777777" w:rsidR="00F26D29" w:rsidRPr="00C37861" w:rsidRDefault="00F26D29" w:rsidP="00F26D2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Тренутно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учешће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пројектима</w:t>
            </w:r>
            <w:proofErr w:type="spellEnd"/>
          </w:p>
        </w:tc>
        <w:tc>
          <w:tcPr>
            <w:tcW w:w="2097" w:type="dxa"/>
            <w:gridSpan w:val="2"/>
          </w:tcPr>
          <w:p w14:paraId="3C4F39C3" w14:textId="77777777" w:rsidR="00F26D29" w:rsidRPr="00C37861" w:rsidRDefault="00F26D29" w:rsidP="00F26D29">
            <w:pPr>
              <w:rPr>
                <w:rFonts w:ascii="Calibri" w:hAnsi="Calibri" w:cs="Calibri"/>
                <w:sz w:val="20"/>
                <w:szCs w:val="20"/>
                <w:lang w:val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Домаћи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>: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 1</w:t>
            </w:r>
          </w:p>
        </w:tc>
        <w:tc>
          <w:tcPr>
            <w:tcW w:w="3550" w:type="dxa"/>
            <w:gridSpan w:val="4"/>
          </w:tcPr>
          <w:p w14:paraId="4667B41F" w14:textId="77777777" w:rsidR="00F26D29" w:rsidRPr="00C37861" w:rsidRDefault="00F26D29" w:rsidP="00F26D2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Међународни</w:t>
            </w:r>
            <w:proofErr w:type="spellEnd"/>
          </w:p>
        </w:tc>
      </w:tr>
      <w:tr w:rsidR="00F26D29" w:rsidRPr="00C37861" w14:paraId="3729C272" w14:textId="77777777" w:rsidTr="00165138">
        <w:tc>
          <w:tcPr>
            <w:tcW w:w="3772" w:type="dxa"/>
            <w:gridSpan w:val="3"/>
          </w:tcPr>
          <w:p w14:paraId="2EC3D508" w14:textId="77777777" w:rsidR="00F26D29" w:rsidRPr="00C37861" w:rsidRDefault="00F26D29" w:rsidP="00F26D2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Усавршавања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47" w:type="dxa"/>
            <w:gridSpan w:val="6"/>
          </w:tcPr>
          <w:p w14:paraId="29D04D14" w14:textId="77777777" w:rsidR="00F26D29" w:rsidRPr="00C37861" w:rsidRDefault="00F26D29" w:rsidP="00F26D29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37861">
              <w:rPr>
                <w:rFonts w:ascii="Calibri" w:hAnsi="Calibri" w:cs="Calibri"/>
                <w:sz w:val="20"/>
                <w:szCs w:val="20"/>
              </w:rPr>
              <w:t>University  Erlangen</w:t>
            </w:r>
            <w:proofErr w:type="gramEnd"/>
            <w:r w:rsidRPr="00C37861">
              <w:rPr>
                <w:rFonts w:ascii="Calibri" w:hAnsi="Calibri" w:cs="Calibri"/>
                <w:sz w:val="20"/>
                <w:szCs w:val="20"/>
              </w:rPr>
              <w:t>-Nürnberg: LSTM and LTT Institutes (1999., 2002., 2004., 2007., 2010.)</w:t>
            </w:r>
          </w:p>
        </w:tc>
      </w:tr>
      <w:tr w:rsidR="00F26D29" w:rsidRPr="00C37861" w14:paraId="4770FFED" w14:textId="77777777" w:rsidTr="00165138">
        <w:tc>
          <w:tcPr>
            <w:tcW w:w="9419" w:type="dxa"/>
            <w:gridSpan w:val="9"/>
          </w:tcPr>
          <w:p w14:paraId="58156282" w14:textId="77777777" w:rsidR="00F26D29" w:rsidRPr="00C37861" w:rsidRDefault="00F26D29" w:rsidP="00F26D29">
            <w:pPr>
              <w:rPr>
                <w:rFonts w:ascii="Calibri" w:hAnsi="Calibri" w:cs="Calibri"/>
                <w:sz w:val="20"/>
                <w:szCs w:val="20"/>
                <w:lang w:val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Други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подаци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које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сматрате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релевантним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: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Аутор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научног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софтвера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ESYTEC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Energie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und System-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technik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GmbH, Erlangen, Germany</w:t>
            </w:r>
          </w:p>
        </w:tc>
      </w:tr>
      <w:bookmarkEnd w:id="34"/>
    </w:tbl>
    <w:p w14:paraId="5516F3C0" w14:textId="77777777" w:rsidR="00EF56DA" w:rsidRPr="00C37861" w:rsidRDefault="00EF56DA">
      <w:r w:rsidRPr="00C37861"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78"/>
        <w:gridCol w:w="52"/>
        <w:gridCol w:w="1228"/>
        <w:gridCol w:w="705"/>
        <w:gridCol w:w="353"/>
        <w:gridCol w:w="1856"/>
        <w:gridCol w:w="478"/>
        <w:gridCol w:w="165"/>
        <w:gridCol w:w="1045"/>
        <w:gridCol w:w="639"/>
        <w:gridCol w:w="1062"/>
      </w:tblGrid>
      <w:tr w:rsidR="004D6776" w:rsidRPr="00C37861" w14:paraId="39B49CAD" w14:textId="77777777" w:rsidTr="00C14E3D">
        <w:trPr>
          <w:trHeight w:val="227"/>
          <w:jc w:val="center"/>
        </w:trPr>
        <w:tc>
          <w:tcPr>
            <w:tcW w:w="3620" w:type="dxa"/>
            <w:gridSpan w:val="4"/>
            <w:vAlign w:val="center"/>
          </w:tcPr>
          <w:p w14:paraId="6C91DF9E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lastRenderedPageBreak/>
              <w:t>Име и презиме</w:t>
            </w:r>
          </w:p>
        </w:tc>
        <w:tc>
          <w:tcPr>
            <w:tcW w:w="6303" w:type="dxa"/>
            <w:gridSpan w:val="8"/>
            <w:vAlign w:val="center"/>
          </w:tcPr>
          <w:p w14:paraId="333CAC8E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</w:pPr>
            <w:bookmarkStart w:id="36" w:name="VesnaMandic"/>
            <w:bookmarkEnd w:id="36"/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>Весна Мандић</w:t>
            </w:r>
          </w:p>
        </w:tc>
      </w:tr>
      <w:tr w:rsidR="004D6776" w:rsidRPr="00C37861" w14:paraId="4D8D54B3" w14:textId="77777777" w:rsidTr="00C14E3D">
        <w:trPr>
          <w:trHeight w:val="227"/>
          <w:jc w:val="center"/>
        </w:trPr>
        <w:tc>
          <w:tcPr>
            <w:tcW w:w="3620" w:type="dxa"/>
            <w:gridSpan w:val="4"/>
            <w:vAlign w:val="center"/>
          </w:tcPr>
          <w:p w14:paraId="60EB7190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>Звање</w:t>
            </w:r>
          </w:p>
        </w:tc>
        <w:tc>
          <w:tcPr>
            <w:tcW w:w="6303" w:type="dxa"/>
            <w:gridSpan w:val="8"/>
            <w:vAlign w:val="center"/>
          </w:tcPr>
          <w:p w14:paraId="43707D8D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Редовни професор</w:t>
            </w:r>
          </w:p>
        </w:tc>
      </w:tr>
      <w:tr w:rsidR="004D6776" w:rsidRPr="00C37861" w14:paraId="65307658" w14:textId="77777777" w:rsidTr="00C14E3D">
        <w:trPr>
          <w:trHeight w:val="227"/>
          <w:jc w:val="center"/>
        </w:trPr>
        <w:tc>
          <w:tcPr>
            <w:tcW w:w="3620" w:type="dxa"/>
            <w:gridSpan w:val="4"/>
            <w:vAlign w:val="center"/>
          </w:tcPr>
          <w:p w14:paraId="41F745FF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>Ужа научна област</w:t>
            </w:r>
          </w:p>
        </w:tc>
        <w:tc>
          <w:tcPr>
            <w:tcW w:w="6303" w:type="dxa"/>
            <w:gridSpan w:val="8"/>
            <w:vAlign w:val="center"/>
          </w:tcPr>
          <w:p w14:paraId="464521DA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Производно машинство, Индустријски инжењеринг</w:t>
            </w:r>
          </w:p>
        </w:tc>
      </w:tr>
      <w:tr w:rsidR="00B157C9" w:rsidRPr="00C37861" w14:paraId="37902DEF" w14:textId="77777777" w:rsidTr="00C14E3D">
        <w:trPr>
          <w:trHeight w:val="227"/>
          <w:jc w:val="center"/>
        </w:trPr>
        <w:tc>
          <w:tcPr>
            <w:tcW w:w="2392" w:type="dxa"/>
            <w:gridSpan w:val="3"/>
            <w:vAlign w:val="center"/>
          </w:tcPr>
          <w:p w14:paraId="0F38F91F" w14:textId="77777777" w:rsidR="00B157C9" w:rsidRPr="00C37861" w:rsidRDefault="00B157C9" w:rsidP="00B157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>Академска каријера</w:t>
            </w:r>
          </w:p>
        </w:tc>
        <w:tc>
          <w:tcPr>
            <w:tcW w:w="1228" w:type="dxa"/>
            <w:vAlign w:val="center"/>
          </w:tcPr>
          <w:p w14:paraId="17B9C400" w14:textId="77777777" w:rsidR="00B157C9" w:rsidRPr="00C37861" w:rsidRDefault="00B157C9" w:rsidP="00B157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 xml:space="preserve">Година </w:t>
            </w:r>
          </w:p>
        </w:tc>
        <w:tc>
          <w:tcPr>
            <w:tcW w:w="3557" w:type="dxa"/>
            <w:gridSpan w:val="5"/>
            <w:vAlign w:val="center"/>
          </w:tcPr>
          <w:p w14:paraId="4CA0EE25" w14:textId="77777777" w:rsidR="00B157C9" w:rsidRPr="00C37861" w:rsidRDefault="00B157C9" w:rsidP="00B157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 xml:space="preserve">Институција </w:t>
            </w:r>
          </w:p>
        </w:tc>
        <w:tc>
          <w:tcPr>
            <w:tcW w:w="2746" w:type="dxa"/>
            <w:gridSpan w:val="3"/>
            <w:vAlign w:val="center"/>
          </w:tcPr>
          <w:p w14:paraId="54DCD97B" w14:textId="77777777" w:rsidR="00B157C9" w:rsidRPr="00C37861" w:rsidRDefault="00B157C9" w:rsidP="00B157C9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Ужа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научна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уметничка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или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стручна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област</w:t>
            </w:r>
            <w:proofErr w:type="spellEnd"/>
          </w:p>
        </w:tc>
      </w:tr>
      <w:tr w:rsidR="00B157C9" w:rsidRPr="00C37861" w14:paraId="2A04EEB9" w14:textId="77777777" w:rsidTr="00C14E3D">
        <w:trPr>
          <w:trHeight w:val="227"/>
          <w:jc w:val="center"/>
        </w:trPr>
        <w:tc>
          <w:tcPr>
            <w:tcW w:w="2392" w:type="dxa"/>
            <w:gridSpan w:val="3"/>
            <w:vAlign w:val="center"/>
          </w:tcPr>
          <w:p w14:paraId="313EF308" w14:textId="77777777" w:rsidR="00B157C9" w:rsidRPr="00C37861" w:rsidRDefault="00B157C9" w:rsidP="00B157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Избор у звање</w:t>
            </w:r>
          </w:p>
        </w:tc>
        <w:tc>
          <w:tcPr>
            <w:tcW w:w="1228" w:type="dxa"/>
            <w:vAlign w:val="center"/>
          </w:tcPr>
          <w:p w14:paraId="56FE3F24" w14:textId="77777777" w:rsidR="00B157C9" w:rsidRPr="00C37861" w:rsidRDefault="00B157C9" w:rsidP="00B157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2012.</w:t>
            </w:r>
          </w:p>
        </w:tc>
        <w:tc>
          <w:tcPr>
            <w:tcW w:w="3557" w:type="dxa"/>
            <w:gridSpan w:val="5"/>
            <w:vAlign w:val="center"/>
          </w:tcPr>
          <w:p w14:paraId="72C91B9F" w14:textId="77777777" w:rsidR="00B157C9" w:rsidRPr="00C37861" w:rsidRDefault="00B157C9" w:rsidP="00B157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Факултет инжењерских наука Универзитета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283590E8" w14:textId="77777777" w:rsidR="00B157C9" w:rsidRPr="00C37861" w:rsidRDefault="00B157C9" w:rsidP="00B157C9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Производно машинство, Индустријски инжењеринг</w:t>
            </w:r>
          </w:p>
        </w:tc>
      </w:tr>
      <w:tr w:rsidR="00B157C9" w:rsidRPr="00C37861" w14:paraId="5E0F42F4" w14:textId="77777777" w:rsidTr="00B157C9">
        <w:trPr>
          <w:trHeight w:hRule="exact" w:val="257"/>
          <w:jc w:val="center"/>
        </w:trPr>
        <w:tc>
          <w:tcPr>
            <w:tcW w:w="2392" w:type="dxa"/>
            <w:gridSpan w:val="3"/>
            <w:vAlign w:val="center"/>
          </w:tcPr>
          <w:p w14:paraId="1A46EBE7" w14:textId="77777777" w:rsidR="00B157C9" w:rsidRPr="00C37861" w:rsidRDefault="00B157C9" w:rsidP="00B157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Докторат</w:t>
            </w:r>
          </w:p>
        </w:tc>
        <w:tc>
          <w:tcPr>
            <w:tcW w:w="1228" w:type="dxa"/>
            <w:vAlign w:val="center"/>
          </w:tcPr>
          <w:p w14:paraId="2DD4B557" w14:textId="77777777" w:rsidR="00B157C9" w:rsidRPr="00C37861" w:rsidRDefault="00B157C9" w:rsidP="00B157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2002.</w:t>
            </w:r>
          </w:p>
        </w:tc>
        <w:tc>
          <w:tcPr>
            <w:tcW w:w="3557" w:type="dxa"/>
            <w:gridSpan w:val="5"/>
            <w:vAlign w:val="center"/>
          </w:tcPr>
          <w:p w14:paraId="543D9BD4" w14:textId="77777777" w:rsidR="00B157C9" w:rsidRPr="00C37861" w:rsidRDefault="00B157C9" w:rsidP="00B157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Машински факултет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5A8FE9F5" w14:textId="77777777" w:rsidR="00B157C9" w:rsidRPr="00C37861" w:rsidRDefault="00B157C9" w:rsidP="00B157C9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Производно машинство</w:t>
            </w:r>
          </w:p>
        </w:tc>
      </w:tr>
      <w:tr w:rsidR="00B157C9" w:rsidRPr="00C37861" w14:paraId="0BB32A9B" w14:textId="77777777" w:rsidTr="00C14E3D">
        <w:trPr>
          <w:trHeight w:val="227"/>
          <w:jc w:val="center"/>
        </w:trPr>
        <w:tc>
          <w:tcPr>
            <w:tcW w:w="2392" w:type="dxa"/>
            <w:gridSpan w:val="3"/>
            <w:vAlign w:val="center"/>
          </w:tcPr>
          <w:p w14:paraId="0A887A83" w14:textId="77777777" w:rsidR="00B157C9" w:rsidRPr="00C37861" w:rsidRDefault="00B157C9" w:rsidP="00B157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Магистратура</w:t>
            </w:r>
          </w:p>
        </w:tc>
        <w:tc>
          <w:tcPr>
            <w:tcW w:w="1228" w:type="dxa"/>
            <w:vAlign w:val="center"/>
          </w:tcPr>
          <w:p w14:paraId="30D0AE56" w14:textId="77777777" w:rsidR="00B157C9" w:rsidRPr="00C37861" w:rsidRDefault="00B157C9" w:rsidP="00B157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1993.</w:t>
            </w:r>
          </w:p>
        </w:tc>
        <w:tc>
          <w:tcPr>
            <w:tcW w:w="3557" w:type="dxa"/>
            <w:gridSpan w:val="5"/>
            <w:vAlign w:val="center"/>
          </w:tcPr>
          <w:p w14:paraId="50BCDC4D" w14:textId="77777777" w:rsidR="00B157C9" w:rsidRPr="00C37861" w:rsidRDefault="00B157C9" w:rsidP="00B157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Машински факултет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785C659D" w14:textId="77777777" w:rsidR="00B157C9" w:rsidRPr="00C37861" w:rsidRDefault="00B157C9" w:rsidP="00B157C9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Производно машинство</w:t>
            </w:r>
          </w:p>
        </w:tc>
      </w:tr>
      <w:tr w:rsidR="00B157C9" w:rsidRPr="00C37861" w14:paraId="13F717E1" w14:textId="77777777" w:rsidTr="00C14E3D">
        <w:trPr>
          <w:trHeight w:val="227"/>
          <w:jc w:val="center"/>
        </w:trPr>
        <w:tc>
          <w:tcPr>
            <w:tcW w:w="2392" w:type="dxa"/>
            <w:gridSpan w:val="3"/>
            <w:vAlign w:val="center"/>
          </w:tcPr>
          <w:p w14:paraId="73762571" w14:textId="77777777" w:rsidR="00B157C9" w:rsidRPr="00C37861" w:rsidRDefault="00B157C9" w:rsidP="00B157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Диплома</w:t>
            </w:r>
          </w:p>
        </w:tc>
        <w:tc>
          <w:tcPr>
            <w:tcW w:w="1228" w:type="dxa"/>
            <w:vAlign w:val="center"/>
          </w:tcPr>
          <w:p w14:paraId="1687558B" w14:textId="77777777" w:rsidR="00B157C9" w:rsidRPr="00C37861" w:rsidRDefault="00B157C9" w:rsidP="00B157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1987.</w:t>
            </w:r>
          </w:p>
        </w:tc>
        <w:tc>
          <w:tcPr>
            <w:tcW w:w="3557" w:type="dxa"/>
            <w:gridSpan w:val="5"/>
            <w:vAlign w:val="center"/>
          </w:tcPr>
          <w:p w14:paraId="60E961C7" w14:textId="77777777" w:rsidR="00B157C9" w:rsidRPr="00C37861" w:rsidRDefault="00B157C9" w:rsidP="00B157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Машински факултет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7458F68B" w14:textId="77777777" w:rsidR="00B157C9" w:rsidRPr="00C37861" w:rsidRDefault="00B157C9" w:rsidP="00B157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Производно машинство и организација</w:t>
            </w:r>
          </w:p>
        </w:tc>
      </w:tr>
      <w:tr w:rsidR="004D6776" w:rsidRPr="00C37861" w14:paraId="1F714D6F" w14:textId="77777777" w:rsidTr="00C14E3D">
        <w:trPr>
          <w:trHeight w:val="227"/>
          <w:jc w:val="center"/>
        </w:trPr>
        <w:tc>
          <w:tcPr>
            <w:tcW w:w="9923" w:type="dxa"/>
            <w:gridSpan w:val="12"/>
            <w:vAlign w:val="center"/>
          </w:tcPr>
          <w:p w14:paraId="095BBD14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4D6776" w:rsidRPr="00C37861" w14:paraId="15AA004D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58B45265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Р.Б.</w:t>
            </w:r>
          </w:p>
        </w:tc>
        <w:tc>
          <w:tcPr>
            <w:tcW w:w="3763" w:type="dxa"/>
            <w:gridSpan w:val="4"/>
            <w:vAlign w:val="center"/>
          </w:tcPr>
          <w:p w14:paraId="18C9D9F1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Наслов дисертације</w:t>
            </w:r>
          </w:p>
        </w:tc>
        <w:tc>
          <w:tcPr>
            <w:tcW w:w="2209" w:type="dxa"/>
            <w:gridSpan w:val="2"/>
            <w:vAlign w:val="center"/>
          </w:tcPr>
          <w:p w14:paraId="12BA9F96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Име кандидата</w:t>
            </w:r>
          </w:p>
        </w:tc>
        <w:tc>
          <w:tcPr>
            <w:tcW w:w="1688" w:type="dxa"/>
            <w:gridSpan w:val="3"/>
            <w:vAlign w:val="center"/>
          </w:tcPr>
          <w:p w14:paraId="1C88F757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*пријављена </w:t>
            </w:r>
          </w:p>
        </w:tc>
        <w:tc>
          <w:tcPr>
            <w:tcW w:w="1701" w:type="dxa"/>
            <w:gridSpan w:val="2"/>
            <w:vAlign w:val="center"/>
          </w:tcPr>
          <w:p w14:paraId="4D8580C6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** одбрањена</w:t>
            </w:r>
          </w:p>
        </w:tc>
      </w:tr>
      <w:tr w:rsidR="004D6776" w:rsidRPr="00C37861" w14:paraId="508BDD35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35DA51AE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1.</w:t>
            </w:r>
          </w:p>
        </w:tc>
        <w:tc>
          <w:tcPr>
            <w:tcW w:w="3763" w:type="dxa"/>
            <w:gridSpan w:val="4"/>
            <w:vAlign w:val="center"/>
          </w:tcPr>
          <w:p w14:paraId="137C5389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Примена технологија виртуелног инжењеринга кроз нумеричко моделирање процеса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рекристализационог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 жарења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опружне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 жице</w:t>
            </w:r>
          </w:p>
        </w:tc>
        <w:tc>
          <w:tcPr>
            <w:tcW w:w="2209" w:type="dxa"/>
            <w:gridSpan w:val="2"/>
            <w:vAlign w:val="center"/>
          </w:tcPr>
          <w:p w14:paraId="239D61A6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Никола Јанковић</w:t>
            </w:r>
          </w:p>
        </w:tc>
        <w:tc>
          <w:tcPr>
            <w:tcW w:w="1688" w:type="dxa"/>
            <w:gridSpan w:val="3"/>
            <w:vAlign w:val="center"/>
          </w:tcPr>
          <w:p w14:paraId="67B7DD97" w14:textId="77777777" w:rsidR="004D6776" w:rsidRPr="00C37861" w:rsidRDefault="004D6776" w:rsidP="004D67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2009.</w:t>
            </w:r>
          </w:p>
        </w:tc>
        <w:tc>
          <w:tcPr>
            <w:tcW w:w="1701" w:type="dxa"/>
            <w:gridSpan w:val="2"/>
            <w:vAlign w:val="center"/>
          </w:tcPr>
          <w:p w14:paraId="13BCE437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</w:p>
        </w:tc>
      </w:tr>
      <w:tr w:rsidR="004D6776" w:rsidRPr="00C37861" w14:paraId="42AC9B65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20B2222F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2.</w:t>
            </w:r>
          </w:p>
        </w:tc>
        <w:tc>
          <w:tcPr>
            <w:tcW w:w="3763" w:type="dxa"/>
            <w:gridSpan w:val="4"/>
            <w:vAlign w:val="center"/>
          </w:tcPr>
          <w:p w14:paraId="6CD61613" w14:textId="77777777" w:rsidR="004D6776" w:rsidRPr="00C37861" w:rsidRDefault="004D6776" w:rsidP="00C14E3D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en-GB"/>
              </w:rPr>
              <w:t>Конкурентни инжењеринг у интегрисаним производним системима применом виртуелне производње</w:t>
            </w:r>
          </w:p>
        </w:tc>
        <w:tc>
          <w:tcPr>
            <w:tcW w:w="2209" w:type="dxa"/>
            <w:gridSpan w:val="2"/>
            <w:vAlign w:val="center"/>
          </w:tcPr>
          <w:p w14:paraId="6C19CF29" w14:textId="77777777" w:rsidR="004D6776" w:rsidRPr="00C37861" w:rsidRDefault="004D6776" w:rsidP="00C14E3D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Драган Ерић</w:t>
            </w:r>
          </w:p>
        </w:tc>
        <w:tc>
          <w:tcPr>
            <w:tcW w:w="1688" w:type="dxa"/>
            <w:gridSpan w:val="3"/>
            <w:vAlign w:val="center"/>
          </w:tcPr>
          <w:p w14:paraId="352D4644" w14:textId="77777777" w:rsidR="004D6776" w:rsidRPr="00C37861" w:rsidRDefault="004D6776" w:rsidP="004D6776">
            <w:pPr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2012.</w:t>
            </w:r>
          </w:p>
        </w:tc>
        <w:tc>
          <w:tcPr>
            <w:tcW w:w="1701" w:type="dxa"/>
            <w:gridSpan w:val="2"/>
            <w:vAlign w:val="center"/>
          </w:tcPr>
          <w:p w14:paraId="24ED679C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</w:p>
        </w:tc>
      </w:tr>
      <w:tr w:rsidR="004D6776" w:rsidRPr="00C37861" w14:paraId="0A2F607E" w14:textId="77777777" w:rsidTr="00C14E3D">
        <w:trPr>
          <w:trHeight w:val="227"/>
          <w:jc w:val="center"/>
        </w:trPr>
        <w:tc>
          <w:tcPr>
            <w:tcW w:w="9923" w:type="dxa"/>
            <w:gridSpan w:val="12"/>
            <w:vAlign w:val="center"/>
          </w:tcPr>
          <w:p w14:paraId="72D255B8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4D6776" w:rsidRPr="00C37861" w14:paraId="40F35093" w14:textId="77777777" w:rsidTr="00C14E3D">
        <w:trPr>
          <w:trHeight w:val="227"/>
          <w:jc w:val="center"/>
        </w:trPr>
        <w:tc>
          <w:tcPr>
            <w:tcW w:w="9923" w:type="dxa"/>
            <w:gridSpan w:val="12"/>
            <w:vAlign w:val="center"/>
          </w:tcPr>
          <w:p w14:paraId="569583EF" w14:textId="77777777" w:rsidR="004D6776" w:rsidRPr="00C37861" w:rsidRDefault="004D6776" w:rsidP="00B157C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br w:type="page"/>
            </w:r>
            <w:r w:rsidR="00B157C9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="00B157C9"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из области датог студијског програма </w:t>
            </w:r>
            <w:r w:rsidR="00B157C9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4D6776" w:rsidRPr="00C37861" w14:paraId="279FBAFE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5166EEB1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1.</w:t>
            </w:r>
          </w:p>
        </w:tc>
        <w:tc>
          <w:tcPr>
            <w:tcW w:w="8299" w:type="dxa"/>
            <w:gridSpan w:val="10"/>
            <w:shd w:val="clear" w:color="auto" w:fill="auto"/>
            <w:vAlign w:val="center"/>
          </w:tcPr>
          <w:p w14:paraId="74DFED97" w14:textId="77777777" w:rsidR="004D6776" w:rsidRPr="00C37861" w:rsidRDefault="004D6776" w:rsidP="00C14E3D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Djordjevic, M., Mandic, V.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Aleksandrovic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S.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Lazic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V. N.,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Arsic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D., Nikolic, R. R.,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Gulisija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Z. P. (2017). Experimental-numerical analysis of contact conditions influence on the ironing strip drawing process,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Industrial Lubrication and Tribology</w:t>
            </w:r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69(4), 464-470. </w:t>
            </w:r>
          </w:p>
        </w:tc>
        <w:tc>
          <w:tcPr>
            <w:tcW w:w="1062" w:type="dxa"/>
            <w:vAlign w:val="center"/>
          </w:tcPr>
          <w:p w14:paraId="4DAAAC45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>М23</w:t>
            </w:r>
          </w:p>
        </w:tc>
      </w:tr>
      <w:tr w:rsidR="004D6776" w:rsidRPr="00C37861" w14:paraId="675FF979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35D579A4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2.</w:t>
            </w:r>
          </w:p>
        </w:tc>
        <w:tc>
          <w:tcPr>
            <w:tcW w:w="8299" w:type="dxa"/>
            <w:gridSpan w:val="10"/>
            <w:shd w:val="clear" w:color="auto" w:fill="auto"/>
            <w:vAlign w:val="center"/>
          </w:tcPr>
          <w:p w14:paraId="59A85A79" w14:textId="77777777" w:rsidR="004D6776" w:rsidRPr="00C37861" w:rsidRDefault="004D6776" w:rsidP="00C14E3D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Stojanovic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G. M., Mandic, V.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Curic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</w:t>
            </w:r>
            <w:proofErr w:type="spellStart"/>
            <w:proofErr w:type="gram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M.,Vasiljevic</w:t>
            </w:r>
            <w:proofErr w:type="spellEnd"/>
            <w:proofErr w:type="gram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D. Z.,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Kisic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M. G., Radosavljevic, N. (2014). Combining rapid prototyping techniques m mechanical engineering and electronics for realization of a variable capacitor,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Rapid Prototyping Journal</w:t>
            </w:r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20(2), 115-120. </w:t>
            </w:r>
          </w:p>
        </w:tc>
        <w:tc>
          <w:tcPr>
            <w:tcW w:w="1062" w:type="dxa"/>
            <w:vAlign w:val="center"/>
          </w:tcPr>
          <w:p w14:paraId="2AA3C241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>M21</w:t>
            </w:r>
          </w:p>
        </w:tc>
      </w:tr>
      <w:tr w:rsidR="004D6776" w:rsidRPr="00C37861" w14:paraId="2C3B0453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67F28A32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3.</w:t>
            </w:r>
          </w:p>
        </w:tc>
        <w:tc>
          <w:tcPr>
            <w:tcW w:w="8299" w:type="dxa"/>
            <w:gridSpan w:val="10"/>
            <w:shd w:val="clear" w:color="auto" w:fill="auto"/>
            <w:vAlign w:val="center"/>
          </w:tcPr>
          <w:p w14:paraId="5EAC87F0" w14:textId="77777777" w:rsidR="004D6776" w:rsidRPr="00C37861" w:rsidRDefault="004D6776" w:rsidP="00C14E3D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Djukic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T. R., Mandic, V.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Filipovic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N. D. (2013). Virtual reality aided visualization of fluid flow simulations with application in medical education and diagnostics,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Computers in Biology and Medicine</w:t>
            </w:r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43(12), 2046-2052. </w:t>
            </w:r>
          </w:p>
        </w:tc>
        <w:tc>
          <w:tcPr>
            <w:tcW w:w="1062" w:type="dxa"/>
            <w:vAlign w:val="center"/>
          </w:tcPr>
          <w:p w14:paraId="1BE7F1FC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>M22</w:t>
            </w:r>
          </w:p>
        </w:tc>
      </w:tr>
      <w:tr w:rsidR="004D6776" w:rsidRPr="00C37861" w14:paraId="29673F05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6F21AB55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4.</w:t>
            </w:r>
          </w:p>
        </w:tc>
        <w:tc>
          <w:tcPr>
            <w:tcW w:w="8299" w:type="dxa"/>
            <w:gridSpan w:val="10"/>
            <w:shd w:val="clear" w:color="auto" w:fill="auto"/>
            <w:vAlign w:val="center"/>
          </w:tcPr>
          <w:p w14:paraId="79B6CB25" w14:textId="77777777" w:rsidR="004D6776" w:rsidRPr="00C37861" w:rsidRDefault="004D6776" w:rsidP="00C14E3D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Mandic, V. M., Eric, D.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Adamovic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Janjic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Jurkovic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Z., Babic, Z.,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Cosic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P. (2012). Concurrent Engineering Based on Virtual Manufacturing,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Tehnicki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Vjesnik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 - Technical Gazette</w:t>
            </w:r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19(4), 885-892. </w:t>
            </w:r>
          </w:p>
        </w:tc>
        <w:tc>
          <w:tcPr>
            <w:tcW w:w="1062" w:type="dxa"/>
            <w:vAlign w:val="center"/>
          </w:tcPr>
          <w:p w14:paraId="749C409A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>M22</w:t>
            </w:r>
          </w:p>
        </w:tc>
      </w:tr>
      <w:tr w:rsidR="004D6776" w:rsidRPr="00C37861" w14:paraId="5E6A5DDE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78E96C05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5.</w:t>
            </w:r>
          </w:p>
        </w:tc>
        <w:tc>
          <w:tcPr>
            <w:tcW w:w="8299" w:type="dxa"/>
            <w:gridSpan w:val="10"/>
            <w:shd w:val="clear" w:color="auto" w:fill="auto"/>
            <w:vAlign w:val="center"/>
          </w:tcPr>
          <w:p w14:paraId="2DE1E76A" w14:textId="77777777" w:rsidR="004D6776" w:rsidRPr="00C37861" w:rsidRDefault="004D6776" w:rsidP="00C14E3D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Tadic, B. U., Jeremic, B.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Todorovic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P.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Vukelic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Dj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.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Proso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U., Mandic, V. M., Budak, I. (2012). Efficient Workpiece Clamping by Indenting Cone-shaped Elements,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International Journal of Precision Engineering and Manufacturing</w:t>
            </w:r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13(10), 1725-1735. </w:t>
            </w:r>
          </w:p>
        </w:tc>
        <w:tc>
          <w:tcPr>
            <w:tcW w:w="1062" w:type="dxa"/>
            <w:vAlign w:val="center"/>
          </w:tcPr>
          <w:p w14:paraId="4E77A10D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>M21</w:t>
            </w:r>
          </w:p>
        </w:tc>
      </w:tr>
      <w:tr w:rsidR="004D6776" w:rsidRPr="00C37861" w14:paraId="76F74A41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319FE7F0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6.</w:t>
            </w:r>
          </w:p>
        </w:tc>
        <w:tc>
          <w:tcPr>
            <w:tcW w:w="8299" w:type="dxa"/>
            <w:gridSpan w:val="10"/>
            <w:shd w:val="clear" w:color="auto" w:fill="auto"/>
            <w:vAlign w:val="center"/>
          </w:tcPr>
          <w:p w14:paraId="5E91B74E" w14:textId="77777777" w:rsidR="004D6776" w:rsidRPr="00C37861" w:rsidRDefault="004D6776" w:rsidP="00C14E3D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Stankovic, I.,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Perinic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Jurkovic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Z., Mandic, V.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Maricic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S. (2012) Usage of Neural Network for the Prediction of Surface Roughness After the Roller Burnishing,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Metalurgija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51(2), 207-210. </w:t>
            </w:r>
          </w:p>
        </w:tc>
        <w:tc>
          <w:tcPr>
            <w:tcW w:w="1062" w:type="dxa"/>
            <w:vAlign w:val="center"/>
          </w:tcPr>
          <w:p w14:paraId="1732125D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>M22</w:t>
            </w:r>
          </w:p>
        </w:tc>
      </w:tr>
      <w:tr w:rsidR="004D6776" w:rsidRPr="00C37861" w14:paraId="38A23518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07E8A2F7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7.</w:t>
            </w:r>
          </w:p>
        </w:tc>
        <w:tc>
          <w:tcPr>
            <w:tcW w:w="8299" w:type="dxa"/>
            <w:gridSpan w:val="10"/>
            <w:shd w:val="clear" w:color="auto" w:fill="auto"/>
            <w:vAlign w:val="center"/>
          </w:tcPr>
          <w:p w14:paraId="02C0A13F" w14:textId="63BF3B6F" w:rsidR="004D6776" w:rsidRPr="00C37861" w:rsidRDefault="004D6776" w:rsidP="00C14E3D">
            <w:pPr>
              <w:jc w:val="both"/>
              <w:rPr>
                <w:rFonts w:ascii="Calibri" w:hAnsi="Calibri" w:cs="Calibri"/>
                <w:sz w:val="20"/>
                <w:szCs w:val="20"/>
                <w:lang w:val="en-GB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Janjic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Vukcevic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M., Mandic, V.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Pavletic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Sibalic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N. (2012). Microstructural Evolution During Friction Stir Welding of </w:t>
            </w:r>
            <w:r w:rsidR="00873625" w:rsidRPr="00873625">
              <w:rPr>
                <w:rFonts w:ascii="Calibri" w:hAnsi="Calibri" w:cs="Calibri"/>
                <w:sz w:val="20"/>
                <w:szCs w:val="20"/>
                <w:lang w:val="en-GB"/>
              </w:rPr>
              <w:t xml:space="preserve">AlSi1MgMn </w:t>
            </w:r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Alloy,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Metalurgija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51(1), 29-33. </w:t>
            </w:r>
          </w:p>
        </w:tc>
        <w:tc>
          <w:tcPr>
            <w:tcW w:w="1062" w:type="dxa"/>
            <w:vAlign w:val="center"/>
          </w:tcPr>
          <w:p w14:paraId="32F69440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>M22</w:t>
            </w:r>
          </w:p>
        </w:tc>
      </w:tr>
      <w:tr w:rsidR="004D6776" w:rsidRPr="00C37861" w14:paraId="6B0215B9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41DB9C08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8.</w:t>
            </w:r>
          </w:p>
        </w:tc>
        <w:tc>
          <w:tcPr>
            <w:tcW w:w="8299" w:type="dxa"/>
            <w:gridSpan w:val="10"/>
            <w:shd w:val="clear" w:color="auto" w:fill="auto"/>
            <w:vAlign w:val="center"/>
          </w:tcPr>
          <w:p w14:paraId="20FDAF3B" w14:textId="77777777" w:rsidR="004D6776" w:rsidRPr="00C37861" w:rsidRDefault="004D6776" w:rsidP="00C14E3D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Mandic, V.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Cosic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P. (2011). Integrated Product and Process Development in Collaborative Virtual Engineering Environment,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Tehnicki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Vjesnik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 - Technical Gazette</w:t>
            </w:r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18(3), 369-378. </w:t>
            </w:r>
          </w:p>
        </w:tc>
        <w:tc>
          <w:tcPr>
            <w:tcW w:w="1062" w:type="dxa"/>
            <w:vAlign w:val="center"/>
          </w:tcPr>
          <w:p w14:paraId="3F38397C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>M23</w:t>
            </w:r>
          </w:p>
        </w:tc>
      </w:tr>
      <w:tr w:rsidR="004D6776" w:rsidRPr="00C37861" w14:paraId="18EB592D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4A084594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9.</w:t>
            </w:r>
          </w:p>
        </w:tc>
        <w:tc>
          <w:tcPr>
            <w:tcW w:w="8299" w:type="dxa"/>
            <w:gridSpan w:val="10"/>
            <w:shd w:val="clear" w:color="auto" w:fill="auto"/>
            <w:vAlign w:val="center"/>
          </w:tcPr>
          <w:p w14:paraId="3A6223D8" w14:textId="77777777" w:rsidR="004D6776" w:rsidRPr="00C37861" w:rsidRDefault="004D6776" w:rsidP="00C14E3D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Mandic, V.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Adamovic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Jurkovic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Z., Stefanovic, M. C.,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Zivkovic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M.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Randjelovic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Marinkovic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T. (2010). Numerical Fe Modelling of the Ironing Process of Aluminium Alloy and Its Experimental Verification,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Transactions of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Famena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34(4), 59-69. </w:t>
            </w:r>
          </w:p>
        </w:tc>
        <w:tc>
          <w:tcPr>
            <w:tcW w:w="1062" w:type="dxa"/>
            <w:vAlign w:val="center"/>
          </w:tcPr>
          <w:p w14:paraId="6205F094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>M23</w:t>
            </w:r>
          </w:p>
        </w:tc>
      </w:tr>
      <w:tr w:rsidR="004D6776" w:rsidRPr="00C37861" w14:paraId="7E14F68C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17C8CD0C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10.</w:t>
            </w:r>
          </w:p>
        </w:tc>
        <w:tc>
          <w:tcPr>
            <w:tcW w:w="8299" w:type="dxa"/>
            <w:gridSpan w:val="10"/>
            <w:shd w:val="clear" w:color="auto" w:fill="auto"/>
            <w:vAlign w:val="center"/>
          </w:tcPr>
          <w:p w14:paraId="0D6EF398" w14:textId="77777777" w:rsidR="004D6776" w:rsidRPr="00C37861" w:rsidRDefault="004D6776" w:rsidP="00C14E3D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Adamovic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D., Mandic, V.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Jurkovic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Z.,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Grizelj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B., Stefanovic, M. C.,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Marinkovic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T.,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Aleksandrovic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S. M. (2010). An Experimental Modelling and Numerical Fe Analysis of Steel-strip Ironing Process,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Tehnicki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Vjesnik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 - Technical Gazette</w:t>
            </w:r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17(4), 435-444. </w:t>
            </w:r>
          </w:p>
        </w:tc>
        <w:tc>
          <w:tcPr>
            <w:tcW w:w="1062" w:type="dxa"/>
            <w:vAlign w:val="center"/>
          </w:tcPr>
          <w:p w14:paraId="7483C477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>M23</w:t>
            </w:r>
          </w:p>
        </w:tc>
      </w:tr>
      <w:tr w:rsidR="004D6776" w:rsidRPr="00C37861" w14:paraId="3EEB646D" w14:textId="77777777" w:rsidTr="00C14E3D">
        <w:trPr>
          <w:jc w:val="center"/>
        </w:trPr>
        <w:tc>
          <w:tcPr>
            <w:tcW w:w="562" w:type="dxa"/>
            <w:vAlign w:val="center"/>
          </w:tcPr>
          <w:p w14:paraId="054359AA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11.</w:t>
            </w:r>
          </w:p>
        </w:tc>
        <w:tc>
          <w:tcPr>
            <w:tcW w:w="8299" w:type="dxa"/>
            <w:gridSpan w:val="10"/>
            <w:shd w:val="clear" w:color="auto" w:fill="auto"/>
            <w:vAlign w:val="center"/>
          </w:tcPr>
          <w:p w14:paraId="03D38B87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GB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Jurkovic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Z.,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Brezocnik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Grizelj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B., Mandic, V. M. (2009). Optimization Of Extrusion Process </w:t>
            </w:r>
            <w:proofErr w:type="gramStart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>By</w:t>
            </w:r>
            <w:proofErr w:type="gramEnd"/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Genetic Algorithms And Conventional Techniques,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Tehnicki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Vjesnik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 - Technical Gazette</w:t>
            </w:r>
            <w:r w:rsidRPr="00C378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16(4), 27-33. </w:t>
            </w:r>
          </w:p>
        </w:tc>
        <w:tc>
          <w:tcPr>
            <w:tcW w:w="1062" w:type="dxa"/>
            <w:vAlign w:val="center"/>
          </w:tcPr>
          <w:p w14:paraId="659C796E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>M23</w:t>
            </w:r>
          </w:p>
        </w:tc>
      </w:tr>
      <w:tr w:rsidR="004D6776" w:rsidRPr="00C37861" w14:paraId="14D01771" w14:textId="77777777" w:rsidTr="00C14E3D">
        <w:trPr>
          <w:jc w:val="center"/>
        </w:trPr>
        <w:tc>
          <w:tcPr>
            <w:tcW w:w="9923" w:type="dxa"/>
            <w:gridSpan w:val="12"/>
            <w:vAlign w:val="center"/>
          </w:tcPr>
          <w:p w14:paraId="67787FEA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>Збирни подаци научне активност наставника</w:t>
            </w:r>
          </w:p>
        </w:tc>
      </w:tr>
      <w:tr w:rsidR="004D6776" w:rsidRPr="00C37861" w14:paraId="051222CC" w14:textId="77777777" w:rsidTr="00C14E3D">
        <w:trPr>
          <w:jc w:val="center"/>
        </w:trPr>
        <w:tc>
          <w:tcPr>
            <w:tcW w:w="4678" w:type="dxa"/>
            <w:gridSpan w:val="6"/>
            <w:vAlign w:val="center"/>
          </w:tcPr>
          <w:p w14:paraId="0E1FFEF4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lastRenderedPageBreak/>
              <w:t>Укупан број цитата, без аутоцитата</w:t>
            </w:r>
          </w:p>
        </w:tc>
        <w:tc>
          <w:tcPr>
            <w:tcW w:w="5245" w:type="dxa"/>
            <w:gridSpan w:val="6"/>
            <w:vAlign w:val="center"/>
          </w:tcPr>
          <w:p w14:paraId="7C849341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proofErr w:type="gram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72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  према</w:t>
            </w:r>
            <w:proofErr w:type="gram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SCOPUS-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у</w:t>
            </w:r>
          </w:p>
        </w:tc>
      </w:tr>
      <w:tr w:rsidR="004D6776" w:rsidRPr="00C37861" w14:paraId="6781C635" w14:textId="77777777" w:rsidTr="00C14E3D">
        <w:trPr>
          <w:jc w:val="center"/>
        </w:trPr>
        <w:tc>
          <w:tcPr>
            <w:tcW w:w="4678" w:type="dxa"/>
            <w:gridSpan w:val="6"/>
            <w:vAlign w:val="center"/>
          </w:tcPr>
          <w:p w14:paraId="23CD9B17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Укупан број радова са SCI (или SSCI) листе</w:t>
            </w:r>
          </w:p>
        </w:tc>
        <w:tc>
          <w:tcPr>
            <w:tcW w:w="5245" w:type="dxa"/>
            <w:gridSpan w:val="6"/>
            <w:vAlign w:val="center"/>
          </w:tcPr>
          <w:p w14:paraId="21C396ED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11</w:t>
            </w:r>
          </w:p>
        </w:tc>
      </w:tr>
      <w:tr w:rsidR="004D6776" w:rsidRPr="00C37861" w14:paraId="54A5547F" w14:textId="77777777" w:rsidTr="00C14E3D">
        <w:trPr>
          <w:jc w:val="center"/>
        </w:trPr>
        <w:tc>
          <w:tcPr>
            <w:tcW w:w="4678" w:type="dxa"/>
            <w:gridSpan w:val="6"/>
            <w:vAlign w:val="center"/>
          </w:tcPr>
          <w:p w14:paraId="789DBD5C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Тренутно учешће на пројектима</w:t>
            </w:r>
          </w:p>
        </w:tc>
        <w:tc>
          <w:tcPr>
            <w:tcW w:w="2334" w:type="dxa"/>
            <w:gridSpan w:val="2"/>
            <w:vAlign w:val="center"/>
          </w:tcPr>
          <w:p w14:paraId="56767805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Домаћи 1</w:t>
            </w:r>
          </w:p>
        </w:tc>
        <w:tc>
          <w:tcPr>
            <w:tcW w:w="2911" w:type="dxa"/>
            <w:gridSpan w:val="4"/>
            <w:vAlign w:val="center"/>
          </w:tcPr>
          <w:p w14:paraId="19E72C90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Међународни 2</w:t>
            </w:r>
          </w:p>
        </w:tc>
      </w:tr>
      <w:tr w:rsidR="004D6776" w:rsidRPr="00C37861" w14:paraId="5C0D02C2" w14:textId="77777777" w:rsidTr="00C14E3D">
        <w:trPr>
          <w:jc w:val="center"/>
        </w:trPr>
        <w:tc>
          <w:tcPr>
            <w:tcW w:w="2340" w:type="dxa"/>
            <w:gridSpan w:val="2"/>
            <w:vAlign w:val="center"/>
          </w:tcPr>
          <w:p w14:paraId="65A77137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Усавршавања </w:t>
            </w:r>
          </w:p>
        </w:tc>
        <w:tc>
          <w:tcPr>
            <w:tcW w:w="7583" w:type="dxa"/>
            <w:gridSpan w:val="10"/>
            <w:vAlign w:val="center"/>
          </w:tcPr>
          <w:p w14:paraId="63AF2617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2004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ab/>
              <w:t xml:space="preserve">Италија, Боравак на Департману за иновативне технологије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менадџмент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ДИМЕГ, Универзитет у Падови, у оквиру ТЕМПУС ИМГ пројекта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6 недеља</w:t>
            </w:r>
          </w:p>
          <w:p w14:paraId="51553BC3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2005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ab/>
              <w:t>Грчка, Краћи боравак од 7 дана на НТУА Атина, у оквиру ТЕМПУС ЈЕП 16516 пројекта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 недеља</w:t>
            </w:r>
          </w:p>
          <w:p w14:paraId="4DE287E6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2006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ab/>
              <w:t xml:space="preserve">Немачка, Краћи боравак од 7 дана на НУ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Braunschweig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у оквиру ТЕМПУС ЈЕП 18114 пројекта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 недеља</w:t>
            </w:r>
          </w:p>
          <w:p w14:paraId="06845727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2006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ab/>
              <w:t>Словенија, Боравак од 10 дана на НТФ факултету Универзитета у Љубљани, у оквиру реализације Билатералног пројекта са Словенијом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10 дана</w:t>
            </w:r>
          </w:p>
          <w:p w14:paraId="1E10296B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2007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ab/>
              <w:t>Словенија, Боравак од 10 дана на НТФ факултету Универзитета у Љубљани, у оквиру реализације Билатералног пројекта са Словенијом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10 дана</w:t>
            </w:r>
          </w:p>
          <w:p w14:paraId="6D11B4D3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2007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ab/>
              <w:t xml:space="preserve">Шпанија, Боравак од 7 дана на ТУ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Каталониа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у Барселони, у оквиру реализације ТЕМПУС ЈЕП 18114 пројекта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 недеља</w:t>
            </w:r>
          </w:p>
          <w:p w14:paraId="5B530361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2007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ab/>
              <w:t>Словенија, Боравак од 7 дана на Универзитету у Љубљани, Факултет природних и техничких наука, у оквиру реализације FP6 INCO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RRCSD INNCODE пројекта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 недеља</w:t>
            </w:r>
          </w:p>
          <w:p w14:paraId="1AB57C7A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2008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ab/>
              <w:t>Словенија, Боравак од 10 дана на НТФ факултету Универзитета у Љубљани, у оквиру реализације Билатералног пројекта са Словенијом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10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dana</w:t>
            </w:r>
            <w:proofErr w:type="spellEnd"/>
          </w:p>
          <w:p w14:paraId="3F751ECD" w14:textId="2A0FCF9A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2009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ab/>
              <w:t xml:space="preserve">Универзитет у Падови, ДИМЕГ, ТЕМПУС </w:t>
            </w:r>
            <w:r w:rsidR="00873625" w:rsidRP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W</w:t>
            </w:r>
            <w:r w:rsid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BC</w:t>
            </w:r>
            <w:r w:rsidR="00873625" w:rsidRP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-</w:t>
            </w:r>
            <w:r w:rsid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VMNe</w:t>
            </w:r>
            <w:r w:rsidR="00873625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t</w:t>
            </w:r>
            <w:r w:rsidR="00873625"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пројекат, 6 дана</w:t>
            </w:r>
          </w:p>
          <w:p w14:paraId="0B2B6715" w14:textId="5409FB00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2009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ab/>
              <w:t xml:space="preserve">Универзитет у Љубљани, ТЕМПУС </w:t>
            </w:r>
            <w:r w:rsidR="00873625" w:rsidRP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W</w:t>
            </w:r>
            <w:r w:rsid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BC</w:t>
            </w:r>
            <w:r w:rsidR="00873625" w:rsidRP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-</w:t>
            </w:r>
            <w:r w:rsid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VMNe</w:t>
            </w:r>
            <w:r w:rsidR="00873625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t</w:t>
            </w:r>
            <w:r w:rsidR="00873625"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пројекат, 5 дана</w:t>
            </w:r>
          </w:p>
          <w:p w14:paraId="1B1E447B" w14:textId="0F421972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2010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ab/>
              <w:t xml:space="preserve">Универзитет у Љубљани, ТЕМПУС </w:t>
            </w:r>
            <w:r w:rsidR="00873625" w:rsidRP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W</w:t>
            </w:r>
            <w:r w:rsid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BC</w:t>
            </w:r>
            <w:r w:rsidR="00873625" w:rsidRP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-</w:t>
            </w:r>
            <w:r w:rsid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VMNe</w:t>
            </w:r>
            <w:r w:rsidR="00873625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t</w:t>
            </w:r>
            <w:r w:rsidR="00873625"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пројекат, обуке, 7 дана</w:t>
            </w:r>
          </w:p>
          <w:p w14:paraId="7335F0D5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2010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ab/>
              <w:t xml:space="preserve">Универзитет у Софији, ИКТ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клустер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Бугарска, И3Е пројекат, 5 дана</w:t>
            </w:r>
          </w:p>
          <w:p w14:paraId="77650686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2010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ab/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Institute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Production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Technical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University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Denmark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trainings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WBC-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VMnet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projekat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7 дана</w:t>
            </w:r>
          </w:p>
          <w:p w14:paraId="79B8394A" w14:textId="20FF065F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2010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ab/>
              <w:t xml:space="preserve">Универзитет у Падови, ДИМЕГ, ТЕМПУС </w:t>
            </w:r>
            <w:r w:rsidR="00873625" w:rsidRP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W</w:t>
            </w:r>
            <w:r w:rsid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BC</w:t>
            </w:r>
            <w:r w:rsidR="00873625" w:rsidRP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-</w:t>
            </w:r>
            <w:r w:rsid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VMNe</w:t>
            </w:r>
            <w:r w:rsidR="00873625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t</w:t>
            </w:r>
            <w:r w:rsidR="00873625"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пројекат, 7 дана</w:t>
            </w:r>
          </w:p>
          <w:p w14:paraId="2B7ABA67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2009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ab/>
              <w:t>Универзитет у Марибору, Словенија, И3Е пројекат, 4 дана</w:t>
            </w:r>
          </w:p>
          <w:p w14:paraId="1E4DD843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2010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ab/>
              <w:t>Аустријска академија наука, Беч, Аустрија, И3Е пројекат, 4 дана</w:t>
            </w:r>
          </w:p>
          <w:p w14:paraId="2B6E49D3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2009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ab/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Institute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Industrial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Saystems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Атина, И3Е пројекат, 4 дана</w:t>
            </w:r>
          </w:p>
          <w:p w14:paraId="4112E211" w14:textId="7BD42ACA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2010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ab/>
              <w:t xml:space="preserve">Универзитет у Ријеци, Хрватска, </w:t>
            </w:r>
            <w:r w:rsidR="00873625" w:rsidRP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W</w:t>
            </w:r>
            <w:r w:rsid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BC</w:t>
            </w:r>
            <w:r w:rsidR="00873625" w:rsidRP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-</w:t>
            </w:r>
            <w:r w:rsid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VMNe</w:t>
            </w:r>
            <w:r w:rsidR="00873625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t</w:t>
            </w:r>
            <w:r w:rsidR="00873625"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пројекат, 5 дана</w:t>
            </w:r>
          </w:p>
          <w:p w14:paraId="0C778BC8" w14:textId="1FDAC1CD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2011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ab/>
              <w:t xml:space="preserve">Универзитет у Бања Луци, </w:t>
            </w:r>
            <w:r w:rsidR="00873625" w:rsidRP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W</w:t>
            </w:r>
            <w:r w:rsid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BC</w:t>
            </w:r>
            <w:r w:rsidR="00873625" w:rsidRP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-</w:t>
            </w:r>
            <w:r w:rsid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VMNe</w:t>
            </w:r>
            <w:r w:rsidR="00873625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t</w:t>
            </w:r>
            <w:r w:rsidR="00873625"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пројекат, 5 дана</w:t>
            </w:r>
          </w:p>
          <w:p w14:paraId="613A36D2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2011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ab/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Technical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University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Kluz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Napoka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Kluz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Rumunija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I3E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projekat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5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dana</w:t>
            </w:r>
            <w:proofErr w:type="spellEnd"/>
          </w:p>
          <w:p w14:paraId="1155F4DA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2011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ab/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Association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Italian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Managers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Matera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Italija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I3E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projekat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5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dana</w:t>
            </w:r>
            <w:proofErr w:type="spellEnd"/>
          </w:p>
          <w:p w14:paraId="299F0B84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2011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ab/>
              <w:t>Нови Бугарски Универзитет, Софија, Бугарска, И3Е пројекат, 5 дана</w:t>
            </w:r>
          </w:p>
          <w:p w14:paraId="558982E5" w14:textId="717F627C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2012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ab/>
              <w:t xml:space="preserve">Универзитет Црне Горе, Машински факултет, Подгорица, </w:t>
            </w:r>
            <w:r w:rsidRP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W</w:t>
            </w:r>
            <w:r w:rsid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BC</w:t>
            </w:r>
            <w:r w:rsidRP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-</w:t>
            </w:r>
            <w:r w:rsid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VMNe</w:t>
            </w:r>
            <w:r w:rsidR="00873625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t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5 дана</w:t>
            </w:r>
          </w:p>
          <w:p w14:paraId="176F7106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2012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ab/>
              <w:t xml:space="preserve">Универзитет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Патрасу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Патрас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Грцка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И3Е пројекат, 5 дана</w:t>
            </w:r>
          </w:p>
          <w:p w14:paraId="294FA0E3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2012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ab/>
              <w:t xml:space="preserve">Универзитет у Одеси, Одеса,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Укарина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И3Е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пројеакт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5 дана</w:t>
            </w:r>
          </w:p>
          <w:p w14:paraId="6EDBF6A9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2009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ab/>
              <w:t>ЕАЦЕА, Брисел, Састанак ТЕМПУС координатора, Белгија4 дана</w:t>
            </w:r>
          </w:p>
          <w:p w14:paraId="07929534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2010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ab/>
              <w:t>ЕАЦЕА, Антверпен, Предавање по позиву, Белгија, 5 дана</w:t>
            </w:r>
          </w:p>
          <w:p w14:paraId="1D729D45" w14:textId="7C2FD850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2012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ab/>
              <w:t xml:space="preserve">Универзитет у Љубљани, ТЕМПУС </w:t>
            </w:r>
            <w:r w:rsidRP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W</w:t>
            </w:r>
            <w:r w:rsid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BC</w:t>
            </w:r>
            <w:r w:rsidRP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-</w:t>
            </w:r>
            <w:r w:rsid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VMNet</w:t>
            </w:r>
            <w:r w:rsidRPr="00873625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пројекат, 6 дана</w:t>
            </w:r>
          </w:p>
          <w:p w14:paraId="51082E71" w14:textId="24C0B85F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2012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ab/>
              <w:t xml:space="preserve">Универзитет у Падови, </w:t>
            </w:r>
            <w:r w:rsid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DIMEG</w:t>
            </w:r>
            <w:r w:rsidRP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 xml:space="preserve">, </w:t>
            </w:r>
            <w:r w:rsid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TEMPUS</w:t>
            </w:r>
            <w:r w:rsidRP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 xml:space="preserve"> W</w:t>
            </w:r>
            <w:r w:rsid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BC</w:t>
            </w:r>
            <w:r w:rsidRP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-</w:t>
            </w:r>
            <w:r w:rsidR="00873625">
              <w:rPr>
                <w:rFonts w:ascii="Calibri" w:hAnsi="Calibri" w:cs="Calibri"/>
                <w:noProof/>
                <w:sz w:val="20"/>
                <w:szCs w:val="20"/>
                <w:lang w:val="sr-Latn-CS" w:eastAsia="sr-Latn-CS"/>
              </w:rPr>
              <w:t>VMnet</w:t>
            </w:r>
            <w:r w:rsidRPr="00873625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пројекат, 5 дана</w:t>
            </w:r>
          </w:p>
          <w:p w14:paraId="41EA7EBD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2012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ab/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Institute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Production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Technical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University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Denmark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trainings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WBC-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VMnet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projekat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6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dana</w:t>
            </w:r>
            <w:proofErr w:type="spellEnd"/>
          </w:p>
        </w:tc>
      </w:tr>
      <w:tr w:rsidR="004D6776" w:rsidRPr="00C37861" w14:paraId="123735A7" w14:textId="77777777" w:rsidTr="00C14E3D">
        <w:trPr>
          <w:jc w:val="center"/>
        </w:trPr>
        <w:tc>
          <w:tcPr>
            <w:tcW w:w="9923" w:type="dxa"/>
            <w:gridSpan w:val="12"/>
            <w:vAlign w:val="center"/>
          </w:tcPr>
          <w:p w14:paraId="7A2FAE1B" w14:textId="77777777" w:rsidR="004D6776" w:rsidRPr="00C37861" w:rsidRDefault="004D67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Други подаци које сматрате релевантним</w:t>
            </w:r>
          </w:p>
        </w:tc>
      </w:tr>
    </w:tbl>
    <w:p w14:paraId="6B11F43F" w14:textId="77777777" w:rsidR="00027B16" w:rsidRPr="00C37861" w:rsidRDefault="00F93F07">
      <w:pPr>
        <w:rPr>
          <w:lang w:val="sr-Cyrl-RS"/>
        </w:rPr>
      </w:pPr>
      <w:r w:rsidRPr="00C37861">
        <w:rPr>
          <w:lang w:val="sr-Cyrl-RS"/>
        </w:rPr>
        <w:br w:type="page"/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7"/>
        <w:gridCol w:w="1877"/>
        <w:gridCol w:w="1246"/>
        <w:gridCol w:w="211"/>
        <w:gridCol w:w="861"/>
        <w:gridCol w:w="1881"/>
        <w:gridCol w:w="484"/>
        <w:gridCol w:w="169"/>
        <w:gridCol w:w="1058"/>
        <w:gridCol w:w="788"/>
        <w:gridCol w:w="938"/>
      </w:tblGrid>
      <w:tr w:rsidR="00F351DF" w:rsidRPr="00C37861" w14:paraId="05D3F86A" w14:textId="77777777" w:rsidTr="00C14E3D">
        <w:trPr>
          <w:trHeight w:val="224"/>
          <w:jc w:val="center"/>
        </w:trPr>
        <w:tc>
          <w:tcPr>
            <w:tcW w:w="3669" w:type="dxa"/>
            <w:gridSpan w:val="4"/>
            <w:vAlign w:val="center"/>
          </w:tcPr>
          <w:p w14:paraId="2AD41803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lastRenderedPageBreak/>
              <w:t>Име и презиме</w:t>
            </w:r>
          </w:p>
        </w:tc>
        <w:tc>
          <w:tcPr>
            <w:tcW w:w="6390" w:type="dxa"/>
            <w:gridSpan w:val="8"/>
            <w:vAlign w:val="center"/>
          </w:tcPr>
          <w:p w14:paraId="25AA0023" w14:textId="77777777" w:rsidR="00F351DF" w:rsidRPr="00C37861" w:rsidRDefault="00F351DF" w:rsidP="00F351D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bookmarkStart w:id="37" w:name="VesnaMarjanovic"/>
            <w:bookmarkEnd w:id="37"/>
            <w:proofErr w:type="spellStart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>Весна</w:t>
            </w:r>
            <w:proofErr w:type="spellEnd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eastAsia="sr-Latn-CS"/>
              </w:rPr>
              <w:t>Марјановић</w:t>
            </w:r>
            <w:proofErr w:type="spellEnd"/>
          </w:p>
        </w:tc>
      </w:tr>
      <w:tr w:rsidR="00F351DF" w:rsidRPr="00C37861" w14:paraId="04A83F64" w14:textId="77777777" w:rsidTr="00C14E3D">
        <w:trPr>
          <w:trHeight w:val="224"/>
          <w:jc w:val="center"/>
        </w:trPr>
        <w:tc>
          <w:tcPr>
            <w:tcW w:w="3669" w:type="dxa"/>
            <w:gridSpan w:val="4"/>
            <w:vAlign w:val="center"/>
          </w:tcPr>
          <w:p w14:paraId="2FEDA8BD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t>Звање</w:t>
            </w:r>
          </w:p>
        </w:tc>
        <w:tc>
          <w:tcPr>
            <w:tcW w:w="6390" w:type="dxa"/>
            <w:gridSpan w:val="8"/>
            <w:vAlign w:val="center"/>
          </w:tcPr>
          <w:p w14:paraId="4B6F3745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Cs/>
                <w:sz w:val="20"/>
                <w:szCs w:val="20"/>
                <w:lang w:val="sr-Cyrl-CS" w:eastAsia="sr-Latn-CS"/>
              </w:rPr>
              <w:t>Ванредни професор</w:t>
            </w:r>
          </w:p>
        </w:tc>
      </w:tr>
      <w:tr w:rsidR="00F351DF" w:rsidRPr="00C37861" w14:paraId="397CCBDA" w14:textId="77777777" w:rsidTr="00C14E3D">
        <w:trPr>
          <w:trHeight w:val="224"/>
          <w:jc w:val="center"/>
        </w:trPr>
        <w:tc>
          <w:tcPr>
            <w:tcW w:w="3669" w:type="dxa"/>
            <w:gridSpan w:val="4"/>
            <w:vAlign w:val="center"/>
          </w:tcPr>
          <w:p w14:paraId="45949354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t>Ужа научна област</w:t>
            </w:r>
          </w:p>
        </w:tc>
        <w:tc>
          <w:tcPr>
            <w:tcW w:w="6390" w:type="dxa"/>
            <w:gridSpan w:val="8"/>
            <w:vAlign w:val="center"/>
          </w:tcPr>
          <w:p w14:paraId="6FE4D99A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Машинске конструкције и механизација</w:t>
            </w:r>
          </w:p>
        </w:tc>
      </w:tr>
      <w:tr w:rsidR="00EE77DC" w:rsidRPr="00C37861" w14:paraId="5ADE64B6" w14:textId="77777777" w:rsidTr="00C14E3D">
        <w:trPr>
          <w:trHeight w:val="224"/>
          <w:jc w:val="center"/>
        </w:trPr>
        <w:tc>
          <w:tcPr>
            <w:tcW w:w="2423" w:type="dxa"/>
            <w:gridSpan w:val="3"/>
            <w:vAlign w:val="center"/>
          </w:tcPr>
          <w:p w14:paraId="03A53B0C" w14:textId="77777777" w:rsidR="00EE77DC" w:rsidRPr="00C37861" w:rsidRDefault="00EE77DC" w:rsidP="00EE77D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t>Академска каријера</w:t>
            </w:r>
          </w:p>
        </w:tc>
        <w:tc>
          <w:tcPr>
            <w:tcW w:w="1246" w:type="dxa"/>
            <w:vAlign w:val="center"/>
          </w:tcPr>
          <w:p w14:paraId="74D6EE75" w14:textId="77777777" w:rsidR="00EE77DC" w:rsidRPr="00C37861" w:rsidRDefault="00EE77DC" w:rsidP="00EE77D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Година </w:t>
            </w:r>
          </w:p>
        </w:tc>
        <w:tc>
          <w:tcPr>
            <w:tcW w:w="3606" w:type="dxa"/>
            <w:gridSpan w:val="5"/>
            <w:vAlign w:val="center"/>
          </w:tcPr>
          <w:p w14:paraId="7486FA0F" w14:textId="77777777" w:rsidR="00EE77DC" w:rsidRPr="00C37861" w:rsidRDefault="00EE77DC" w:rsidP="00EE77D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Институција </w:t>
            </w:r>
          </w:p>
        </w:tc>
        <w:tc>
          <w:tcPr>
            <w:tcW w:w="2784" w:type="dxa"/>
            <w:gridSpan w:val="3"/>
            <w:vAlign w:val="center"/>
          </w:tcPr>
          <w:p w14:paraId="7933FF84" w14:textId="77777777" w:rsidR="00EE77DC" w:rsidRPr="00C37861" w:rsidRDefault="00EE77DC" w:rsidP="00EE77DC">
            <w:pPr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EE77DC" w:rsidRPr="00C37861" w14:paraId="056CE674" w14:textId="77777777" w:rsidTr="006177B0">
        <w:trPr>
          <w:trHeight w:val="224"/>
          <w:jc w:val="center"/>
        </w:trPr>
        <w:tc>
          <w:tcPr>
            <w:tcW w:w="2423" w:type="dxa"/>
            <w:gridSpan w:val="3"/>
            <w:vAlign w:val="center"/>
          </w:tcPr>
          <w:p w14:paraId="20CA7A67" w14:textId="77777777" w:rsidR="00EE77DC" w:rsidRPr="00C37861" w:rsidRDefault="00EE77DC" w:rsidP="00EE77D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Избор у звање ванредни професор</w:t>
            </w:r>
          </w:p>
        </w:tc>
        <w:tc>
          <w:tcPr>
            <w:tcW w:w="1246" w:type="dxa"/>
            <w:vAlign w:val="center"/>
          </w:tcPr>
          <w:p w14:paraId="12C6848F" w14:textId="77777777" w:rsidR="00EE77DC" w:rsidRPr="00C37861" w:rsidRDefault="00EE77DC" w:rsidP="00EE77D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2014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3606" w:type="dxa"/>
            <w:gridSpan w:val="5"/>
            <w:vAlign w:val="center"/>
          </w:tcPr>
          <w:p w14:paraId="64D80BD5" w14:textId="77777777" w:rsidR="00EE77DC" w:rsidRPr="00C37861" w:rsidRDefault="00EE77DC" w:rsidP="00EE77D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Факултет инжењерских наука   </w:t>
            </w:r>
          </w:p>
        </w:tc>
        <w:tc>
          <w:tcPr>
            <w:tcW w:w="2784" w:type="dxa"/>
            <w:gridSpan w:val="3"/>
          </w:tcPr>
          <w:p w14:paraId="4F4AD8D3" w14:textId="77777777" w:rsidR="00EE77DC" w:rsidRPr="00C37861" w:rsidRDefault="00EE77DC" w:rsidP="00EE77DC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Машинске конструкције и механизација</w:t>
            </w:r>
          </w:p>
        </w:tc>
      </w:tr>
      <w:tr w:rsidR="00EE77DC" w:rsidRPr="00C37861" w14:paraId="71F01C43" w14:textId="77777777" w:rsidTr="006177B0">
        <w:trPr>
          <w:trHeight w:val="224"/>
          <w:jc w:val="center"/>
        </w:trPr>
        <w:tc>
          <w:tcPr>
            <w:tcW w:w="2423" w:type="dxa"/>
            <w:gridSpan w:val="3"/>
            <w:vAlign w:val="center"/>
          </w:tcPr>
          <w:p w14:paraId="3DD1B4C7" w14:textId="77777777" w:rsidR="00EE77DC" w:rsidRPr="00C37861" w:rsidRDefault="00EE77DC" w:rsidP="00EE77D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Докторат</w:t>
            </w:r>
          </w:p>
        </w:tc>
        <w:tc>
          <w:tcPr>
            <w:tcW w:w="1246" w:type="dxa"/>
            <w:vAlign w:val="center"/>
          </w:tcPr>
          <w:p w14:paraId="3110F875" w14:textId="77777777" w:rsidR="00EE77DC" w:rsidRPr="00C37861" w:rsidRDefault="00EE77DC" w:rsidP="00EE77D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2008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3606" w:type="dxa"/>
            <w:gridSpan w:val="5"/>
            <w:vAlign w:val="center"/>
          </w:tcPr>
          <w:p w14:paraId="731862E3" w14:textId="77777777" w:rsidR="00EE77DC" w:rsidRPr="00C37861" w:rsidRDefault="00EE77DC" w:rsidP="00EE77D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Факултет инжењерских наука   </w:t>
            </w:r>
          </w:p>
        </w:tc>
        <w:tc>
          <w:tcPr>
            <w:tcW w:w="2784" w:type="dxa"/>
            <w:gridSpan w:val="3"/>
          </w:tcPr>
          <w:p w14:paraId="09969C20" w14:textId="77777777" w:rsidR="00EE77DC" w:rsidRPr="00C37861" w:rsidRDefault="00EE77DC" w:rsidP="00EE77DC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Машинске конструкције и механизација</w:t>
            </w:r>
          </w:p>
        </w:tc>
      </w:tr>
      <w:tr w:rsidR="00EE77DC" w:rsidRPr="00C37861" w14:paraId="1EF4F458" w14:textId="77777777" w:rsidTr="006177B0">
        <w:trPr>
          <w:trHeight w:val="224"/>
          <w:jc w:val="center"/>
        </w:trPr>
        <w:tc>
          <w:tcPr>
            <w:tcW w:w="2423" w:type="dxa"/>
            <w:gridSpan w:val="3"/>
            <w:vAlign w:val="center"/>
          </w:tcPr>
          <w:p w14:paraId="23792FBA" w14:textId="77777777" w:rsidR="00EE77DC" w:rsidRPr="00C37861" w:rsidRDefault="00EE77DC" w:rsidP="00EE77D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Магистартура</w:t>
            </w:r>
            <w:proofErr w:type="spellEnd"/>
          </w:p>
        </w:tc>
        <w:tc>
          <w:tcPr>
            <w:tcW w:w="1246" w:type="dxa"/>
            <w:vAlign w:val="center"/>
          </w:tcPr>
          <w:p w14:paraId="7B28AFEF" w14:textId="77777777" w:rsidR="00EE77DC" w:rsidRPr="00C37861" w:rsidRDefault="00EE77DC" w:rsidP="00EE77D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1996.</w:t>
            </w:r>
          </w:p>
        </w:tc>
        <w:tc>
          <w:tcPr>
            <w:tcW w:w="3606" w:type="dxa"/>
            <w:gridSpan w:val="5"/>
            <w:vAlign w:val="center"/>
          </w:tcPr>
          <w:p w14:paraId="62F25AF5" w14:textId="77777777" w:rsidR="00EE77DC" w:rsidRPr="00C37861" w:rsidRDefault="00EE77DC" w:rsidP="00EE77D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2784" w:type="dxa"/>
            <w:gridSpan w:val="3"/>
          </w:tcPr>
          <w:p w14:paraId="06986204" w14:textId="77777777" w:rsidR="00EE77DC" w:rsidRPr="00C37861" w:rsidRDefault="00EE77DC" w:rsidP="00EE77DC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Машинске конструкције и механизација</w:t>
            </w:r>
          </w:p>
        </w:tc>
      </w:tr>
      <w:tr w:rsidR="00F351DF" w:rsidRPr="00C37861" w14:paraId="62F42F76" w14:textId="77777777" w:rsidTr="00C14E3D">
        <w:trPr>
          <w:trHeight w:val="224"/>
          <w:jc w:val="center"/>
        </w:trPr>
        <w:tc>
          <w:tcPr>
            <w:tcW w:w="2423" w:type="dxa"/>
            <w:gridSpan w:val="3"/>
            <w:vAlign w:val="center"/>
          </w:tcPr>
          <w:p w14:paraId="364E92FC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Диплома</w:t>
            </w:r>
          </w:p>
        </w:tc>
        <w:tc>
          <w:tcPr>
            <w:tcW w:w="1246" w:type="dxa"/>
            <w:vAlign w:val="center"/>
          </w:tcPr>
          <w:p w14:paraId="7F699E2B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1987</w:t>
            </w:r>
            <w:r w:rsidR="00EE77DC"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3606" w:type="dxa"/>
            <w:gridSpan w:val="5"/>
            <w:vAlign w:val="center"/>
          </w:tcPr>
          <w:p w14:paraId="11E5C28C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2784" w:type="dxa"/>
            <w:gridSpan w:val="3"/>
            <w:vAlign w:val="center"/>
          </w:tcPr>
          <w:p w14:paraId="36653021" w14:textId="77777777" w:rsidR="00F351DF" w:rsidRPr="00C37861" w:rsidRDefault="00EE77DC" w:rsidP="00F351D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Машинске конструкције и механизација</w:t>
            </w:r>
          </w:p>
        </w:tc>
      </w:tr>
      <w:tr w:rsidR="00F351DF" w:rsidRPr="00C37861" w14:paraId="0B8CCA5F" w14:textId="77777777" w:rsidTr="00C14E3D">
        <w:trPr>
          <w:trHeight w:val="224"/>
          <w:jc w:val="center"/>
        </w:trPr>
        <w:tc>
          <w:tcPr>
            <w:tcW w:w="10059" w:type="dxa"/>
            <w:gridSpan w:val="12"/>
            <w:vAlign w:val="center"/>
          </w:tcPr>
          <w:p w14:paraId="4CCDBB07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t xml:space="preserve">Списак дисертација у којима је </w:t>
            </w:r>
            <w:proofErr w:type="spellStart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t>наставнк</w:t>
            </w:r>
            <w:proofErr w:type="spellEnd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t xml:space="preserve"> ментор или је био ментор у претходних 10 година</w:t>
            </w:r>
          </w:p>
        </w:tc>
      </w:tr>
      <w:tr w:rsidR="00F351DF" w:rsidRPr="00C37861" w14:paraId="00F32831" w14:textId="77777777" w:rsidTr="00C14E3D">
        <w:trPr>
          <w:trHeight w:val="224"/>
          <w:jc w:val="center"/>
        </w:trPr>
        <w:tc>
          <w:tcPr>
            <w:tcW w:w="519" w:type="dxa"/>
            <w:vAlign w:val="center"/>
          </w:tcPr>
          <w:p w14:paraId="333C5549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Р.Б</w:t>
            </w:r>
          </w:p>
        </w:tc>
        <w:tc>
          <w:tcPr>
            <w:tcW w:w="3361" w:type="dxa"/>
            <w:gridSpan w:val="4"/>
            <w:vAlign w:val="center"/>
          </w:tcPr>
          <w:p w14:paraId="2CA0A2E5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Наслов дисертације</w:t>
            </w:r>
          </w:p>
        </w:tc>
        <w:tc>
          <w:tcPr>
            <w:tcW w:w="2742" w:type="dxa"/>
            <w:gridSpan w:val="2"/>
            <w:vAlign w:val="center"/>
          </w:tcPr>
          <w:p w14:paraId="2995E8B6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Име кандидата</w:t>
            </w:r>
          </w:p>
        </w:tc>
        <w:tc>
          <w:tcPr>
            <w:tcW w:w="1711" w:type="dxa"/>
            <w:gridSpan w:val="3"/>
            <w:vAlign w:val="center"/>
          </w:tcPr>
          <w:p w14:paraId="770D4676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*пријављена </w:t>
            </w:r>
          </w:p>
        </w:tc>
        <w:tc>
          <w:tcPr>
            <w:tcW w:w="1726" w:type="dxa"/>
            <w:gridSpan w:val="2"/>
            <w:vAlign w:val="center"/>
          </w:tcPr>
          <w:p w14:paraId="53550D7C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** одбрањена</w:t>
            </w:r>
          </w:p>
        </w:tc>
      </w:tr>
      <w:tr w:rsidR="00F351DF" w:rsidRPr="00C37861" w14:paraId="177FE518" w14:textId="77777777" w:rsidTr="00C14E3D">
        <w:trPr>
          <w:trHeight w:val="224"/>
          <w:jc w:val="center"/>
        </w:trPr>
        <w:tc>
          <w:tcPr>
            <w:tcW w:w="519" w:type="dxa"/>
            <w:vAlign w:val="center"/>
          </w:tcPr>
          <w:p w14:paraId="0B59809F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361" w:type="dxa"/>
            <w:gridSpan w:val="4"/>
            <w:vAlign w:val="center"/>
          </w:tcPr>
          <w:p w14:paraId="03A81CAC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742" w:type="dxa"/>
            <w:gridSpan w:val="2"/>
            <w:vAlign w:val="center"/>
          </w:tcPr>
          <w:p w14:paraId="6360A758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11" w:type="dxa"/>
            <w:gridSpan w:val="3"/>
            <w:vAlign w:val="center"/>
          </w:tcPr>
          <w:p w14:paraId="0E00CDA6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4FDE2009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</w:tr>
      <w:tr w:rsidR="00F351DF" w:rsidRPr="00C37861" w14:paraId="17F43F9F" w14:textId="77777777" w:rsidTr="00C14E3D">
        <w:trPr>
          <w:trHeight w:val="186"/>
          <w:jc w:val="center"/>
        </w:trPr>
        <w:tc>
          <w:tcPr>
            <w:tcW w:w="10059" w:type="dxa"/>
            <w:gridSpan w:val="12"/>
            <w:vAlign w:val="center"/>
          </w:tcPr>
          <w:p w14:paraId="20848BCF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F351DF" w:rsidRPr="00C37861" w14:paraId="05E9D51F" w14:textId="77777777" w:rsidTr="00C14E3D">
        <w:trPr>
          <w:trHeight w:val="224"/>
          <w:jc w:val="center"/>
        </w:trPr>
        <w:tc>
          <w:tcPr>
            <w:tcW w:w="10059" w:type="dxa"/>
            <w:gridSpan w:val="12"/>
            <w:vAlign w:val="center"/>
          </w:tcPr>
          <w:p w14:paraId="10396BD0" w14:textId="77777777" w:rsidR="00F351DF" w:rsidRPr="00C37861" w:rsidRDefault="00F351DF" w:rsidP="00D73F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br w:type="page"/>
            </w:r>
            <w:r w:rsidR="00D73F12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="00D73F12"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из области датог студијског програма </w:t>
            </w:r>
            <w:r w:rsidR="00D73F12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F351DF" w:rsidRPr="00C37861" w14:paraId="2F647862" w14:textId="77777777" w:rsidTr="00C14E3D">
        <w:trPr>
          <w:trHeight w:val="224"/>
          <w:jc w:val="center"/>
        </w:trPr>
        <w:tc>
          <w:tcPr>
            <w:tcW w:w="546" w:type="dxa"/>
            <w:gridSpan w:val="2"/>
            <w:vAlign w:val="center"/>
          </w:tcPr>
          <w:p w14:paraId="76A1AF78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1.</w:t>
            </w:r>
          </w:p>
        </w:tc>
        <w:tc>
          <w:tcPr>
            <w:tcW w:w="8575" w:type="dxa"/>
            <w:gridSpan w:val="9"/>
            <w:vAlign w:val="center"/>
          </w:tcPr>
          <w:p w14:paraId="33D58B0D" w14:textId="6ACF05D9" w:rsidR="00F351DF" w:rsidRPr="00C37861" w:rsidRDefault="00F351DF" w:rsidP="008736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Marjanovic, N.,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>Isailovic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B., Marjanovic, V.,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>Milojevic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Z.,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>Blagojevic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>Bojic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M. (2012). A practical approach to the optimization of gear trains with spur gears, </w:t>
            </w:r>
            <w:r w:rsidRPr="00C3786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Mechanism and Machine Theory</w:t>
            </w:r>
            <w:r w:rsidR="008736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53(1), 1-16, </w:t>
            </w:r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>ISSN 0094-114.</w:t>
            </w:r>
          </w:p>
        </w:tc>
        <w:tc>
          <w:tcPr>
            <w:tcW w:w="938" w:type="dxa"/>
            <w:vAlign w:val="center"/>
          </w:tcPr>
          <w:p w14:paraId="22444053" w14:textId="77777777" w:rsidR="00F351DF" w:rsidRPr="00C37861" w:rsidRDefault="00F351DF" w:rsidP="008A03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21</w:t>
            </w:r>
          </w:p>
        </w:tc>
      </w:tr>
      <w:tr w:rsidR="00F351DF" w:rsidRPr="00C37861" w14:paraId="3E08756D" w14:textId="77777777" w:rsidTr="00C14E3D">
        <w:trPr>
          <w:trHeight w:val="224"/>
          <w:jc w:val="center"/>
        </w:trPr>
        <w:tc>
          <w:tcPr>
            <w:tcW w:w="546" w:type="dxa"/>
            <w:gridSpan w:val="2"/>
            <w:vAlign w:val="center"/>
          </w:tcPr>
          <w:p w14:paraId="3C6B2556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2.</w:t>
            </w:r>
          </w:p>
        </w:tc>
        <w:tc>
          <w:tcPr>
            <w:tcW w:w="8575" w:type="dxa"/>
            <w:gridSpan w:val="9"/>
            <w:vAlign w:val="center"/>
          </w:tcPr>
          <w:p w14:paraId="758436FF" w14:textId="3993D5D4" w:rsidR="00F351DF" w:rsidRPr="00C37861" w:rsidRDefault="00F351DF" w:rsidP="008736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18"/>
                <w:szCs w:val="18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>Bojic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M., Cvetkovic, D., Marjanovic, V.,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>Blagojevic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M., Djordjevic, Z. (2013). Performances of low temperature radiant heating systems, </w:t>
            </w:r>
            <w:r w:rsidRPr="00C3786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Energy and Buildings</w:t>
            </w:r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>, 61(1), 233-238, ISSN 0378-7788.</w:t>
            </w:r>
          </w:p>
        </w:tc>
        <w:tc>
          <w:tcPr>
            <w:tcW w:w="938" w:type="dxa"/>
            <w:vAlign w:val="center"/>
          </w:tcPr>
          <w:p w14:paraId="6C3EBDE9" w14:textId="77777777" w:rsidR="00F351DF" w:rsidRPr="00C37861" w:rsidRDefault="00F351DF" w:rsidP="008A03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21</w:t>
            </w:r>
          </w:p>
        </w:tc>
      </w:tr>
      <w:tr w:rsidR="00F351DF" w:rsidRPr="00C37861" w14:paraId="78A8123F" w14:textId="77777777" w:rsidTr="00C14E3D">
        <w:trPr>
          <w:trHeight w:val="224"/>
          <w:jc w:val="center"/>
        </w:trPr>
        <w:tc>
          <w:tcPr>
            <w:tcW w:w="546" w:type="dxa"/>
            <w:gridSpan w:val="2"/>
            <w:vAlign w:val="center"/>
          </w:tcPr>
          <w:p w14:paraId="658DB215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3.</w:t>
            </w:r>
          </w:p>
        </w:tc>
        <w:tc>
          <w:tcPr>
            <w:tcW w:w="8575" w:type="dxa"/>
            <w:gridSpan w:val="9"/>
            <w:vAlign w:val="center"/>
          </w:tcPr>
          <w:p w14:paraId="07F5C785" w14:textId="1EADDB1A" w:rsidR="00F351DF" w:rsidRPr="00C37861" w:rsidRDefault="00F351DF" w:rsidP="008736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18"/>
                <w:szCs w:val="18"/>
                <w:lang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pl-PL" w:eastAsia="sr-Latn-CS"/>
              </w:rPr>
              <w:t>Ivanović, L</w:t>
            </w:r>
            <w:r w:rsidRPr="00C37861">
              <w:rPr>
                <w:rFonts w:ascii="Calibri" w:hAnsi="Calibri" w:cs="Calibri"/>
                <w:b/>
                <w:bCs/>
                <w:sz w:val="18"/>
                <w:szCs w:val="18"/>
                <w:lang w:val="pl-PL" w:eastAsia="sr-Latn-CS"/>
              </w:rPr>
              <w:t>.,</w:t>
            </w:r>
            <w:r w:rsidRPr="00C37861">
              <w:rPr>
                <w:rFonts w:ascii="Calibri" w:hAnsi="Calibri" w:cs="Calibri"/>
                <w:sz w:val="18"/>
                <w:szCs w:val="18"/>
                <w:lang w:val="pl-PL" w:eastAsia="sr-Latn-CS"/>
              </w:rPr>
              <w:t xml:space="preserve"> Marjanović, V., Ilić, A., Stojanović, B., Lazić, V. (2018). </w:t>
            </w: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 xml:space="preserve">Correlations of mechanical properties and microstructure at specific zones of welded joint of high-strength low-alloy steels, </w:t>
            </w:r>
            <w:r w:rsidRPr="00C37861">
              <w:rPr>
                <w:rFonts w:ascii="Calibri" w:hAnsi="Calibri" w:cs="Calibri"/>
                <w:i/>
                <w:iCs/>
                <w:sz w:val="18"/>
                <w:szCs w:val="18"/>
                <w:lang w:eastAsia="sr-Latn-CS"/>
              </w:rPr>
              <w:t>Archives of Metallurgy and Materials</w:t>
            </w: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 xml:space="preserve">, 63(1), 285-292, ISSN 2300-1909. </w:t>
            </w:r>
          </w:p>
        </w:tc>
        <w:tc>
          <w:tcPr>
            <w:tcW w:w="938" w:type="dxa"/>
            <w:vAlign w:val="center"/>
          </w:tcPr>
          <w:p w14:paraId="7AF3DE67" w14:textId="77777777" w:rsidR="00F351DF" w:rsidRPr="00C37861" w:rsidRDefault="00F351DF" w:rsidP="008A03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23</w:t>
            </w:r>
          </w:p>
        </w:tc>
      </w:tr>
      <w:tr w:rsidR="00F351DF" w:rsidRPr="00C37861" w14:paraId="783A1D32" w14:textId="77777777" w:rsidTr="00C14E3D">
        <w:trPr>
          <w:trHeight w:val="224"/>
          <w:jc w:val="center"/>
        </w:trPr>
        <w:tc>
          <w:tcPr>
            <w:tcW w:w="546" w:type="dxa"/>
            <w:gridSpan w:val="2"/>
            <w:vAlign w:val="center"/>
          </w:tcPr>
          <w:p w14:paraId="62D0EC67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4.</w:t>
            </w:r>
          </w:p>
        </w:tc>
        <w:tc>
          <w:tcPr>
            <w:tcW w:w="8575" w:type="dxa"/>
            <w:gridSpan w:val="9"/>
            <w:vAlign w:val="center"/>
          </w:tcPr>
          <w:p w14:paraId="040A0C74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>Blagojevic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>Kocic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M., Marjanovic, N.,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>Stojanovic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B., Djordjevic, Z., Ivanovic, L., Marjanovic, V. (2012).  Influence of the Friction on the Cycloidal Speed Reducer Efficiency, </w:t>
            </w:r>
            <w:r w:rsidRPr="00C3786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Journal of the Balkan </w:t>
            </w:r>
            <w:proofErr w:type="gramStart"/>
            <w:r w:rsidRPr="00C3786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Tribological 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Ssociation</w:t>
            </w:r>
            <w:proofErr w:type="spellEnd"/>
            <w:proofErr w:type="gramEnd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>, 18(2), 217-227, ISSN 1310-4772.</w:t>
            </w:r>
          </w:p>
        </w:tc>
        <w:tc>
          <w:tcPr>
            <w:tcW w:w="938" w:type="dxa"/>
            <w:vAlign w:val="center"/>
          </w:tcPr>
          <w:p w14:paraId="108C7A3D" w14:textId="77777777" w:rsidR="00F351DF" w:rsidRPr="00C37861" w:rsidRDefault="00F351DF" w:rsidP="008A03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23</w:t>
            </w:r>
          </w:p>
        </w:tc>
      </w:tr>
      <w:tr w:rsidR="00F351DF" w:rsidRPr="00C37861" w14:paraId="30253A85" w14:textId="77777777" w:rsidTr="00C14E3D">
        <w:trPr>
          <w:trHeight w:val="224"/>
          <w:jc w:val="center"/>
        </w:trPr>
        <w:tc>
          <w:tcPr>
            <w:tcW w:w="546" w:type="dxa"/>
            <w:gridSpan w:val="2"/>
            <w:vAlign w:val="center"/>
          </w:tcPr>
          <w:p w14:paraId="687EF95A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5.</w:t>
            </w:r>
          </w:p>
        </w:tc>
        <w:tc>
          <w:tcPr>
            <w:tcW w:w="8575" w:type="dxa"/>
            <w:gridSpan w:val="9"/>
            <w:vAlign w:val="center"/>
          </w:tcPr>
          <w:p w14:paraId="6A30EB01" w14:textId="510004D3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>Marjanović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>Bojić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>Marjanović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>Skerlić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J. (2013). Solar ray transfer inside sea-shell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>ationary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trough solar concentrator, </w:t>
            </w:r>
            <w:r w:rsidRPr="00C3786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J</w:t>
            </w:r>
            <w:r w:rsidR="0087362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</w:t>
            </w:r>
            <w:r w:rsidRPr="00C3786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urnal of Renewable and Sustainable Energy</w:t>
            </w:r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>, 41(5), 041811-1 – 041811-9, ISSN 1941-7012.</w:t>
            </w:r>
          </w:p>
        </w:tc>
        <w:tc>
          <w:tcPr>
            <w:tcW w:w="938" w:type="dxa"/>
            <w:vAlign w:val="center"/>
          </w:tcPr>
          <w:p w14:paraId="71B4621F" w14:textId="77777777" w:rsidR="00F351DF" w:rsidRPr="00C37861" w:rsidRDefault="00F351DF" w:rsidP="008A03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23</w:t>
            </w:r>
          </w:p>
        </w:tc>
      </w:tr>
      <w:tr w:rsidR="00F351DF" w:rsidRPr="00C37861" w14:paraId="0B7AC9B4" w14:textId="77777777" w:rsidTr="00C14E3D">
        <w:trPr>
          <w:trHeight w:val="224"/>
          <w:jc w:val="center"/>
        </w:trPr>
        <w:tc>
          <w:tcPr>
            <w:tcW w:w="546" w:type="dxa"/>
            <w:gridSpan w:val="2"/>
            <w:vAlign w:val="center"/>
          </w:tcPr>
          <w:p w14:paraId="1F42D284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6.</w:t>
            </w:r>
          </w:p>
        </w:tc>
        <w:tc>
          <w:tcPr>
            <w:tcW w:w="8575" w:type="dxa"/>
            <w:gridSpan w:val="9"/>
            <w:vAlign w:val="center"/>
          </w:tcPr>
          <w:p w14:paraId="6192CF65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>Blagojevic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M., Marjanovic, N., Djordjevic, Z.,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>Stojanovic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B., Marjanovic, V.,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>Vujanac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R.,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>Disic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A. (2014). Numerical and experimental analysis of the cycloid disc stress state, </w:t>
            </w:r>
            <w:r w:rsidRPr="00C3786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Technical Gazette</w:t>
            </w:r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21(2), 377-382, </w:t>
            </w:r>
            <w:r w:rsidRPr="00C37861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ISSN 1330-3651.</w:t>
            </w:r>
          </w:p>
        </w:tc>
        <w:tc>
          <w:tcPr>
            <w:tcW w:w="938" w:type="dxa"/>
            <w:vAlign w:val="center"/>
          </w:tcPr>
          <w:p w14:paraId="582B2D6E" w14:textId="77777777" w:rsidR="00F351DF" w:rsidRPr="00C37861" w:rsidRDefault="00F351DF" w:rsidP="008A03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23</w:t>
            </w:r>
          </w:p>
        </w:tc>
      </w:tr>
      <w:tr w:rsidR="00F351DF" w:rsidRPr="00C37861" w14:paraId="1F7F9026" w14:textId="77777777" w:rsidTr="00C14E3D">
        <w:trPr>
          <w:trHeight w:val="836"/>
          <w:jc w:val="center"/>
        </w:trPr>
        <w:tc>
          <w:tcPr>
            <w:tcW w:w="546" w:type="dxa"/>
            <w:gridSpan w:val="2"/>
            <w:vAlign w:val="center"/>
          </w:tcPr>
          <w:p w14:paraId="0098B1B9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7.</w:t>
            </w:r>
          </w:p>
        </w:tc>
        <w:tc>
          <w:tcPr>
            <w:tcW w:w="8575" w:type="dxa"/>
            <w:gridSpan w:val="9"/>
            <w:vAlign w:val="center"/>
          </w:tcPr>
          <w:p w14:paraId="7CE6A393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Djordjević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Z.,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Blagojević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M., Marjanovic, V., Jovanovic, S. (2014). The influence of material types on twist angles and torsion stability of a composite shaft, </w:t>
            </w:r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Technical Gazette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21(5), 917-923, ISSN 1330-3651. </w:t>
            </w:r>
          </w:p>
        </w:tc>
        <w:tc>
          <w:tcPr>
            <w:tcW w:w="938" w:type="dxa"/>
            <w:vAlign w:val="center"/>
          </w:tcPr>
          <w:p w14:paraId="371E4666" w14:textId="77777777" w:rsidR="00F351DF" w:rsidRPr="00C37861" w:rsidRDefault="00F351DF" w:rsidP="008A03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23</w:t>
            </w:r>
          </w:p>
        </w:tc>
      </w:tr>
      <w:tr w:rsidR="00F351DF" w:rsidRPr="00C37861" w14:paraId="04113EC6" w14:textId="77777777" w:rsidTr="00C14E3D">
        <w:trPr>
          <w:trHeight w:val="163"/>
          <w:jc w:val="center"/>
        </w:trPr>
        <w:tc>
          <w:tcPr>
            <w:tcW w:w="10059" w:type="dxa"/>
            <w:gridSpan w:val="12"/>
            <w:tcBorders>
              <w:top w:val="nil"/>
            </w:tcBorders>
            <w:vAlign w:val="center"/>
          </w:tcPr>
          <w:p w14:paraId="7BC9B427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18"/>
                <w:szCs w:val="18"/>
                <w:lang w:val="sr-Cyrl-CS" w:eastAsia="sr-Latn-CS"/>
              </w:rPr>
              <w:t>Збирни подаци научне активности наставника</w:t>
            </w:r>
          </w:p>
        </w:tc>
      </w:tr>
      <w:tr w:rsidR="00F351DF" w:rsidRPr="00C37861" w14:paraId="6FCB11D5" w14:textId="77777777" w:rsidTr="00C14E3D">
        <w:trPr>
          <w:trHeight w:val="281"/>
          <w:jc w:val="center"/>
        </w:trPr>
        <w:tc>
          <w:tcPr>
            <w:tcW w:w="4741" w:type="dxa"/>
            <w:gridSpan w:val="6"/>
            <w:vAlign w:val="center"/>
          </w:tcPr>
          <w:p w14:paraId="24A1D61F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5318" w:type="dxa"/>
            <w:gridSpan w:val="6"/>
            <w:vAlign w:val="center"/>
          </w:tcPr>
          <w:p w14:paraId="6FA032D5" w14:textId="33C8A3AB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77</w:t>
            </w:r>
            <w:r w:rsidR="002F635D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(</w:t>
            </w: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SCOPUS)</w:t>
            </w:r>
          </w:p>
        </w:tc>
      </w:tr>
      <w:tr w:rsidR="00F351DF" w:rsidRPr="00C37861" w14:paraId="3D31AF22" w14:textId="77777777" w:rsidTr="00C14E3D">
        <w:trPr>
          <w:trHeight w:val="281"/>
          <w:jc w:val="center"/>
        </w:trPr>
        <w:tc>
          <w:tcPr>
            <w:tcW w:w="4741" w:type="dxa"/>
            <w:gridSpan w:val="6"/>
            <w:vAlign w:val="center"/>
          </w:tcPr>
          <w:p w14:paraId="5C780D57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5318" w:type="dxa"/>
            <w:gridSpan w:val="6"/>
            <w:vAlign w:val="center"/>
          </w:tcPr>
          <w:p w14:paraId="04A4B147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7</w:t>
            </w:r>
          </w:p>
        </w:tc>
      </w:tr>
      <w:tr w:rsidR="00F351DF" w:rsidRPr="00C37861" w14:paraId="732D2A88" w14:textId="77777777" w:rsidTr="00C14E3D">
        <w:trPr>
          <w:trHeight w:val="281"/>
          <w:jc w:val="center"/>
        </w:trPr>
        <w:tc>
          <w:tcPr>
            <w:tcW w:w="4741" w:type="dxa"/>
            <w:gridSpan w:val="6"/>
            <w:vAlign w:val="center"/>
          </w:tcPr>
          <w:p w14:paraId="361889FD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2365" w:type="dxa"/>
            <w:gridSpan w:val="2"/>
            <w:vAlign w:val="center"/>
          </w:tcPr>
          <w:p w14:paraId="66727232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Домаћи</w:t>
            </w: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:  1</w:t>
            </w:r>
          </w:p>
        </w:tc>
        <w:tc>
          <w:tcPr>
            <w:tcW w:w="2953" w:type="dxa"/>
            <w:gridSpan w:val="4"/>
            <w:vAlign w:val="center"/>
          </w:tcPr>
          <w:p w14:paraId="4F93C659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Међународни</w:t>
            </w: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: 1</w:t>
            </w:r>
          </w:p>
        </w:tc>
      </w:tr>
      <w:tr w:rsidR="00F351DF" w:rsidRPr="00C37861" w14:paraId="6417C3C9" w14:textId="77777777" w:rsidTr="00C14E3D">
        <w:trPr>
          <w:trHeight w:val="281"/>
          <w:jc w:val="center"/>
        </w:trPr>
        <w:tc>
          <w:tcPr>
            <w:tcW w:w="4741" w:type="dxa"/>
            <w:gridSpan w:val="6"/>
            <w:vAlign w:val="center"/>
          </w:tcPr>
          <w:p w14:paraId="26C59A52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Усавршавања </w:t>
            </w:r>
          </w:p>
        </w:tc>
        <w:tc>
          <w:tcPr>
            <w:tcW w:w="5318" w:type="dxa"/>
            <w:gridSpan w:val="6"/>
            <w:vAlign w:val="center"/>
          </w:tcPr>
          <w:p w14:paraId="05BDF975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CS" w:eastAsia="sr-Latn-CS"/>
              </w:rPr>
            </w:pPr>
          </w:p>
        </w:tc>
      </w:tr>
      <w:tr w:rsidR="00F351DF" w:rsidRPr="00C37861" w14:paraId="7B66A380" w14:textId="77777777" w:rsidTr="00C14E3D">
        <w:trPr>
          <w:trHeight w:val="281"/>
          <w:jc w:val="center"/>
        </w:trPr>
        <w:tc>
          <w:tcPr>
            <w:tcW w:w="10059" w:type="dxa"/>
            <w:gridSpan w:val="12"/>
            <w:vAlign w:val="center"/>
          </w:tcPr>
          <w:p w14:paraId="7EBEDE64" w14:textId="77777777" w:rsidR="00F351DF" w:rsidRPr="00C37861" w:rsidRDefault="00F351D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ru-RU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Други подаци које сматрате релевантним</w:t>
            </w:r>
            <w:r w:rsidRPr="00C37861">
              <w:rPr>
                <w:rFonts w:ascii="Calibri" w:hAnsi="Calibri" w:cs="Calibri"/>
                <w:sz w:val="18"/>
                <w:szCs w:val="18"/>
                <w:lang w:val="ru-RU" w:eastAsia="sr-Latn-CS"/>
              </w:rPr>
              <w:t xml:space="preserve">: 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Управник СА</w:t>
            </w:r>
            <w:r w:rsidRPr="00C37861">
              <w:rPr>
                <w:rFonts w:ascii="Calibri" w:hAnsi="Calibri" w:cs="Calibri"/>
                <w:sz w:val="18"/>
                <w:szCs w:val="18"/>
                <w:lang w:val="en-GB" w:eastAsia="sr-Latn-CS"/>
              </w:rPr>
              <w:t>D</w:t>
            </w:r>
            <w:r w:rsidRPr="00C37861">
              <w:rPr>
                <w:rFonts w:ascii="Calibri" w:hAnsi="Calibri" w:cs="Calibri"/>
                <w:sz w:val="18"/>
                <w:szCs w:val="18"/>
                <w:lang w:val="ru-RU" w:eastAsia="sr-Latn-CS"/>
              </w:rPr>
              <w:t>-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лабораторије</w:t>
            </w:r>
          </w:p>
        </w:tc>
      </w:tr>
    </w:tbl>
    <w:p w14:paraId="2B9B6B66" w14:textId="77777777" w:rsidR="00027B16" w:rsidRPr="00C37861" w:rsidRDefault="00027B16">
      <w:r w:rsidRPr="00C37861">
        <w:br w:type="page"/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29"/>
        <w:gridCol w:w="990"/>
        <w:gridCol w:w="752"/>
        <w:gridCol w:w="1228"/>
        <w:gridCol w:w="209"/>
        <w:gridCol w:w="849"/>
        <w:gridCol w:w="1856"/>
        <w:gridCol w:w="478"/>
        <w:gridCol w:w="165"/>
        <w:gridCol w:w="1045"/>
        <w:gridCol w:w="709"/>
        <w:gridCol w:w="989"/>
      </w:tblGrid>
      <w:tr w:rsidR="008A0335" w:rsidRPr="00C37861" w14:paraId="43F5116B" w14:textId="77777777" w:rsidTr="00C14E3D">
        <w:trPr>
          <w:trHeight w:val="227"/>
          <w:jc w:val="center"/>
        </w:trPr>
        <w:tc>
          <w:tcPr>
            <w:tcW w:w="3620" w:type="dxa"/>
            <w:gridSpan w:val="5"/>
            <w:vAlign w:val="center"/>
          </w:tcPr>
          <w:p w14:paraId="0473F250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lastRenderedPageBreak/>
              <w:t>Име и презиме</w:t>
            </w:r>
          </w:p>
        </w:tc>
        <w:tc>
          <w:tcPr>
            <w:tcW w:w="6300" w:type="dxa"/>
            <w:gridSpan w:val="8"/>
            <w:vAlign w:val="center"/>
          </w:tcPr>
          <w:p w14:paraId="6F239AC3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bookmarkStart w:id="38" w:name="NenadMarjanovic"/>
            <w:bookmarkEnd w:id="38"/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Ненад Марјановић</w:t>
            </w:r>
          </w:p>
        </w:tc>
      </w:tr>
      <w:tr w:rsidR="008A0335" w:rsidRPr="00C37861" w14:paraId="37FBEF5C" w14:textId="77777777" w:rsidTr="00C14E3D">
        <w:trPr>
          <w:trHeight w:val="227"/>
          <w:jc w:val="center"/>
        </w:trPr>
        <w:tc>
          <w:tcPr>
            <w:tcW w:w="3620" w:type="dxa"/>
            <w:gridSpan w:val="5"/>
            <w:vAlign w:val="center"/>
          </w:tcPr>
          <w:p w14:paraId="2BAA02F9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t>Звање</w:t>
            </w:r>
          </w:p>
        </w:tc>
        <w:tc>
          <w:tcPr>
            <w:tcW w:w="6300" w:type="dxa"/>
            <w:gridSpan w:val="8"/>
            <w:vAlign w:val="center"/>
          </w:tcPr>
          <w:p w14:paraId="3440E0C7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Редовни професор</w:t>
            </w:r>
          </w:p>
        </w:tc>
      </w:tr>
      <w:tr w:rsidR="008A0335" w:rsidRPr="00C37861" w14:paraId="7D21BA66" w14:textId="77777777" w:rsidTr="00C14E3D">
        <w:trPr>
          <w:trHeight w:val="227"/>
          <w:jc w:val="center"/>
        </w:trPr>
        <w:tc>
          <w:tcPr>
            <w:tcW w:w="3620" w:type="dxa"/>
            <w:gridSpan w:val="5"/>
            <w:vAlign w:val="center"/>
          </w:tcPr>
          <w:p w14:paraId="571A77AF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t>Ужа научна област</w:t>
            </w:r>
          </w:p>
        </w:tc>
        <w:tc>
          <w:tcPr>
            <w:tcW w:w="6300" w:type="dxa"/>
            <w:gridSpan w:val="8"/>
            <w:vAlign w:val="center"/>
          </w:tcPr>
          <w:p w14:paraId="2D6E578E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Машинске конструкције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мехнизација</w:t>
            </w:r>
            <w:proofErr w:type="spellEnd"/>
          </w:p>
        </w:tc>
      </w:tr>
      <w:tr w:rsidR="00F7166D" w:rsidRPr="00C37861" w14:paraId="1B90B3A5" w14:textId="77777777" w:rsidTr="00C14E3D">
        <w:trPr>
          <w:trHeight w:val="227"/>
          <w:jc w:val="center"/>
        </w:trPr>
        <w:tc>
          <w:tcPr>
            <w:tcW w:w="2392" w:type="dxa"/>
            <w:gridSpan w:val="4"/>
            <w:vAlign w:val="center"/>
          </w:tcPr>
          <w:p w14:paraId="11F8D6C4" w14:textId="77777777" w:rsidR="00F7166D" w:rsidRPr="00C37861" w:rsidRDefault="00F7166D" w:rsidP="00F716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t>Академска каријера</w:t>
            </w:r>
          </w:p>
        </w:tc>
        <w:tc>
          <w:tcPr>
            <w:tcW w:w="1228" w:type="dxa"/>
            <w:vAlign w:val="center"/>
          </w:tcPr>
          <w:p w14:paraId="1253CC7C" w14:textId="77777777" w:rsidR="00F7166D" w:rsidRPr="00C37861" w:rsidRDefault="00F7166D" w:rsidP="00F716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Година </w:t>
            </w:r>
          </w:p>
        </w:tc>
        <w:tc>
          <w:tcPr>
            <w:tcW w:w="3557" w:type="dxa"/>
            <w:gridSpan w:val="5"/>
            <w:vAlign w:val="center"/>
          </w:tcPr>
          <w:p w14:paraId="33D87C20" w14:textId="77777777" w:rsidR="00F7166D" w:rsidRPr="00C37861" w:rsidRDefault="00F7166D" w:rsidP="00F716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Институција </w:t>
            </w:r>
          </w:p>
        </w:tc>
        <w:tc>
          <w:tcPr>
            <w:tcW w:w="2743" w:type="dxa"/>
            <w:gridSpan w:val="3"/>
            <w:vAlign w:val="center"/>
          </w:tcPr>
          <w:p w14:paraId="131EB19E" w14:textId="77777777" w:rsidR="00F7166D" w:rsidRPr="00C37861" w:rsidRDefault="00F7166D" w:rsidP="00F7166D">
            <w:pPr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F7166D" w:rsidRPr="00C37861" w14:paraId="76FF8D2C" w14:textId="77777777" w:rsidTr="00A44819">
        <w:trPr>
          <w:trHeight w:val="227"/>
          <w:jc w:val="center"/>
        </w:trPr>
        <w:tc>
          <w:tcPr>
            <w:tcW w:w="2392" w:type="dxa"/>
            <w:gridSpan w:val="4"/>
            <w:vAlign w:val="center"/>
          </w:tcPr>
          <w:p w14:paraId="19489217" w14:textId="77777777" w:rsidR="00F7166D" w:rsidRPr="00C37861" w:rsidRDefault="00F7166D" w:rsidP="00F716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Избор у звање</w:t>
            </w:r>
          </w:p>
        </w:tc>
        <w:tc>
          <w:tcPr>
            <w:tcW w:w="1228" w:type="dxa"/>
            <w:vAlign w:val="center"/>
          </w:tcPr>
          <w:p w14:paraId="10194B55" w14:textId="77777777" w:rsidR="00F7166D" w:rsidRPr="00C37861" w:rsidRDefault="00F7166D" w:rsidP="00F716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2007.</w:t>
            </w:r>
          </w:p>
        </w:tc>
        <w:tc>
          <w:tcPr>
            <w:tcW w:w="3557" w:type="dxa"/>
            <w:gridSpan w:val="5"/>
            <w:vAlign w:val="center"/>
          </w:tcPr>
          <w:p w14:paraId="356BC097" w14:textId="77777777" w:rsidR="00F7166D" w:rsidRPr="00C37861" w:rsidRDefault="00F7166D" w:rsidP="00F716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2743" w:type="dxa"/>
            <w:gridSpan w:val="3"/>
          </w:tcPr>
          <w:p w14:paraId="01C829FD" w14:textId="77777777" w:rsidR="00F7166D" w:rsidRPr="00C37861" w:rsidRDefault="00F7166D" w:rsidP="00F7166D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Машинске конструкције и механизација</w:t>
            </w:r>
          </w:p>
        </w:tc>
      </w:tr>
      <w:tr w:rsidR="00F7166D" w:rsidRPr="00C37861" w14:paraId="1F487FA4" w14:textId="77777777" w:rsidTr="00A44819">
        <w:trPr>
          <w:trHeight w:val="227"/>
          <w:jc w:val="center"/>
        </w:trPr>
        <w:tc>
          <w:tcPr>
            <w:tcW w:w="2392" w:type="dxa"/>
            <w:gridSpan w:val="4"/>
            <w:vAlign w:val="center"/>
          </w:tcPr>
          <w:p w14:paraId="44D7CF04" w14:textId="77777777" w:rsidR="00F7166D" w:rsidRPr="00C37861" w:rsidRDefault="00F7166D" w:rsidP="00F716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Докторат</w:t>
            </w:r>
          </w:p>
        </w:tc>
        <w:tc>
          <w:tcPr>
            <w:tcW w:w="1228" w:type="dxa"/>
            <w:vAlign w:val="center"/>
          </w:tcPr>
          <w:p w14:paraId="262DAAF1" w14:textId="77777777" w:rsidR="00F7166D" w:rsidRPr="00C37861" w:rsidRDefault="00F7166D" w:rsidP="00F716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1996.</w:t>
            </w:r>
          </w:p>
        </w:tc>
        <w:tc>
          <w:tcPr>
            <w:tcW w:w="3557" w:type="dxa"/>
            <w:gridSpan w:val="5"/>
            <w:vAlign w:val="center"/>
          </w:tcPr>
          <w:p w14:paraId="410394E6" w14:textId="77777777" w:rsidR="00F7166D" w:rsidRPr="00C37861" w:rsidRDefault="00F7166D" w:rsidP="00F716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2743" w:type="dxa"/>
            <w:gridSpan w:val="3"/>
          </w:tcPr>
          <w:p w14:paraId="417421FB" w14:textId="77777777" w:rsidR="00F7166D" w:rsidRPr="00C37861" w:rsidRDefault="00F7166D" w:rsidP="00F7166D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Машинске конструкције и механизација</w:t>
            </w:r>
          </w:p>
        </w:tc>
      </w:tr>
      <w:tr w:rsidR="00F7166D" w:rsidRPr="00C37861" w14:paraId="40A24935" w14:textId="77777777" w:rsidTr="00A44819">
        <w:trPr>
          <w:trHeight w:val="227"/>
          <w:jc w:val="center"/>
        </w:trPr>
        <w:tc>
          <w:tcPr>
            <w:tcW w:w="2392" w:type="dxa"/>
            <w:gridSpan w:val="4"/>
            <w:vAlign w:val="center"/>
          </w:tcPr>
          <w:p w14:paraId="3B5567CE" w14:textId="77777777" w:rsidR="00F7166D" w:rsidRPr="00C37861" w:rsidRDefault="00F7166D" w:rsidP="00F716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Магистратура</w:t>
            </w:r>
          </w:p>
        </w:tc>
        <w:tc>
          <w:tcPr>
            <w:tcW w:w="1228" w:type="dxa"/>
            <w:vAlign w:val="center"/>
          </w:tcPr>
          <w:p w14:paraId="567C30A3" w14:textId="77777777" w:rsidR="00F7166D" w:rsidRPr="00C37861" w:rsidRDefault="00F7166D" w:rsidP="00F716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1992.</w:t>
            </w:r>
          </w:p>
        </w:tc>
        <w:tc>
          <w:tcPr>
            <w:tcW w:w="3557" w:type="dxa"/>
            <w:gridSpan w:val="5"/>
            <w:vAlign w:val="center"/>
          </w:tcPr>
          <w:p w14:paraId="7562BF25" w14:textId="77777777" w:rsidR="00F7166D" w:rsidRPr="00C37861" w:rsidRDefault="00F7166D" w:rsidP="00F716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2743" w:type="dxa"/>
            <w:gridSpan w:val="3"/>
          </w:tcPr>
          <w:p w14:paraId="684BD7CA" w14:textId="77777777" w:rsidR="00F7166D" w:rsidRPr="00C37861" w:rsidRDefault="00F7166D" w:rsidP="00F7166D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Машинске конструкције и механизација</w:t>
            </w:r>
          </w:p>
        </w:tc>
      </w:tr>
      <w:tr w:rsidR="008A0335" w:rsidRPr="00C37861" w14:paraId="71EFFD0F" w14:textId="77777777" w:rsidTr="00C14E3D">
        <w:trPr>
          <w:trHeight w:val="227"/>
          <w:jc w:val="center"/>
        </w:trPr>
        <w:tc>
          <w:tcPr>
            <w:tcW w:w="2392" w:type="dxa"/>
            <w:gridSpan w:val="4"/>
            <w:vAlign w:val="center"/>
          </w:tcPr>
          <w:p w14:paraId="2CDF5484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Диплома</w:t>
            </w:r>
          </w:p>
        </w:tc>
        <w:tc>
          <w:tcPr>
            <w:tcW w:w="1228" w:type="dxa"/>
            <w:vAlign w:val="center"/>
          </w:tcPr>
          <w:p w14:paraId="0EBA12C4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1985.</w:t>
            </w:r>
          </w:p>
        </w:tc>
        <w:tc>
          <w:tcPr>
            <w:tcW w:w="3557" w:type="dxa"/>
            <w:gridSpan w:val="5"/>
            <w:vAlign w:val="center"/>
          </w:tcPr>
          <w:p w14:paraId="136E8F45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2743" w:type="dxa"/>
            <w:gridSpan w:val="3"/>
            <w:vAlign w:val="center"/>
          </w:tcPr>
          <w:p w14:paraId="137B0809" w14:textId="77777777" w:rsidR="008A0335" w:rsidRPr="00C37861" w:rsidRDefault="00F7166D" w:rsidP="008A03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Машинске конструкције и механизација</w:t>
            </w:r>
          </w:p>
        </w:tc>
      </w:tr>
      <w:tr w:rsidR="008A0335" w:rsidRPr="00C37861" w14:paraId="18F5A3C8" w14:textId="77777777" w:rsidTr="00C14E3D">
        <w:trPr>
          <w:trHeight w:val="227"/>
          <w:jc w:val="center"/>
        </w:trPr>
        <w:tc>
          <w:tcPr>
            <w:tcW w:w="9920" w:type="dxa"/>
            <w:gridSpan w:val="13"/>
            <w:vAlign w:val="center"/>
          </w:tcPr>
          <w:p w14:paraId="1ECC26B5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t xml:space="preserve">Списак дисертација у којима је </w:t>
            </w:r>
            <w:proofErr w:type="spellStart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t>наставнк</w:t>
            </w:r>
            <w:proofErr w:type="spellEnd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t xml:space="preserve"> ментор или је био ментор у претходних 10 година</w:t>
            </w:r>
          </w:p>
        </w:tc>
      </w:tr>
      <w:tr w:rsidR="008A0335" w:rsidRPr="00C37861" w14:paraId="4F383C43" w14:textId="77777777" w:rsidTr="00C14E3D">
        <w:trPr>
          <w:trHeight w:val="227"/>
          <w:jc w:val="center"/>
        </w:trPr>
        <w:tc>
          <w:tcPr>
            <w:tcW w:w="650" w:type="dxa"/>
            <w:gridSpan w:val="2"/>
            <w:vAlign w:val="center"/>
          </w:tcPr>
          <w:p w14:paraId="2298E1B6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Р.Б.</w:t>
            </w:r>
          </w:p>
        </w:tc>
        <w:tc>
          <w:tcPr>
            <w:tcW w:w="3179" w:type="dxa"/>
            <w:gridSpan w:val="4"/>
            <w:vAlign w:val="center"/>
          </w:tcPr>
          <w:p w14:paraId="5E17C37B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Наслов дисертације</w:t>
            </w:r>
          </w:p>
        </w:tc>
        <w:tc>
          <w:tcPr>
            <w:tcW w:w="2705" w:type="dxa"/>
            <w:gridSpan w:val="2"/>
            <w:vAlign w:val="center"/>
          </w:tcPr>
          <w:p w14:paraId="50B320A5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Име кандидата</w:t>
            </w:r>
          </w:p>
        </w:tc>
        <w:tc>
          <w:tcPr>
            <w:tcW w:w="1688" w:type="dxa"/>
            <w:gridSpan w:val="3"/>
            <w:vAlign w:val="center"/>
          </w:tcPr>
          <w:p w14:paraId="02F8476A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*пријављена </w:t>
            </w:r>
          </w:p>
        </w:tc>
        <w:tc>
          <w:tcPr>
            <w:tcW w:w="1698" w:type="dxa"/>
            <w:gridSpan w:val="2"/>
            <w:vAlign w:val="center"/>
          </w:tcPr>
          <w:p w14:paraId="09D86F73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** одбрањена</w:t>
            </w:r>
          </w:p>
        </w:tc>
      </w:tr>
      <w:tr w:rsidR="008A0335" w:rsidRPr="00C37861" w14:paraId="66886763" w14:textId="77777777" w:rsidTr="00C14E3D">
        <w:trPr>
          <w:trHeight w:val="227"/>
          <w:jc w:val="center"/>
        </w:trPr>
        <w:tc>
          <w:tcPr>
            <w:tcW w:w="650" w:type="dxa"/>
            <w:gridSpan w:val="2"/>
            <w:vAlign w:val="center"/>
          </w:tcPr>
          <w:p w14:paraId="3B6CAAA0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3179" w:type="dxa"/>
            <w:gridSpan w:val="4"/>
            <w:vAlign w:val="center"/>
          </w:tcPr>
          <w:p w14:paraId="52DA93F1" w14:textId="595B1125" w:rsidR="008A0335" w:rsidRPr="00C37861" w:rsidRDefault="0000000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hyperlink r:id="rId77" w:history="1">
              <w:r w:rsidR="008A0335"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 xml:space="preserve">Оптимизација топологије носећих </w:t>
              </w:r>
              <w:proofErr w:type="spellStart"/>
              <w:r w:rsidR="008A0335"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>елеманта</w:t>
              </w:r>
              <w:proofErr w:type="spellEnd"/>
              <w:r w:rsidR="008A0335"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 xml:space="preserve"> машинских конструкција</w:t>
              </w:r>
            </w:hyperlink>
          </w:p>
        </w:tc>
        <w:tc>
          <w:tcPr>
            <w:tcW w:w="2705" w:type="dxa"/>
            <w:gridSpan w:val="2"/>
            <w:vAlign w:val="center"/>
          </w:tcPr>
          <w:p w14:paraId="266A59E5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Бисерка Исаиловић</w:t>
            </w:r>
          </w:p>
        </w:tc>
        <w:tc>
          <w:tcPr>
            <w:tcW w:w="1688" w:type="dxa"/>
            <w:gridSpan w:val="3"/>
            <w:vAlign w:val="center"/>
          </w:tcPr>
          <w:p w14:paraId="59077BC2" w14:textId="77777777" w:rsidR="008A0335" w:rsidRPr="00C37861" w:rsidRDefault="008A0335" w:rsidP="008A03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19. 06. 2014</w:t>
            </w:r>
          </w:p>
        </w:tc>
        <w:tc>
          <w:tcPr>
            <w:tcW w:w="1698" w:type="dxa"/>
            <w:gridSpan w:val="2"/>
            <w:vAlign w:val="center"/>
          </w:tcPr>
          <w:p w14:paraId="0F23ABF4" w14:textId="77777777" w:rsidR="008A0335" w:rsidRPr="00C37861" w:rsidRDefault="008A0335" w:rsidP="008A03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</w:tr>
      <w:tr w:rsidR="008A0335" w:rsidRPr="00C37861" w14:paraId="4DE1DF0E" w14:textId="77777777" w:rsidTr="00C14E3D">
        <w:trPr>
          <w:trHeight w:val="227"/>
          <w:jc w:val="center"/>
        </w:trPr>
        <w:tc>
          <w:tcPr>
            <w:tcW w:w="650" w:type="dxa"/>
            <w:gridSpan w:val="2"/>
            <w:vAlign w:val="center"/>
          </w:tcPr>
          <w:p w14:paraId="19F32034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3179" w:type="dxa"/>
            <w:gridSpan w:val="4"/>
            <w:vAlign w:val="center"/>
          </w:tcPr>
          <w:p w14:paraId="1F271933" w14:textId="15ADA551" w:rsidR="008A0335" w:rsidRPr="00C37861" w:rsidRDefault="0000000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hyperlink r:id="rId78" w:history="1">
              <w:r w:rsidR="008A0335"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>Развој и примена метода хеуристичке оптимизације машинских конструкција</w:t>
              </w:r>
            </w:hyperlink>
          </w:p>
        </w:tc>
        <w:tc>
          <w:tcPr>
            <w:tcW w:w="2705" w:type="dxa"/>
            <w:gridSpan w:val="2"/>
            <w:vAlign w:val="center"/>
          </w:tcPr>
          <w:p w14:paraId="39FE76BF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Ненад Костић</w:t>
            </w:r>
          </w:p>
        </w:tc>
        <w:tc>
          <w:tcPr>
            <w:tcW w:w="1688" w:type="dxa"/>
            <w:gridSpan w:val="3"/>
            <w:vAlign w:val="center"/>
          </w:tcPr>
          <w:p w14:paraId="721E4038" w14:textId="77777777" w:rsidR="008A0335" w:rsidRPr="00C37861" w:rsidRDefault="008A0335" w:rsidP="008A03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22. 01. 2015</w:t>
            </w:r>
          </w:p>
        </w:tc>
        <w:tc>
          <w:tcPr>
            <w:tcW w:w="1698" w:type="dxa"/>
            <w:gridSpan w:val="2"/>
            <w:vAlign w:val="center"/>
          </w:tcPr>
          <w:p w14:paraId="0D92A573" w14:textId="77777777" w:rsidR="008A0335" w:rsidRPr="00C37861" w:rsidRDefault="008A0335" w:rsidP="008A03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2018.</w:t>
            </w:r>
          </w:p>
        </w:tc>
      </w:tr>
      <w:tr w:rsidR="008A0335" w:rsidRPr="00C37861" w14:paraId="5B255629" w14:textId="77777777" w:rsidTr="00C14E3D">
        <w:trPr>
          <w:trHeight w:val="227"/>
          <w:jc w:val="center"/>
        </w:trPr>
        <w:tc>
          <w:tcPr>
            <w:tcW w:w="650" w:type="dxa"/>
            <w:gridSpan w:val="2"/>
            <w:vAlign w:val="center"/>
          </w:tcPr>
          <w:p w14:paraId="6D36F15A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3179" w:type="dxa"/>
            <w:gridSpan w:val="4"/>
            <w:vAlign w:val="center"/>
          </w:tcPr>
          <w:p w14:paraId="6FD5FEA8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Структурна оптимизација решеткастих носећих конструкција</w:t>
            </w:r>
          </w:p>
        </w:tc>
        <w:tc>
          <w:tcPr>
            <w:tcW w:w="2705" w:type="dxa"/>
            <w:gridSpan w:val="2"/>
            <w:vAlign w:val="center"/>
          </w:tcPr>
          <w:p w14:paraId="7F9761B2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Ненад Петровић</w:t>
            </w:r>
          </w:p>
        </w:tc>
        <w:tc>
          <w:tcPr>
            <w:tcW w:w="1688" w:type="dxa"/>
            <w:gridSpan w:val="3"/>
            <w:vAlign w:val="center"/>
          </w:tcPr>
          <w:p w14:paraId="6D8BF4CE" w14:textId="77777777" w:rsidR="008A0335" w:rsidRPr="00C37861" w:rsidRDefault="008A0335" w:rsidP="008A03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09. 07. 2015</w:t>
            </w:r>
          </w:p>
        </w:tc>
        <w:tc>
          <w:tcPr>
            <w:tcW w:w="1698" w:type="dxa"/>
            <w:gridSpan w:val="2"/>
            <w:vAlign w:val="center"/>
          </w:tcPr>
          <w:p w14:paraId="2D3B6884" w14:textId="77777777" w:rsidR="008A0335" w:rsidRPr="00C37861" w:rsidRDefault="008A0335" w:rsidP="008A03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</w:tr>
      <w:tr w:rsidR="008A0335" w:rsidRPr="00C37861" w14:paraId="0EB41CE9" w14:textId="77777777" w:rsidTr="00C14E3D">
        <w:trPr>
          <w:trHeight w:val="227"/>
          <w:jc w:val="center"/>
        </w:trPr>
        <w:tc>
          <w:tcPr>
            <w:tcW w:w="9920" w:type="dxa"/>
            <w:gridSpan w:val="13"/>
            <w:vAlign w:val="center"/>
          </w:tcPr>
          <w:p w14:paraId="4267444D" w14:textId="77777777" w:rsidR="008A0335" w:rsidRPr="00C37861" w:rsidRDefault="008A0335" w:rsidP="006177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br w:type="page"/>
            </w:r>
            <w:r w:rsidR="006177B0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="006177B0"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из области датог студијског програма </w:t>
            </w:r>
            <w:r w:rsidR="006177B0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8A0335" w:rsidRPr="00C37861" w14:paraId="3BA9A49A" w14:textId="77777777" w:rsidTr="00C14E3D">
        <w:trPr>
          <w:trHeight w:val="227"/>
          <w:jc w:val="center"/>
        </w:trPr>
        <w:tc>
          <w:tcPr>
            <w:tcW w:w="521" w:type="dxa"/>
            <w:vAlign w:val="center"/>
          </w:tcPr>
          <w:p w14:paraId="2EC5CF71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</w:t>
            </w:r>
            <w:r w:rsidR="00F7166D"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8410" w:type="dxa"/>
            <w:gridSpan w:val="11"/>
            <w:vAlign w:val="center"/>
          </w:tcPr>
          <w:p w14:paraId="75B3EFC0" w14:textId="41ABC4FB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Marjanovic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N.,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Isailovic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Marjanovic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Milojevic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Z.,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Blagojevic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Bojic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M. (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2012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. </w:t>
            </w:r>
            <w:hyperlink r:id="rId79" w:anchor=".WKVyZG8rKUl" w:history="1"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 xml:space="preserve">A </w:t>
              </w:r>
              <w:proofErr w:type="spellStart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>Practical</w:t>
              </w:r>
              <w:proofErr w:type="spellEnd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 xml:space="preserve"> </w:t>
              </w:r>
              <w:proofErr w:type="spellStart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>Approach</w:t>
              </w:r>
              <w:proofErr w:type="spellEnd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 xml:space="preserve"> </w:t>
              </w:r>
              <w:proofErr w:type="spellStart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>to</w:t>
              </w:r>
              <w:proofErr w:type="spellEnd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 xml:space="preserve"> </w:t>
              </w:r>
              <w:proofErr w:type="spellStart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>the</w:t>
              </w:r>
              <w:proofErr w:type="spellEnd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 xml:space="preserve"> </w:t>
              </w:r>
              <w:proofErr w:type="spellStart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>Optimization</w:t>
              </w:r>
              <w:proofErr w:type="spellEnd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 xml:space="preserve"> </w:t>
              </w:r>
              <w:proofErr w:type="spellStart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>of</w:t>
              </w:r>
              <w:proofErr w:type="spellEnd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 xml:space="preserve"> </w:t>
              </w:r>
              <w:proofErr w:type="spellStart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>Gear</w:t>
              </w:r>
              <w:proofErr w:type="spellEnd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 xml:space="preserve"> </w:t>
              </w:r>
              <w:proofErr w:type="spellStart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>Trains</w:t>
              </w:r>
              <w:proofErr w:type="spellEnd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 xml:space="preserve"> </w:t>
              </w:r>
              <w:proofErr w:type="spellStart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>with</w:t>
              </w:r>
              <w:proofErr w:type="spellEnd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 xml:space="preserve"> </w:t>
              </w:r>
              <w:proofErr w:type="spellStart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>Spur</w:t>
              </w:r>
              <w:proofErr w:type="spellEnd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 xml:space="preserve"> </w:t>
              </w:r>
              <w:proofErr w:type="spellStart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>Gears</w:t>
              </w:r>
              <w:proofErr w:type="spellEnd"/>
            </w:hyperlink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Mechanism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Machine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Theory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53(1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1-16.</w:t>
            </w:r>
          </w:p>
        </w:tc>
        <w:tc>
          <w:tcPr>
            <w:tcW w:w="989" w:type="dxa"/>
            <w:vAlign w:val="center"/>
          </w:tcPr>
          <w:p w14:paraId="13018074" w14:textId="77777777" w:rsidR="008A0335" w:rsidRPr="00C37861" w:rsidRDefault="008A0335" w:rsidP="006177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М21</w:t>
            </w:r>
          </w:p>
        </w:tc>
      </w:tr>
      <w:tr w:rsidR="008A0335" w:rsidRPr="00C37861" w14:paraId="1165285D" w14:textId="77777777" w:rsidTr="00C14E3D">
        <w:trPr>
          <w:trHeight w:val="227"/>
          <w:jc w:val="center"/>
        </w:trPr>
        <w:tc>
          <w:tcPr>
            <w:tcW w:w="521" w:type="dxa"/>
            <w:vAlign w:val="center"/>
          </w:tcPr>
          <w:p w14:paraId="761C8634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</w:t>
            </w:r>
            <w:r w:rsidR="00F7166D"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8410" w:type="dxa"/>
            <w:gridSpan w:val="11"/>
            <w:vAlign w:val="center"/>
          </w:tcPr>
          <w:p w14:paraId="3F556610" w14:textId="3A1F85DA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Blagojevic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Marjanovic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N.,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Djordjevic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Z.,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Stojanovic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Disic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A. (2011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).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A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New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Design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a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Two-Stage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Cycloidal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Speed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Reducer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eastAsia="sr-Latn-CS"/>
              </w:rPr>
              <w:t>J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ournal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eastAsia="sr-Latn-CS"/>
              </w:rPr>
              <w:t>M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echanical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eastAsia="sr-Latn-CS"/>
              </w:rPr>
              <w:t>D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esign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133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8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085001-1-085001-7. </w:t>
            </w:r>
          </w:p>
        </w:tc>
        <w:tc>
          <w:tcPr>
            <w:tcW w:w="989" w:type="dxa"/>
            <w:vAlign w:val="center"/>
          </w:tcPr>
          <w:p w14:paraId="4A394050" w14:textId="77777777" w:rsidR="008A0335" w:rsidRPr="00C37861" w:rsidRDefault="008A0335" w:rsidP="006177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М21</w:t>
            </w:r>
          </w:p>
        </w:tc>
      </w:tr>
      <w:tr w:rsidR="008A0335" w:rsidRPr="00C37861" w14:paraId="00DCB702" w14:textId="77777777" w:rsidTr="00C14E3D">
        <w:trPr>
          <w:trHeight w:val="227"/>
          <w:jc w:val="center"/>
        </w:trPr>
        <w:tc>
          <w:tcPr>
            <w:tcW w:w="521" w:type="dxa"/>
            <w:vAlign w:val="center"/>
          </w:tcPr>
          <w:p w14:paraId="70CA2F74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3</w:t>
            </w:r>
            <w:r w:rsidR="00F7166D"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8410" w:type="dxa"/>
            <w:gridSpan w:val="11"/>
            <w:vAlign w:val="center"/>
          </w:tcPr>
          <w:p w14:paraId="178B73C6" w14:textId="2CD71ADE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Bojic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M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Marjanovic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N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Miletic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I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Bojic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L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j. (2015).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Comparison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optical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performances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sea-shell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trough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solar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concentrators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Energy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Buildings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98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144 – 150.</w:t>
            </w:r>
          </w:p>
        </w:tc>
        <w:tc>
          <w:tcPr>
            <w:tcW w:w="989" w:type="dxa"/>
            <w:vAlign w:val="center"/>
          </w:tcPr>
          <w:p w14:paraId="5BE52581" w14:textId="77777777" w:rsidR="008A0335" w:rsidRPr="00C37861" w:rsidRDefault="008A0335" w:rsidP="006177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М21</w:t>
            </w:r>
          </w:p>
        </w:tc>
      </w:tr>
      <w:tr w:rsidR="008A0335" w:rsidRPr="00C37861" w14:paraId="5852FC8E" w14:textId="77777777" w:rsidTr="00C14E3D">
        <w:trPr>
          <w:trHeight w:val="227"/>
          <w:jc w:val="center"/>
        </w:trPr>
        <w:tc>
          <w:tcPr>
            <w:tcW w:w="521" w:type="dxa"/>
            <w:vAlign w:val="center"/>
          </w:tcPr>
          <w:p w14:paraId="2E6585D8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4</w:t>
            </w:r>
            <w:r w:rsidR="00F7166D"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8410" w:type="dxa"/>
            <w:gridSpan w:val="11"/>
            <w:vAlign w:val="center"/>
          </w:tcPr>
          <w:p w14:paraId="07CC7934" w14:textId="2DD9316D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Marjanovic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N.,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Ivkovic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Blagojevic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Stojanovic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B. (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2010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Experimental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Determination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Friction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Coeffient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Gear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Drives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Balkan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Tribological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Association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16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4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517 – 526.</w:t>
            </w:r>
          </w:p>
        </w:tc>
        <w:tc>
          <w:tcPr>
            <w:tcW w:w="989" w:type="dxa"/>
            <w:vAlign w:val="center"/>
          </w:tcPr>
          <w:p w14:paraId="4A5274AD" w14:textId="77777777" w:rsidR="008A0335" w:rsidRPr="00C37861" w:rsidRDefault="008A0335" w:rsidP="006177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8A0335" w:rsidRPr="00C37861" w14:paraId="31A54CCB" w14:textId="77777777" w:rsidTr="00C14E3D">
        <w:trPr>
          <w:trHeight w:val="227"/>
          <w:jc w:val="center"/>
        </w:trPr>
        <w:tc>
          <w:tcPr>
            <w:tcW w:w="521" w:type="dxa"/>
            <w:vAlign w:val="center"/>
          </w:tcPr>
          <w:p w14:paraId="02AFC4BB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5</w:t>
            </w:r>
            <w:r w:rsidR="00F7166D"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8410" w:type="dxa"/>
            <w:gridSpan w:val="11"/>
            <w:vAlign w:val="center"/>
          </w:tcPr>
          <w:p w14:paraId="2C1AF80D" w14:textId="75B09FA1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Blagojevic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Marjanovic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N.,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Djordjevic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Z.,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Stojanovic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Marjanovic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Vujanac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R.,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Disic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A. (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2014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. </w:t>
            </w:r>
            <w:hyperlink r:id="rId80" w:anchor=".WKVyZG8rKUl" w:history="1">
              <w:proofErr w:type="spellStart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>Numerical</w:t>
              </w:r>
              <w:proofErr w:type="spellEnd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 xml:space="preserve"> </w:t>
              </w:r>
              <w:proofErr w:type="spellStart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>and</w:t>
              </w:r>
              <w:proofErr w:type="spellEnd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 xml:space="preserve"> </w:t>
              </w:r>
              <w:proofErr w:type="spellStart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>Experimental</w:t>
              </w:r>
              <w:proofErr w:type="spellEnd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 xml:space="preserve"> </w:t>
              </w:r>
              <w:proofErr w:type="spellStart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>Analasys</w:t>
              </w:r>
              <w:proofErr w:type="spellEnd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 xml:space="preserve"> </w:t>
              </w:r>
              <w:proofErr w:type="spellStart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>of</w:t>
              </w:r>
              <w:proofErr w:type="spellEnd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 xml:space="preserve"> </w:t>
              </w:r>
              <w:proofErr w:type="spellStart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>Cyclo</w:t>
              </w:r>
              <w:proofErr w:type="spellEnd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 xml:space="preserve"> </w:t>
              </w:r>
              <w:proofErr w:type="spellStart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>Disc</w:t>
              </w:r>
              <w:proofErr w:type="spellEnd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 xml:space="preserve"> </w:t>
              </w:r>
              <w:proofErr w:type="spellStart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>Stress</w:t>
              </w:r>
              <w:proofErr w:type="spellEnd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 xml:space="preserve"> </w:t>
              </w:r>
              <w:proofErr w:type="spellStart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>State</w:t>
              </w:r>
              <w:proofErr w:type="spellEnd"/>
            </w:hyperlink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eastAsia="sr-Latn-CS"/>
              </w:rPr>
              <w:t>T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ehnicki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eastAsia="sr-Latn-CS"/>
              </w:rPr>
              <w:t>V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jesnik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– </w:t>
            </w:r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eastAsia="sr-Latn-CS"/>
              </w:rPr>
              <w:t>T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echnical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eastAsia="sr-Latn-CS"/>
              </w:rPr>
              <w:t>G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azette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21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377 – 382.</w:t>
            </w:r>
          </w:p>
        </w:tc>
        <w:tc>
          <w:tcPr>
            <w:tcW w:w="989" w:type="dxa"/>
            <w:vAlign w:val="center"/>
          </w:tcPr>
          <w:p w14:paraId="21AAD475" w14:textId="77777777" w:rsidR="008A0335" w:rsidRPr="00C37861" w:rsidRDefault="008A0335" w:rsidP="006177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8A0335" w:rsidRPr="00C37861" w14:paraId="174B63B8" w14:textId="77777777" w:rsidTr="00C14E3D">
        <w:trPr>
          <w:trHeight w:val="227"/>
          <w:jc w:val="center"/>
        </w:trPr>
        <w:tc>
          <w:tcPr>
            <w:tcW w:w="521" w:type="dxa"/>
            <w:vAlign w:val="center"/>
          </w:tcPr>
          <w:p w14:paraId="2D7FDBBE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6</w:t>
            </w:r>
            <w:r w:rsidR="00F7166D"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8410" w:type="dxa"/>
            <w:gridSpan w:val="11"/>
            <w:vAlign w:val="center"/>
          </w:tcPr>
          <w:p w14:paraId="1D1DD341" w14:textId="499A0FB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Marjanovic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Bojic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M.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Marjanovic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N.,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Skerlic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J. (2013).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Solar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ray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transfer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inside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sea-shell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stationary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trough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solar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concentrator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eastAsia="sr-Latn-CS"/>
              </w:rPr>
              <w:t>J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ournal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eastAsia="sr-Latn-CS"/>
              </w:rPr>
              <w:t>R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enewable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eastAsia="sr-Latn-CS"/>
              </w:rPr>
              <w:t>S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ustainable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eastAsia="sr-Latn-CS"/>
              </w:rPr>
              <w:t>E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 w:eastAsia="sr-Latn-CS"/>
              </w:rPr>
              <w:t>nergy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5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4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),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041811-l, ISSN 1941-7012. </w:t>
            </w:r>
          </w:p>
        </w:tc>
        <w:tc>
          <w:tcPr>
            <w:tcW w:w="989" w:type="dxa"/>
            <w:vAlign w:val="center"/>
          </w:tcPr>
          <w:p w14:paraId="1C3E262E" w14:textId="77777777" w:rsidR="008A0335" w:rsidRPr="00C37861" w:rsidRDefault="008A0335" w:rsidP="006177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8A0335" w:rsidRPr="00C37861" w14:paraId="7E4448B4" w14:textId="77777777" w:rsidTr="00C14E3D">
        <w:trPr>
          <w:trHeight w:val="227"/>
          <w:jc w:val="center"/>
        </w:trPr>
        <w:tc>
          <w:tcPr>
            <w:tcW w:w="521" w:type="dxa"/>
            <w:vAlign w:val="center"/>
          </w:tcPr>
          <w:p w14:paraId="423D3561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7</w:t>
            </w:r>
            <w:r w:rsidR="00F7166D"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8410" w:type="dxa"/>
            <w:gridSpan w:val="11"/>
            <w:vAlign w:val="center"/>
          </w:tcPr>
          <w:p w14:paraId="4135922B" w14:textId="13E8EA83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Nenad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Marjanović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Nenad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Kostić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Nenad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Petrović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Mirko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Blagojević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Miloš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Matejić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Biserka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Isailović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hyperlink r:id="rId81" w:history="1">
              <w:proofErr w:type="spellStart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>comparative</w:t>
              </w:r>
              <w:proofErr w:type="spellEnd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 xml:space="preserve"> </w:t>
              </w:r>
              <w:proofErr w:type="spellStart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>analysis</w:t>
              </w:r>
              <w:proofErr w:type="spellEnd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 xml:space="preserve"> </w:t>
              </w:r>
              <w:proofErr w:type="spellStart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>of</w:t>
              </w:r>
              <w:proofErr w:type="spellEnd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 xml:space="preserve"> </w:t>
              </w:r>
              <w:proofErr w:type="spellStart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>analitical</w:t>
              </w:r>
              <w:proofErr w:type="spellEnd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 xml:space="preserve"> </w:t>
              </w:r>
              <w:proofErr w:type="spellStart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>calculation</w:t>
              </w:r>
              <w:proofErr w:type="spellEnd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 xml:space="preserve"> </w:t>
              </w:r>
              <w:proofErr w:type="spellStart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>and</w:t>
              </w:r>
              <w:proofErr w:type="spellEnd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 xml:space="preserve"> </w:t>
              </w:r>
              <w:proofErr w:type="spellStart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>optimization</w:t>
              </w:r>
              <w:proofErr w:type="spellEnd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 xml:space="preserve"> </w:t>
              </w:r>
              <w:proofErr w:type="spellStart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>on</w:t>
              </w:r>
              <w:proofErr w:type="spellEnd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 xml:space="preserve"> </w:t>
              </w:r>
              <w:proofErr w:type="spellStart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>gearbox</w:t>
              </w:r>
              <w:proofErr w:type="spellEnd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 xml:space="preserve"> </w:t>
              </w:r>
              <w:proofErr w:type="spellStart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>dimensions</w:t>
              </w:r>
              <w:proofErr w:type="spellEnd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 xml:space="preserve"> </w:t>
              </w:r>
              <w:proofErr w:type="spellStart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>and</w:t>
              </w:r>
              <w:proofErr w:type="spellEnd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 xml:space="preserve"> </w:t>
              </w:r>
              <w:proofErr w:type="spellStart"/>
              <w:r w:rsidRPr="00C37861">
                <w:rPr>
                  <w:rFonts w:ascii="Calibri" w:hAnsi="Calibri" w:cs="Calibri"/>
                  <w:sz w:val="20"/>
                  <w:szCs w:val="20"/>
                  <w:lang w:val="sr-Cyrl-CS" w:eastAsia="sr-Latn-CS"/>
                </w:rPr>
                <w:t>volume</w:t>
              </w:r>
              <w:proofErr w:type="spellEnd"/>
            </w:hyperlink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Machine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Design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Vol.6, No.4,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 127 – 130, ISSN 1821-1259, 2014.</w:t>
            </w:r>
          </w:p>
        </w:tc>
        <w:tc>
          <w:tcPr>
            <w:tcW w:w="989" w:type="dxa"/>
            <w:vAlign w:val="center"/>
          </w:tcPr>
          <w:p w14:paraId="3F3563D9" w14:textId="77777777" w:rsidR="008A0335" w:rsidRPr="00C37861" w:rsidRDefault="008A0335" w:rsidP="006177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М51</w:t>
            </w:r>
          </w:p>
        </w:tc>
      </w:tr>
      <w:tr w:rsidR="008A0335" w:rsidRPr="00C37861" w14:paraId="53AB532C" w14:textId="77777777" w:rsidTr="00C14E3D">
        <w:trPr>
          <w:trHeight w:val="227"/>
          <w:jc w:val="center"/>
        </w:trPr>
        <w:tc>
          <w:tcPr>
            <w:tcW w:w="521" w:type="dxa"/>
            <w:vAlign w:val="center"/>
          </w:tcPr>
          <w:p w14:paraId="1CA62F88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8</w:t>
            </w:r>
            <w:r w:rsidR="00F7166D"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8410" w:type="dxa"/>
            <w:gridSpan w:val="11"/>
            <w:vAlign w:val="center"/>
          </w:tcPr>
          <w:p w14:paraId="2E7A3DEA" w14:textId="60CF76A9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N.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Marjanović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N.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Kostić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N.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Petrović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M.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Matejić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M.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Blagojević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GENETIC ALGORITHM PARAMETER CONTROL FOR ACHIEVING BETTER OPTIMIZATION PERFORMANCE, ANNALS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Faculty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Engineering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Hunedoara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–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International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Engineering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Vol.14, No.1,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. 239-242, ISSN 1584-2665, 2016. </w:t>
            </w:r>
          </w:p>
        </w:tc>
        <w:tc>
          <w:tcPr>
            <w:tcW w:w="989" w:type="dxa"/>
            <w:vAlign w:val="center"/>
          </w:tcPr>
          <w:p w14:paraId="22A5F4C1" w14:textId="77777777" w:rsidR="008A0335" w:rsidRPr="00C37861" w:rsidRDefault="008A0335" w:rsidP="006177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М51</w:t>
            </w:r>
          </w:p>
        </w:tc>
      </w:tr>
      <w:tr w:rsidR="008A0335" w:rsidRPr="00C37861" w14:paraId="721222B0" w14:textId="77777777" w:rsidTr="00C14E3D">
        <w:trPr>
          <w:jc w:val="center"/>
        </w:trPr>
        <w:tc>
          <w:tcPr>
            <w:tcW w:w="9920" w:type="dxa"/>
            <w:gridSpan w:val="13"/>
            <w:vAlign w:val="center"/>
          </w:tcPr>
          <w:p w14:paraId="6EA2AEA0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8A0335" w:rsidRPr="00C37861" w14:paraId="218E121A" w14:textId="77777777" w:rsidTr="00C14E3D">
        <w:trPr>
          <w:jc w:val="center"/>
        </w:trPr>
        <w:tc>
          <w:tcPr>
            <w:tcW w:w="4678" w:type="dxa"/>
            <w:gridSpan w:val="7"/>
            <w:vAlign w:val="center"/>
          </w:tcPr>
          <w:p w14:paraId="3CC9AFCD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5242" w:type="dxa"/>
            <w:gridSpan w:val="6"/>
            <w:vAlign w:val="center"/>
          </w:tcPr>
          <w:p w14:paraId="206A1AAD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198</w:t>
            </w:r>
          </w:p>
        </w:tc>
      </w:tr>
      <w:tr w:rsidR="008A0335" w:rsidRPr="00C37861" w14:paraId="70C87E9C" w14:textId="77777777" w:rsidTr="00C14E3D">
        <w:trPr>
          <w:jc w:val="center"/>
        </w:trPr>
        <w:tc>
          <w:tcPr>
            <w:tcW w:w="4678" w:type="dxa"/>
            <w:gridSpan w:val="7"/>
            <w:vAlign w:val="center"/>
          </w:tcPr>
          <w:p w14:paraId="62592C36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5242" w:type="dxa"/>
            <w:gridSpan w:val="6"/>
            <w:vAlign w:val="center"/>
          </w:tcPr>
          <w:p w14:paraId="1201F95F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17</w:t>
            </w:r>
          </w:p>
        </w:tc>
      </w:tr>
      <w:tr w:rsidR="008A0335" w:rsidRPr="00C37861" w14:paraId="05904499" w14:textId="77777777" w:rsidTr="00C14E3D">
        <w:trPr>
          <w:jc w:val="center"/>
        </w:trPr>
        <w:tc>
          <w:tcPr>
            <w:tcW w:w="4678" w:type="dxa"/>
            <w:gridSpan w:val="7"/>
            <w:vAlign w:val="center"/>
          </w:tcPr>
          <w:p w14:paraId="56AE235A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2334" w:type="dxa"/>
            <w:gridSpan w:val="2"/>
            <w:vAlign w:val="center"/>
          </w:tcPr>
          <w:p w14:paraId="718F171F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Домаћи 2</w:t>
            </w:r>
          </w:p>
        </w:tc>
        <w:tc>
          <w:tcPr>
            <w:tcW w:w="2908" w:type="dxa"/>
            <w:gridSpan w:val="4"/>
            <w:vAlign w:val="center"/>
          </w:tcPr>
          <w:p w14:paraId="197701E4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Међународни</w:t>
            </w:r>
          </w:p>
        </w:tc>
      </w:tr>
      <w:tr w:rsidR="008A0335" w:rsidRPr="00C37861" w14:paraId="42942D44" w14:textId="77777777" w:rsidTr="00C14E3D">
        <w:trPr>
          <w:jc w:val="center"/>
        </w:trPr>
        <w:tc>
          <w:tcPr>
            <w:tcW w:w="1640" w:type="dxa"/>
            <w:gridSpan w:val="3"/>
            <w:vAlign w:val="center"/>
          </w:tcPr>
          <w:p w14:paraId="0AA460FA" w14:textId="77777777" w:rsidR="008A0335" w:rsidRPr="00C37861" w:rsidRDefault="008A0335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Усавршавања </w:t>
            </w:r>
          </w:p>
        </w:tc>
        <w:tc>
          <w:tcPr>
            <w:tcW w:w="8280" w:type="dxa"/>
            <w:gridSpan w:val="10"/>
            <w:vAlign w:val="center"/>
          </w:tcPr>
          <w:p w14:paraId="5F28FD8F" w14:textId="501912F6" w:rsidR="008A0335" w:rsidRPr="00C37861" w:rsidRDefault="00000000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hyperlink r:id="rId82" w:history="1">
              <w:proofErr w:type="spellStart"/>
              <w:r w:rsidR="008A0335" w:rsidRPr="00C37861">
                <w:rPr>
                  <w:rFonts w:ascii="Calibri" w:hAnsi="Calibri" w:cs="Calibri"/>
                  <w:sz w:val="18"/>
                  <w:szCs w:val="18"/>
                  <w:lang w:val="sr-Cyrl-CS" w:eastAsia="sr-Latn-CS"/>
                </w:rPr>
                <w:t>Universitat</w:t>
              </w:r>
              <w:proofErr w:type="spellEnd"/>
              <w:r w:rsidR="008A0335" w:rsidRPr="00C37861">
                <w:rPr>
                  <w:rFonts w:ascii="Calibri" w:hAnsi="Calibri" w:cs="Calibri"/>
                  <w:sz w:val="18"/>
                  <w:szCs w:val="18"/>
                  <w:lang w:val="sr-Cyrl-CS" w:eastAsia="sr-Latn-CS"/>
                </w:rPr>
                <w:t xml:space="preserve"> </w:t>
              </w:r>
              <w:proofErr w:type="spellStart"/>
              <w:r w:rsidR="008A0335" w:rsidRPr="00C37861">
                <w:rPr>
                  <w:rFonts w:ascii="Calibri" w:hAnsi="Calibri" w:cs="Calibri"/>
                  <w:sz w:val="18"/>
                  <w:szCs w:val="18"/>
                  <w:lang w:val="sr-Cyrl-CS" w:eastAsia="sr-Latn-CS"/>
                </w:rPr>
                <w:t>Politecnica</w:t>
              </w:r>
              <w:proofErr w:type="spellEnd"/>
              <w:r w:rsidR="008A0335" w:rsidRPr="00C37861">
                <w:rPr>
                  <w:rFonts w:ascii="Calibri" w:hAnsi="Calibri" w:cs="Calibri"/>
                  <w:sz w:val="18"/>
                  <w:szCs w:val="18"/>
                  <w:lang w:val="sr-Cyrl-CS" w:eastAsia="sr-Latn-CS"/>
                </w:rPr>
                <w:t xml:space="preserve"> </w:t>
              </w:r>
              <w:proofErr w:type="spellStart"/>
              <w:r w:rsidR="008A0335" w:rsidRPr="00C37861">
                <w:rPr>
                  <w:rFonts w:ascii="Calibri" w:hAnsi="Calibri" w:cs="Calibri"/>
                  <w:sz w:val="18"/>
                  <w:szCs w:val="18"/>
                  <w:lang w:val="sr-Cyrl-CS" w:eastAsia="sr-Latn-CS"/>
                </w:rPr>
                <w:t>de</w:t>
              </w:r>
              <w:proofErr w:type="spellEnd"/>
              <w:r w:rsidR="008A0335" w:rsidRPr="00C37861">
                <w:rPr>
                  <w:rFonts w:ascii="Calibri" w:hAnsi="Calibri" w:cs="Calibri"/>
                  <w:sz w:val="18"/>
                  <w:szCs w:val="18"/>
                  <w:lang w:val="sr-Cyrl-CS" w:eastAsia="sr-Latn-CS"/>
                </w:rPr>
                <w:t xml:space="preserve"> </w:t>
              </w:r>
              <w:proofErr w:type="spellStart"/>
              <w:r w:rsidR="008A0335" w:rsidRPr="00C37861">
                <w:rPr>
                  <w:rFonts w:ascii="Calibri" w:hAnsi="Calibri" w:cs="Calibri"/>
                  <w:sz w:val="18"/>
                  <w:szCs w:val="18"/>
                  <w:lang w:val="sr-Cyrl-CS" w:eastAsia="sr-Latn-CS"/>
                </w:rPr>
                <w:t>Catalunya</w:t>
              </w:r>
              <w:proofErr w:type="spellEnd"/>
              <w:r w:rsidR="008A0335" w:rsidRPr="00C37861">
                <w:rPr>
                  <w:rFonts w:ascii="Calibri" w:hAnsi="Calibri" w:cs="Calibri"/>
                  <w:sz w:val="18"/>
                  <w:szCs w:val="18"/>
                  <w:lang w:val="sr-Cyrl-CS" w:eastAsia="sr-Latn-CS"/>
                </w:rPr>
                <w:t>,</w:t>
              </w:r>
            </w:hyperlink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Barcelona</w:t>
            </w:r>
            <w:proofErr w:type="spellEnd"/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, 2005., </w:t>
            </w:r>
            <w:r>
              <w:fldChar w:fldCharType="begin"/>
            </w:r>
            <w:r>
              <w:instrText xml:space="preserve"> HYPERLINK "https://www.ntua.gr/en/" </w:instrText>
            </w:r>
            <w:r>
              <w:fldChar w:fldCharType="separate"/>
            </w:r>
            <w:proofErr w:type="spellStart"/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National</w:t>
            </w:r>
            <w:proofErr w:type="spellEnd"/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Technical</w:t>
            </w:r>
            <w:proofErr w:type="spellEnd"/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University</w:t>
            </w:r>
            <w:proofErr w:type="spellEnd"/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of</w:t>
            </w:r>
            <w:proofErr w:type="spellEnd"/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Athens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fldChar w:fldCharType="end"/>
            </w:r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, 2005.,</w:t>
            </w:r>
            <w:r>
              <w:fldChar w:fldCharType="begin"/>
            </w:r>
            <w:r>
              <w:instrText xml:space="preserve"> HYPERLINK "https://www.tu-braunschweig.de/" </w:instrText>
            </w:r>
            <w:r>
              <w:fldChar w:fldCharType="separate"/>
            </w:r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Techniche </w:t>
            </w:r>
            <w:proofErr w:type="spellStart"/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Universitat</w:t>
            </w:r>
            <w:proofErr w:type="spellEnd"/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Braunschweig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fldChar w:fldCharType="end"/>
            </w:r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, 2007.,</w:t>
            </w:r>
            <w:r>
              <w:fldChar w:fldCharType="begin"/>
            </w:r>
            <w:r>
              <w:instrText xml:space="preserve"> HYPERLINK "http://fdiba.tu-sofia.bg/" </w:instrText>
            </w:r>
            <w:r>
              <w:fldChar w:fldCharType="separate"/>
            </w:r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Technical </w:t>
            </w:r>
            <w:proofErr w:type="spellStart"/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University</w:t>
            </w:r>
            <w:proofErr w:type="spellEnd"/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of</w:t>
            </w:r>
            <w:proofErr w:type="spellEnd"/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Sofia</w:t>
            </w:r>
            <w:proofErr w:type="spellEnd"/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, </w:t>
            </w:r>
            <w:proofErr w:type="spellStart"/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Faculty</w:t>
            </w:r>
            <w:proofErr w:type="spellEnd"/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for</w:t>
            </w:r>
            <w:proofErr w:type="spellEnd"/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German</w:t>
            </w:r>
            <w:proofErr w:type="spellEnd"/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Engineering</w:t>
            </w:r>
            <w:proofErr w:type="spellEnd"/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Education</w:t>
            </w:r>
            <w:proofErr w:type="spellEnd"/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and</w:t>
            </w:r>
            <w:proofErr w:type="spellEnd"/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Industrial</w:t>
            </w:r>
            <w:proofErr w:type="spellEnd"/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Management</w:t>
            </w:r>
            <w:proofErr w:type="spellEnd"/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FDIBA</w:t>
            </w:r>
            <w:r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fldChar w:fldCharType="end"/>
            </w:r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, , </w:t>
            </w:r>
            <w:hyperlink r:id="rId83" w:history="1">
              <w:proofErr w:type="spellStart"/>
              <w:r w:rsidR="008A0335" w:rsidRPr="00C37861">
                <w:rPr>
                  <w:rFonts w:ascii="Calibri" w:hAnsi="Calibri" w:cs="Calibri"/>
                  <w:sz w:val="18"/>
                  <w:szCs w:val="18"/>
                  <w:lang w:val="sr-Cyrl-CS" w:eastAsia="sr-Latn-CS"/>
                </w:rPr>
                <w:t>Technical</w:t>
              </w:r>
              <w:proofErr w:type="spellEnd"/>
              <w:r w:rsidR="008A0335" w:rsidRPr="00C37861">
                <w:rPr>
                  <w:rFonts w:ascii="Calibri" w:hAnsi="Calibri" w:cs="Calibri"/>
                  <w:sz w:val="18"/>
                  <w:szCs w:val="18"/>
                  <w:lang w:val="sr-Cyrl-CS" w:eastAsia="sr-Latn-CS"/>
                </w:rPr>
                <w:t xml:space="preserve"> </w:t>
              </w:r>
              <w:proofErr w:type="spellStart"/>
              <w:r w:rsidR="008A0335" w:rsidRPr="00C37861">
                <w:rPr>
                  <w:rFonts w:ascii="Calibri" w:hAnsi="Calibri" w:cs="Calibri"/>
                  <w:sz w:val="18"/>
                  <w:szCs w:val="18"/>
                  <w:lang w:val="sr-Cyrl-CS" w:eastAsia="sr-Latn-CS"/>
                </w:rPr>
                <w:t>University</w:t>
              </w:r>
              <w:proofErr w:type="spellEnd"/>
              <w:r w:rsidR="008A0335" w:rsidRPr="00C37861">
                <w:rPr>
                  <w:rFonts w:ascii="Calibri" w:hAnsi="Calibri" w:cs="Calibri"/>
                  <w:sz w:val="18"/>
                  <w:szCs w:val="18"/>
                  <w:lang w:val="sr-Cyrl-CS" w:eastAsia="sr-Latn-CS"/>
                </w:rPr>
                <w:t xml:space="preserve"> </w:t>
              </w:r>
              <w:proofErr w:type="spellStart"/>
              <w:r w:rsidR="008A0335" w:rsidRPr="00C37861">
                <w:rPr>
                  <w:rFonts w:ascii="Calibri" w:hAnsi="Calibri" w:cs="Calibri"/>
                  <w:sz w:val="18"/>
                  <w:szCs w:val="18"/>
                  <w:lang w:val="sr-Cyrl-CS" w:eastAsia="sr-Latn-CS"/>
                </w:rPr>
                <w:t>of</w:t>
              </w:r>
              <w:proofErr w:type="spellEnd"/>
              <w:r w:rsidR="008A0335" w:rsidRPr="00C37861">
                <w:rPr>
                  <w:rFonts w:ascii="Calibri" w:hAnsi="Calibri" w:cs="Calibri"/>
                  <w:sz w:val="18"/>
                  <w:szCs w:val="18"/>
                  <w:lang w:val="sr-Cyrl-CS" w:eastAsia="sr-Latn-CS"/>
                </w:rPr>
                <w:t xml:space="preserve"> </w:t>
              </w:r>
              <w:proofErr w:type="spellStart"/>
              <w:r w:rsidR="008A0335" w:rsidRPr="00C37861">
                <w:rPr>
                  <w:rFonts w:ascii="Calibri" w:hAnsi="Calibri" w:cs="Calibri"/>
                  <w:sz w:val="18"/>
                  <w:szCs w:val="18"/>
                  <w:lang w:val="sr-Cyrl-CS" w:eastAsia="sr-Latn-CS"/>
                </w:rPr>
                <w:t>Cluj-Napoca</w:t>
              </w:r>
              <w:proofErr w:type="spellEnd"/>
              <w:r w:rsidR="008A0335" w:rsidRPr="00C37861">
                <w:rPr>
                  <w:rFonts w:ascii="Calibri" w:hAnsi="Calibri" w:cs="Calibri"/>
                  <w:sz w:val="18"/>
                  <w:szCs w:val="18"/>
                  <w:lang w:val="sr-Cyrl-CS" w:eastAsia="sr-Latn-CS"/>
                </w:rPr>
                <w:t xml:space="preserve">, </w:t>
              </w:r>
              <w:proofErr w:type="spellStart"/>
              <w:r w:rsidR="008A0335" w:rsidRPr="00C37861">
                <w:rPr>
                  <w:rFonts w:ascii="Calibri" w:hAnsi="Calibri" w:cs="Calibri"/>
                  <w:sz w:val="18"/>
                  <w:szCs w:val="18"/>
                  <w:lang w:val="sr-Cyrl-CS" w:eastAsia="sr-Latn-CS"/>
                </w:rPr>
                <w:t>Faculty</w:t>
              </w:r>
              <w:proofErr w:type="spellEnd"/>
              <w:r w:rsidR="008A0335" w:rsidRPr="00C37861">
                <w:rPr>
                  <w:rFonts w:ascii="Calibri" w:hAnsi="Calibri" w:cs="Calibri"/>
                  <w:sz w:val="18"/>
                  <w:szCs w:val="18"/>
                  <w:lang w:val="sr-Cyrl-CS" w:eastAsia="sr-Latn-CS"/>
                </w:rPr>
                <w:t xml:space="preserve"> </w:t>
              </w:r>
              <w:proofErr w:type="spellStart"/>
              <w:r w:rsidR="008A0335" w:rsidRPr="00C37861">
                <w:rPr>
                  <w:rFonts w:ascii="Calibri" w:hAnsi="Calibri" w:cs="Calibri"/>
                  <w:sz w:val="18"/>
                  <w:szCs w:val="18"/>
                  <w:lang w:val="sr-Cyrl-CS" w:eastAsia="sr-Latn-CS"/>
                </w:rPr>
                <w:t>of</w:t>
              </w:r>
              <w:proofErr w:type="spellEnd"/>
              <w:r w:rsidR="008A0335" w:rsidRPr="00C37861">
                <w:rPr>
                  <w:rFonts w:ascii="Calibri" w:hAnsi="Calibri" w:cs="Calibri"/>
                  <w:sz w:val="18"/>
                  <w:szCs w:val="18"/>
                  <w:lang w:val="sr-Cyrl-CS" w:eastAsia="sr-Latn-CS"/>
                </w:rPr>
                <w:t xml:space="preserve"> </w:t>
              </w:r>
              <w:proofErr w:type="spellStart"/>
              <w:r w:rsidR="008A0335" w:rsidRPr="00C37861">
                <w:rPr>
                  <w:rFonts w:ascii="Calibri" w:hAnsi="Calibri" w:cs="Calibri"/>
                  <w:sz w:val="18"/>
                  <w:szCs w:val="18"/>
                  <w:lang w:val="sr-Cyrl-CS" w:eastAsia="sr-Latn-CS"/>
                </w:rPr>
                <w:t>Manufacturing</w:t>
              </w:r>
              <w:proofErr w:type="spellEnd"/>
              <w:r w:rsidR="008A0335" w:rsidRPr="00C37861">
                <w:rPr>
                  <w:rFonts w:ascii="Calibri" w:hAnsi="Calibri" w:cs="Calibri"/>
                  <w:sz w:val="18"/>
                  <w:szCs w:val="18"/>
                  <w:lang w:val="sr-Cyrl-CS" w:eastAsia="sr-Latn-CS"/>
                </w:rPr>
                <w:t xml:space="preserve"> </w:t>
              </w:r>
              <w:proofErr w:type="spellStart"/>
              <w:r w:rsidR="008A0335" w:rsidRPr="00C37861">
                <w:rPr>
                  <w:rFonts w:ascii="Calibri" w:hAnsi="Calibri" w:cs="Calibri"/>
                  <w:sz w:val="18"/>
                  <w:szCs w:val="18"/>
                  <w:lang w:val="sr-Cyrl-CS" w:eastAsia="sr-Latn-CS"/>
                </w:rPr>
                <w:t>Engineering</w:t>
              </w:r>
              <w:proofErr w:type="spellEnd"/>
            </w:hyperlink>
            <w:r w:rsidR="008A0335"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, 2016.</w:t>
            </w:r>
          </w:p>
        </w:tc>
      </w:tr>
    </w:tbl>
    <w:p w14:paraId="49996D22" w14:textId="77777777" w:rsidR="008D1376" w:rsidRPr="00C37861" w:rsidRDefault="00682294" w:rsidP="004C48FE">
      <w:pPr>
        <w:rPr>
          <w:rFonts w:ascii="Calibri" w:hAnsi="Calibri"/>
          <w:b/>
          <w:sz w:val="6"/>
          <w:szCs w:val="6"/>
          <w:lang w:val="sr-Cyrl-RS"/>
        </w:rPr>
      </w:pPr>
      <w:r w:rsidRPr="00C37861">
        <w:rPr>
          <w:lang w:val="sr-Cyrl-RS"/>
        </w:rP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30"/>
        <w:gridCol w:w="940"/>
        <w:gridCol w:w="497"/>
        <w:gridCol w:w="2705"/>
        <w:gridCol w:w="478"/>
        <w:gridCol w:w="165"/>
        <w:gridCol w:w="1045"/>
        <w:gridCol w:w="778"/>
        <w:gridCol w:w="923"/>
      </w:tblGrid>
      <w:tr w:rsidR="006A0076" w:rsidRPr="00C37861" w14:paraId="51A9DF45" w14:textId="77777777" w:rsidTr="00C14E3D">
        <w:trPr>
          <w:trHeight w:val="227"/>
          <w:jc w:val="center"/>
        </w:trPr>
        <w:tc>
          <w:tcPr>
            <w:tcW w:w="3332" w:type="dxa"/>
            <w:gridSpan w:val="3"/>
            <w:vAlign w:val="center"/>
          </w:tcPr>
          <w:p w14:paraId="1DFC8C9E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lastRenderedPageBreak/>
              <w:t>Име и презиме</w:t>
            </w:r>
          </w:p>
        </w:tc>
        <w:tc>
          <w:tcPr>
            <w:tcW w:w="6591" w:type="dxa"/>
            <w:gridSpan w:val="7"/>
            <w:vAlign w:val="center"/>
          </w:tcPr>
          <w:p w14:paraId="7CAB4603" w14:textId="77777777" w:rsidR="006A0076" w:rsidRPr="00C37861" w:rsidRDefault="006A0076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bookmarkStart w:id="39" w:name="Matijevic"/>
            <w:bookmarkEnd w:id="39"/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Милан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Матијевић</w:t>
            </w:r>
            <w:proofErr w:type="spellEnd"/>
          </w:p>
        </w:tc>
      </w:tr>
      <w:tr w:rsidR="006A0076" w:rsidRPr="00C37861" w14:paraId="0245C4BF" w14:textId="77777777" w:rsidTr="00C14E3D">
        <w:trPr>
          <w:trHeight w:val="227"/>
          <w:jc w:val="center"/>
        </w:trPr>
        <w:tc>
          <w:tcPr>
            <w:tcW w:w="3332" w:type="dxa"/>
            <w:gridSpan w:val="3"/>
            <w:vAlign w:val="center"/>
          </w:tcPr>
          <w:p w14:paraId="7CE72F68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Звање</w:t>
            </w:r>
          </w:p>
        </w:tc>
        <w:tc>
          <w:tcPr>
            <w:tcW w:w="6591" w:type="dxa"/>
            <w:gridSpan w:val="7"/>
            <w:vAlign w:val="center"/>
          </w:tcPr>
          <w:p w14:paraId="4C12A4B6" w14:textId="77777777" w:rsidR="006A0076" w:rsidRPr="00C37861" w:rsidRDefault="006A0076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Редовни професор</w:t>
            </w:r>
          </w:p>
        </w:tc>
      </w:tr>
      <w:tr w:rsidR="006A0076" w:rsidRPr="00C37861" w14:paraId="07D66BD0" w14:textId="77777777" w:rsidTr="00C14E3D">
        <w:trPr>
          <w:trHeight w:val="227"/>
          <w:jc w:val="center"/>
        </w:trPr>
        <w:tc>
          <w:tcPr>
            <w:tcW w:w="3332" w:type="dxa"/>
            <w:gridSpan w:val="3"/>
            <w:vAlign w:val="center"/>
          </w:tcPr>
          <w:p w14:paraId="499972B5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Ужа научна област</w:t>
            </w:r>
          </w:p>
        </w:tc>
        <w:tc>
          <w:tcPr>
            <w:tcW w:w="6591" w:type="dxa"/>
            <w:gridSpan w:val="7"/>
            <w:vAlign w:val="center"/>
          </w:tcPr>
          <w:p w14:paraId="1ED260C0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"/>
              </w:rPr>
              <w:t>Аутоматика и мехатроника и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Примењена информатика и рачунарско инжењерство</w:t>
            </w:r>
          </w:p>
        </w:tc>
      </w:tr>
      <w:tr w:rsidR="00F43EEB" w:rsidRPr="00C37861" w14:paraId="0ACFF880" w14:textId="77777777" w:rsidTr="00C14E3D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47F2B7AB" w14:textId="77777777" w:rsidR="00F43EEB" w:rsidRPr="00C37861" w:rsidRDefault="00F43EEB" w:rsidP="00F43E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Академска каријера</w:t>
            </w:r>
          </w:p>
        </w:tc>
        <w:tc>
          <w:tcPr>
            <w:tcW w:w="940" w:type="dxa"/>
            <w:vAlign w:val="center"/>
          </w:tcPr>
          <w:p w14:paraId="457D024C" w14:textId="77777777" w:rsidR="00F43EEB" w:rsidRPr="00C37861" w:rsidRDefault="00F43EEB" w:rsidP="00F43E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Година </w:t>
            </w:r>
          </w:p>
        </w:tc>
        <w:tc>
          <w:tcPr>
            <w:tcW w:w="3845" w:type="dxa"/>
            <w:gridSpan w:val="4"/>
            <w:vAlign w:val="center"/>
          </w:tcPr>
          <w:p w14:paraId="67CDFC04" w14:textId="77777777" w:rsidR="00F43EEB" w:rsidRPr="00C37861" w:rsidRDefault="00F43EEB" w:rsidP="00F43E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Институција </w:t>
            </w:r>
          </w:p>
        </w:tc>
        <w:tc>
          <w:tcPr>
            <w:tcW w:w="2746" w:type="dxa"/>
            <w:gridSpan w:val="3"/>
            <w:vAlign w:val="center"/>
          </w:tcPr>
          <w:p w14:paraId="644A208F" w14:textId="77777777" w:rsidR="00F43EEB" w:rsidRPr="00C37861" w:rsidRDefault="00F43EEB" w:rsidP="00F43E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Ужа научна, уметничка или стручна област</w:t>
            </w:r>
          </w:p>
        </w:tc>
      </w:tr>
      <w:tr w:rsidR="00F43EEB" w:rsidRPr="00C37861" w14:paraId="417A2D6B" w14:textId="77777777" w:rsidTr="00873625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677D0537" w14:textId="77777777" w:rsidR="00F43EEB" w:rsidRPr="00C37861" w:rsidRDefault="00F43EEB" w:rsidP="00F43E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Избор у звање</w:t>
            </w:r>
          </w:p>
        </w:tc>
        <w:tc>
          <w:tcPr>
            <w:tcW w:w="940" w:type="dxa"/>
            <w:vAlign w:val="center"/>
          </w:tcPr>
          <w:p w14:paraId="423DEA18" w14:textId="77777777" w:rsidR="00F43EEB" w:rsidRPr="00C37861" w:rsidRDefault="00F43EEB" w:rsidP="00F43EEB">
            <w:pPr>
              <w:tabs>
                <w:tab w:val="left" w:pos="567"/>
              </w:tabs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2012.</w:t>
            </w:r>
          </w:p>
        </w:tc>
        <w:tc>
          <w:tcPr>
            <w:tcW w:w="3845" w:type="dxa"/>
            <w:gridSpan w:val="4"/>
            <w:vAlign w:val="center"/>
          </w:tcPr>
          <w:p w14:paraId="5C4A6FC3" w14:textId="77777777" w:rsidR="00F43EEB" w:rsidRPr="00C37861" w:rsidRDefault="00F43EEB" w:rsidP="00873625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Факултет инжењерских наука Универзитета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2EAE6BE6" w14:textId="77777777" w:rsidR="00F43EEB" w:rsidRPr="00C37861" w:rsidRDefault="00F43EEB" w:rsidP="00F43EEB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Аутоматика и мехатроника, </w:t>
            </w:r>
          </w:p>
          <w:p w14:paraId="746E2B25" w14:textId="77777777" w:rsidR="00F43EEB" w:rsidRPr="00C37861" w:rsidRDefault="00F43EEB" w:rsidP="00F43EEB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Примењена информатика и рачунарско инжењерство</w:t>
            </w:r>
          </w:p>
        </w:tc>
      </w:tr>
      <w:tr w:rsidR="00F43EEB" w:rsidRPr="00C37861" w14:paraId="0AB4474D" w14:textId="77777777" w:rsidTr="00873625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072D28D5" w14:textId="77777777" w:rsidR="00F43EEB" w:rsidRPr="00C37861" w:rsidRDefault="00F43EEB" w:rsidP="00F43E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Докторат</w:t>
            </w:r>
          </w:p>
        </w:tc>
        <w:tc>
          <w:tcPr>
            <w:tcW w:w="940" w:type="dxa"/>
            <w:vAlign w:val="center"/>
          </w:tcPr>
          <w:p w14:paraId="6A842760" w14:textId="77777777" w:rsidR="00F43EEB" w:rsidRPr="00C37861" w:rsidRDefault="00F43EEB" w:rsidP="00F43EEB">
            <w:pPr>
              <w:tabs>
                <w:tab w:val="left" w:pos="567"/>
              </w:tabs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2001.</w:t>
            </w:r>
          </w:p>
        </w:tc>
        <w:tc>
          <w:tcPr>
            <w:tcW w:w="3845" w:type="dxa"/>
            <w:gridSpan w:val="4"/>
            <w:vAlign w:val="center"/>
          </w:tcPr>
          <w:p w14:paraId="6AE79053" w14:textId="77777777" w:rsidR="00F43EEB" w:rsidRPr="00C37861" w:rsidRDefault="00F43EEB" w:rsidP="00873625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Ma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шински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факултет у Крагујевцу </w:t>
            </w: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 xml:space="preserve">Универзитета 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5098A30F" w14:textId="77777777" w:rsidR="00F43EEB" w:rsidRPr="00C37861" w:rsidRDefault="00F43EEB" w:rsidP="00F43EEB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Аутоматика и мехатроника</w:t>
            </w:r>
          </w:p>
        </w:tc>
      </w:tr>
      <w:tr w:rsidR="00F43EEB" w:rsidRPr="00C37861" w14:paraId="1D9D44BE" w14:textId="77777777" w:rsidTr="00873625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41200813" w14:textId="77777777" w:rsidR="00F43EEB" w:rsidRPr="00C37861" w:rsidRDefault="00F43EEB" w:rsidP="00F43E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Магистратура</w:t>
            </w:r>
          </w:p>
        </w:tc>
        <w:tc>
          <w:tcPr>
            <w:tcW w:w="940" w:type="dxa"/>
            <w:vAlign w:val="center"/>
          </w:tcPr>
          <w:p w14:paraId="04E2961A" w14:textId="77777777" w:rsidR="00F43EEB" w:rsidRPr="00C37861" w:rsidRDefault="00F43EEB" w:rsidP="00F43EEB">
            <w:pPr>
              <w:tabs>
                <w:tab w:val="left" w:pos="567"/>
              </w:tabs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1998.</w:t>
            </w:r>
          </w:p>
        </w:tc>
        <w:tc>
          <w:tcPr>
            <w:tcW w:w="3845" w:type="dxa"/>
            <w:gridSpan w:val="4"/>
            <w:vAlign w:val="center"/>
          </w:tcPr>
          <w:p w14:paraId="03A504B8" w14:textId="77777777" w:rsidR="00F43EEB" w:rsidRPr="00C37861" w:rsidRDefault="00F43EEB" w:rsidP="00873625">
            <w:pPr>
              <w:rPr>
                <w:rFonts w:ascii="Calibri" w:hAnsi="Calibri" w:cs="Calibri"/>
                <w:sz w:val="18"/>
                <w:szCs w:val="18"/>
                <w:lang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Ma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шински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факултет у Крагујевцу </w:t>
            </w: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 xml:space="preserve">Универзитета 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6CB2ACD4" w14:textId="77777777" w:rsidR="00F43EEB" w:rsidRPr="00C37861" w:rsidRDefault="00F43EEB" w:rsidP="00F43EEB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Аутоматика и мехатроника</w:t>
            </w:r>
          </w:p>
        </w:tc>
      </w:tr>
      <w:tr w:rsidR="00F43EEB" w:rsidRPr="00C37861" w14:paraId="27EE6D31" w14:textId="77777777" w:rsidTr="00873625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3562ED17" w14:textId="77777777" w:rsidR="00F43EEB" w:rsidRPr="00C37861" w:rsidRDefault="00F43EEB" w:rsidP="00F43E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Диплома</w:t>
            </w:r>
          </w:p>
        </w:tc>
        <w:tc>
          <w:tcPr>
            <w:tcW w:w="940" w:type="dxa"/>
            <w:vAlign w:val="center"/>
          </w:tcPr>
          <w:p w14:paraId="2F2E4A72" w14:textId="77777777" w:rsidR="00F43EEB" w:rsidRPr="00C37861" w:rsidRDefault="00F43EEB" w:rsidP="00F43E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1996.</w:t>
            </w:r>
          </w:p>
        </w:tc>
        <w:tc>
          <w:tcPr>
            <w:tcW w:w="3845" w:type="dxa"/>
            <w:gridSpan w:val="4"/>
            <w:vAlign w:val="center"/>
          </w:tcPr>
          <w:p w14:paraId="1DEACF02" w14:textId="77777777" w:rsidR="00F43EEB" w:rsidRPr="00C37861" w:rsidRDefault="00F43EEB" w:rsidP="00873625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Ma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шински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факултет у Крагујевцу </w:t>
            </w: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 xml:space="preserve">Универзитета 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5414402A" w14:textId="77777777" w:rsidR="00F43EEB" w:rsidRPr="00C37861" w:rsidRDefault="00F43EEB" w:rsidP="00F43EEB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Аутоматско управљање</w:t>
            </w:r>
          </w:p>
        </w:tc>
      </w:tr>
      <w:tr w:rsidR="006A0076" w:rsidRPr="00C37861" w14:paraId="21010EB2" w14:textId="77777777" w:rsidTr="00C14E3D">
        <w:trPr>
          <w:trHeight w:val="227"/>
          <w:jc w:val="center"/>
        </w:trPr>
        <w:tc>
          <w:tcPr>
            <w:tcW w:w="9923" w:type="dxa"/>
            <w:gridSpan w:val="10"/>
            <w:vAlign w:val="center"/>
          </w:tcPr>
          <w:p w14:paraId="00DFB3CA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6A0076" w:rsidRPr="00C37861" w14:paraId="3BCB8256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409D92FD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Р.Б.</w:t>
            </w:r>
          </w:p>
        </w:tc>
        <w:tc>
          <w:tcPr>
            <w:tcW w:w="3267" w:type="dxa"/>
            <w:gridSpan w:val="3"/>
            <w:vAlign w:val="center"/>
          </w:tcPr>
          <w:p w14:paraId="781CCE75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Наслов дисертације</w:t>
            </w:r>
          </w:p>
        </w:tc>
        <w:tc>
          <w:tcPr>
            <w:tcW w:w="2705" w:type="dxa"/>
            <w:vAlign w:val="center"/>
          </w:tcPr>
          <w:p w14:paraId="04295F3C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Име кандидата</w:t>
            </w:r>
          </w:p>
        </w:tc>
        <w:tc>
          <w:tcPr>
            <w:tcW w:w="1688" w:type="dxa"/>
            <w:gridSpan w:val="3"/>
            <w:vAlign w:val="center"/>
          </w:tcPr>
          <w:p w14:paraId="423736AC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*пријављена </w:t>
            </w:r>
          </w:p>
        </w:tc>
        <w:tc>
          <w:tcPr>
            <w:tcW w:w="1701" w:type="dxa"/>
            <w:gridSpan w:val="2"/>
            <w:vAlign w:val="center"/>
          </w:tcPr>
          <w:p w14:paraId="5B392EF6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** одбрањена</w:t>
            </w:r>
          </w:p>
        </w:tc>
      </w:tr>
      <w:tr w:rsidR="006A0076" w:rsidRPr="00C37861" w14:paraId="355D41C3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0953F776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Latn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RS" w:eastAsia="sr-Latn-CS"/>
              </w:rPr>
              <w:t>1.</w:t>
            </w:r>
          </w:p>
        </w:tc>
        <w:tc>
          <w:tcPr>
            <w:tcW w:w="3267" w:type="dxa"/>
            <w:gridSpan w:val="3"/>
            <w:vAlign w:val="center"/>
          </w:tcPr>
          <w:p w14:paraId="754911A7" w14:textId="77777777" w:rsidR="006A0076" w:rsidRPr="00C37861" w:rsidRDefault="006A0076" w:rsidP="00C14E3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Управљачке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структуре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вибрационог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транспорта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расутих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материјала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базираног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на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електромагнетним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актуаторима</w:t>
            </w:r>
            <w:proofErr w:type="spellEnd"/>
          </w:p>
        </w:tc>
        <w:tc>
          <w:tcPr>
            <w:tcW w:w="2705" w:type="dxa"/>
            <w:vAlign w:val="center"/>
          </w:tcPr>
          <w:p w14:paraId="0F371ED2" w14:textId="77777777" w:rsidR="006A0076" w:rsidRPr="00C37861" w:rsidRDefault="006A0076" w:rsidP="00C14E3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Петар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Мишљен</w:t>
            </w:r>
            <w:proofErr w:type="spellEnd"/>
          </w:p>
        </w:tc>
        <w:tc>
          <w:tcPr>
            <w:tcW w:w="1688" w:type="dxa"/>
            <w:gridSpan w:val="3"/>
            <w:vAlign w:val="center"/>
          </w:tcPr>
          <w:p w14:paraId="50A6082C" w14:textId="77777777" w:rsidR="006A0076" w:rsidRPr="00C37861" w:rsidRDefault="006A0076" w:rsidP="00C14E3D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15.11.2017</w:t>
            </w:r>
          </w:p>
        </w:tc>
        <w:tc>
          <w:tcPr>
            <w:tcW w:w="1701" w:type="dxa"/>
            <w:gridSpan w:val="2"/>
            <w:vAlign w:val="center"/>
          </w:tcPr>
          <w:p w14:paraId="0C946E6F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</w:tr>
      <w:tr w:rsidR="006A0076" w:rsidRPr="00C37861" w14:paraId="7322FC7B" w14:textId="77777777" w:rsidTr="00C14E3D">
        <w:trPr>
          <w:trHeight w:val="227"/>
          <w:jc w:val="center"/>
        </w:trPr>
        <w:tc>
          <w:tcPr>
            <w:tcW w:w="9923" w:type="dxa"/>
            <w:gridSpan w:val="10"/>
            <w:vAlign w:val="center"/>
          </w:tcPr>
          <w:p w14:paraId="55B09A79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6A0076" w:rsidRPr="00C37861" w14:paraId="5AEDF0C4" w14:textId="77777777" w:rsidTr="00C14E3D">
        <w:trPr>
          <w:trHeight w:val="227"/>
          <w:jc w:val="center"/>
        </w:trPr>
        <w:tc>
          <w:tcPr>
            <w:tcW w:w="9923" w:type="dxa"/>
            <w:gridSpan w:val="10"/>
            <w:vAlign w:val="center"/>
          </w:tcPr>
          <w:p w14:paraId="203CE370" w14:textId="77777777" w:rsidR="006A0076" w:rsidRPr="00C37861" w:rsidRDefault="006A0076" w:rsidP="00F43E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br w:type="page"/>
            </w:r>
            <w:r w:rsidR="00F43EEB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="00F43EEB"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из области датог студијског програма </w:t>
            </w:r>
            <w:r w:rsidR="00F43EEB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6A0076" w:rsidRPr="00C37861" w14:paraId="2F95AE0D" w14:textId="77777777" w:rsidTr="00873625">
        <w:trPr>
          <w:trHeight w:val="227"/>
          <w:jc w:val="center"/>
        </w:trPr>
        <w:tc>
          <w:tcPr>
            <w:tcW w:w="562" w:type="dxa"/>
            <w:vAlign w:val="center"/>
          </w:tcPr>
          <w:p w14:paraId="753A6811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>1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438" w:type="dxa"/>
            <w:gridSpan w:val="8"/>
            <w:shd w:val="clear" w:color="auto" w:fill="auto"/>
          </w:tcPr>
          <w:p w14:paraId="5CB73E59" w14:textId="77777777" w:rsidR="006A0076" w:rsidRPr="00C37861" w:rsidRDefault="006A0076" w:rsidP="006A00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Miladin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Stefanović, Vladimir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Cvjetković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Milan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Matijevi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Višnja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Simić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“A LabVIEW Based Remote Laboratory Experiments for Control Engineering Education”,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Computer Applications in Engineering Education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Willey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InterSceince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Volume 18, Issue 3, Pages 538-549,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ISSN 1061-3773,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September </w:t>
            </w:r>
            <w:r w:rsidRPr="00C37861">
              <w:rPr>
                <w:rFonts w:ascii="Calibri" w:hAnsi="Calibri" w:cs="Calibri"/>
                <w:b/>
                <w:sz w:val="20"/>
                <w:szCs w:val="20"/>
              </w:rPr>
              <w:t>2011</w:t>
            </w:r>
          </w:p>
        </w:tc>
        <w:tc>
          <w:tcPr>
            <w:tcW w:w="923" w:type="dxa"/>
            <w:vAlign w:val="center"/>
          </w:tcPr>
          <w:p w14:paraId="7CDFC501" w14:textId="77777777" w:rsidR="006A0076" w:rsidRPr="00C37861" w:rsidRDefault="006A0076" w:rsidP="008736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M23</w:t>
            </w:r>
          </w:p>
        </w:tc>
      </w:tr>
      <w:tr w:rsidR="006A0076" w:rsidRPr="00C37861" w14:paraId="3F3FAB37" w14:textId="77777777" w:rsidTr="00873625">
        <w:trPr>
          <w:trHeight w:val="227"/>
          <w:jc w:val="center"/>
        </w:trPr>
        <w:tc>
          <w:tcPr>
            <w:tcW w:w="562" w:type="dxa"/>
            <w:vAlign w:val="center"/>
          </w:tcPr>
          <w:p w14:paraId="1C42F7C6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>2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438" w:type="dxa"/>
            <w:gridSpan w:val="8"/>
            <w:shd w:val="clear" w:color="auto" w:fill="auto"/>
          </w:tcPr>
          <w:p w14:paraId="5028329B" w14:textId="77777777" w:rsidR="006A0076" w:rsidRPr="00C37861" w:rsidRDefault="006A0076" w:rsidP="006A00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eastAsia="SimSun" w:hAnsi="Calibri" w:cs="Calibri"/>
                <w:sz w:val="20"/>
                <w:szCs w:val="20"/>
              </w:rPr>
              <w:t>Miladin</w:t>
            </w:r>
            <w:proofErr w:type="spellEnd"/>
            <w:r w:rsidRPr="00C37861">
              <w:rPr>
                <w:rFonts w:ascii="Calibri" w:eastAsia="SimSun" w:hAnsi="Calibri" w:cs="Calibri"/>
                <w:sz w:val="20"/>
                <w:szCs w:val="20"/>
              </w:rPr>
              <w:t xml:space="preserve"> Stefanović, </w:t>
            </w:r>
            <w:r w:rsidRPr="00C37861">
              <w:rPr>
                <w:rFonts w:ascii="Calibri" w:eastAsia="SimSun" w:hAnsi="Calibri" w:cs="Calibri"/>
                <w:b/>
                <w:sz w:val="20"/>
                <w:szCs w:val="20"/>
              </w:rPr>
              <w:t xml:space="preserve">Milan </w:t>
            </w:r>
            <w:proofErr w:type="spellStart"/>
            <w:r w:rsidRPr="00C37861">
              <w:rPr>
                <w:rFonts w:ascii="Calibri" w:eastAsia="SimSun" w:hAnsi="Calibri" w:cs="Calibri"/>
                <w:b/>
                <w:sz w:val="20"/>
                <w:szCs w:val="20"/>
              </w:rPr>
              <w:t>Matijevi</w:t>
            </w:r>
            <w:r w:rsidRPr="00C3786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ć</w:t>
            </w:r>
            <w:proofErr w:type="spellEnd"/>
            <w:r w:rsidRPr="00C37861">
              <w:rPr>
                <w:rFonts w:ascii="Calibri" w:eastAsia="SimSun" w:hAnsi="Calibri" w:cs="Calibri"/>
                <w:sz w:val="20"/>
                <w:szCs w:val="20"/>
              </w:rPr>
              <w:t xml:space="preserve">, Dragan </w:t>
            </w:r>
            <w:proofErr w:type="spellStart"/>
            <w:r w:rsidRPr="00C37861">
              <w:rPr>
                <w:rFonts w:ascii="Calibri" w:eastAsia="SimSun" w:hAnsi="Calibri" w:cs="Calibri"/>
                <w:sz w:val="20"/>
                <w:szCs w:val="20"/>
              </w:rPr>
              <w:t>Lazi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ć</w:t>
            </w:r>
            <w:proofErr w:type="spellEnd"/>
            <w:r w:rsidRPr="00C37861">
              <w:rPr>
                <w:rFonts w:ascii="Calibri" w:eastAsia="SimSun" w:hAnsi="Calibri" w:cs="Calibri"/>
                <w:sz w:val="20"/>
                <w:szCs w:val="20"/>
              </w:rPr>
              <w:t xml:space="preserve">, 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„</w:t>
            </w:r>
            <w:r w:rsidRPr="00C37861">
              <w:rPr>
                <w:rFonts w:ascii="Calibri" w:eastAsia="SimSun" w:hAnsi="Calibri" w:cs="Calibri"/>
                <w:sz w:val="20"/>
                <w:szCs w:val="20"/>
              </w:rPr>
              <w:t xml:space="preserve">Experimental Plant for Supervision and Monitoring of an </w:t>
            </w:r>
            <w:proofErr w:type="spellStart"/>
            <w:r w:rsidRPr="00C37861">
              <w:rPr>
                <w:rFonts w:ascii="Calibri" w:eastAsia="SimSun" w:hAnsi="Calibri" w:cs="Calibri"/>
                <w:sz w:val="20"/>
                <w:szCs w:val="20"/>
              </w:rPr>
              <w:t>Intermitten</w:t>
            </w:r>
            <w:proofErr w:type="spellEnd"/>
            <w:r w:rsidRPr="00C37861">
              <w:rPr>
                <w:rFonts w:ascii="Calibri" w:eastAsia="SimSun" w:hAnsi="Calibri" w:cs="Calibri"/>
                <w:sz w:val="20"/>
                <w:szCs w:val="20"/>
              </w:rPr>
              <w:t xml:space="preserve"> Heating System for Engineering </w:t>
            </w:r>
            <w:proofErr w:type="gramStart"/>
            <w:r w:rsidRPr="00C37861">
              <w:rPr>
                <w:rFonts w:ascii="Calibri" w:eastAsia="SimSun" w:hAnsi="Calibri" w:cs="Calibri"/>
                <w:sz w:val="20"/>
                <w:szCs w:val="20"/>
              </w:rPr>
              <w:t>Training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“</w:t>
            </w:r>
            <w:proofErr w:type="gramEnd"/>
            <w:r w:rsidRPr="00C37861">
              <w:rPr>
                <w:rFonts w:ascii="Calibri" w:eastAsia="SimSun" w:hAnsi="Calibri" w:cs="Calibri"/>
                <w:sz w:val="20"/>
                <w:szCs w:val="20"/>
              </w:rPr>
              <w:t xml:space="preserve">, </w:t>
            </w:r>
            <w:r w:rsidRPr="00C37861">
              <w:rPr>
                <w:rFonts w:ascii="Calibri" w:eastAsia="SimSun" w:hAnsi="Calibri" w:cs="Calibri"/>
                <w:i/>
                <w:sz w:val="20"/>
                <w:szCs w:val="20"/>
              </w:rPr>
              <w:t>International Journal of Engineering Education</w:t>
            </w:r>
            <w:r w:rsidRPr="00C37861">
              <w:rPr>
                <w:rFonts w:ascii="Calibri" w:eastAsia="SimSun" w:hAnsi="Calibri" w:cs="Calibri"/>
                <w:sz w:val="20"/>
                <w:szCs w:val="20"/>
              </w:rPr>
              <w:t xml:space="preserve">, Vol.29, No.3, pp. 799-807, ISSN 0949-149, </w:t>
            </w:r>
            <w:r w:rsidRPr="00C37861">
              <w:rPr>
                <w:rFonts w:ascii="Calibri" w:eastAsia="SimSun" w:hAnsi="Calibri" w:cs="Calibri"/>
                <w:b/>
                <w:sz w:val="20"/>
                <w:szCs w:val="20"/>
              </w:rPr>
              <w:t>2013</w:t>
            </w:r>
          </w:p>
        </w:tc>
        <w:tc>
          <w:tcPr>
            <w:tcW w:w="923" w:type="dxa"/>
            <w:vAlign w:val="center"/>
          </w:tcPr>
          <w:p w14:paraId="312A4FAF" w14:textId="77777777" w:rsidR="006A0076" w:rsidRPr="00C37861" w:rsidRDefault="006A0076" w:rsidP="008736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M23</w:t>
            </w:r>
          </w:p>
        </w:tc>
      </w:tr>
      <w:tr w:rsidR="006A0076" w:rsidRPr="00C37861" w14:paraId="78688E4A" w14:textId="77777777" w:rsidTr="00873625">
        <w:trPr>
          <w:trHeight w:val="227"/>
          <w:jc w:val="center"/>
        </w:trPr>
        <w:tc>
          <w:tcPr>
            <w:tcW w:w="562" w:type="dxa"/>
            <w:vAlign w:val="center"/>
          </w:tcPr>
          <w:p w14:paraId="08983121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>3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438" w:type="dxa"/>
            <w:gridSpan w:val="8"/>
            <w:shd w:val="clear" w:color="auto" w:fill="auto"/>
          </w:tcPr>
          <w:p w14:paraId="51A171CA" w14:textId="77777777" w:rsidR="006A0076" w:rsidRPr="00C37861" w:rsidRDefault="006A0076" w:rsidP="006A00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Style w:val="apple-style-span"/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Milan </w:t>
            </w:r>
            <w:proofErr w:type="spellStart"/>
            <w:r w:rsidRPr="00C37861">
              <w:rPr>
                <w:rStyle w:val="apple-style-span"/>
                <w:rFonts w:ascii="Calibri" w:hAnsi="Calibri" w:cs="Calibri"/>
                <w:b/>
                <w:color w:val="000000"/>
                <w:sz w:val="20"/>
                <w:szCs w:val="20"/>
              </w:rPr>
              <w:t>Matijevi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ć</w:t>
            </w:r>
            <w:proofErr w:type="spellEnd"/>
            <w:r w:rsidRPr="00C37861">
              <w:rPr>
                <w:rStyle w:val="apple-style-span"/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Style w:val="apple-style-span"/>
                <w:rFonts w:ascii="Calibri" w:hAnsi="Calibri" w:cs="Calibri"/>
                <w:color w:val="000000"/>
                <w:sz w:val="20"/>
                <w:szCs w:val="20"/>
              </w:rPr>
              <w:t>Miladin</w:t>
            </w:r>
            <w:proofErr w:type="spellEnd"/>
            <w:r w:rsidRPr="00C37861">
              <w:rPr>
                <w:rStyle w:val="apple-style-span"/>
                <w:rFonts w:ascii="Calibri" w:hAnsi="Calibri" w:cs="Calibri"/>
                <w:color w:val="000000"/>
                <w:sz w:val="20"/>
                <w:szCs w:val="20"/>
              </w:rPr>
              <w:t xml:space="preserve"> Stefanovi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ć</w:t>
            </w:r>
            <w:r w:rsidRPr="00C37861">
              <w:rPr>
                <w:rStyle w:val="apple-style-span"/>
                <w:rFonts w:ascii="Calibri" w:hAnsi="Calibri" w:cs="Calibri"/>
                <w:color w:val="000000"/>
                <w:sz w:val="20"/>
                <w:szCs w:val="20"/>
              </w:rPr>
              <w:t xml:space="preserve">, Vladimir </w:t>
            </w:r>
            <w:proofErr w:type="spellStart"/>
            <w:r w:rsidRPr="00C37861">
              <w:rPr>
                <w:rStyle w:val="apple-style-span"/>
                <w:rFonts w:ascii="Calibri" w:hAnsi="Calibri" w:cs="Calibri"/>
                <w:color w:val="000000"/>
                <w:sz w:val="20"/>
                <w:szCs w:val="20"/>
              </w:rPr>
              <w:t>Cvjetkovi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ć</w:t>
            </w:r>
            <w:proofErr w:type="spellEnd"/>
            <w:r w:rsidRPr="00C37861">
              <w:rPr>
                <w:rStyle w:val="apple-style-span"/>
                <w:rFonts w:ascii="Calibri" w:hAnsi="Calibri" w:cs="Calibri"/>
                <w:color w:val="000000"/>
                <w:sz w:val="20"/>
                <w:szCs w:val="20"/>
              </w:rPr>
              <w:t xml:space="preserve">, Vladimir </w:t>
            </w:r>
            <w:proofErr w:type="spellStart"/>
            <w:r w:rsidRPr="00C37861">
              <w:rPr>
                <w:rStyle w:val="apple-style-span"/>
                <w:rFonts w:ascii="Calibri" w:hAnsi="Calibri" w:cs="Calibri"/>
                <w:color w:val="000000"/>
                <w:sz w:val="20"/>
                <w:szCs w:val="20"/>
              </w:rPr>
              <w:t>Jokovi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ć</w:t>
            </w:r>
            <w:proofErr w:type="spellEnd"/>
            <w:r w:rsidRPr="00C37861">
              <w:rPr>
                <w:rStyle w:val="apple-style-span"/>
                <w:rFonts w:ascii="Calibri" w:hAnsi="Calibri" w:cs="Calibri"/>
                <w:color w:val="000000"/>
                <w:sz w:val="20"/>
                <w:szCs w:val="20"/>
              </w:rPr>
              <w:t xml:space="preserve">, Nenad </w:t>
            </w:r>
            <w:proofErr w:type="spellStart"/>
            <w:r w:rsidRPr="00C37861">
              <w:rPr>
                <w:rStyle w:val="apple-style-span"/>
                <w:rFonts w:ascii="Calibri" w:hAnsi="Calibri" w:cs="Calibri"/>
                <w:color w:val="000000"/>
                <w:sz w:val="20"/>
                <w:szCs w:val="20"/>
              </w:rPr>
              <w:t>Babaji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ć</w:t>
            </w:r>
            <w:proofErr w:type="spellEnd"/>
            <w:r w:rsidRPr="00C37861">
              <w:rPr>
                <w:rStyle w:val="apple-style-span"/>
                <w:rFonts w:ascii="Calibri" w:hAnsi="Calibri" w:cs="Calibri"/>
                <w:color w:val="000000"/>
                <w:sz w:val="20"/>
                <w:szCs w:val="20"/>
              </w:rPr>
              <w:t xml:space="preserve">, Miroslav </w:t>
            </w:r>
            <w:proofErr w:type="spellStart"/>
            <w:r w:rsidRPr="00C37861">
              <w:rPr>
                <w:rStyle w:val="apple-style-span"/>
                <w:rFonts w:ascii="Calibri" w:hAnsi="Calibri" w:cs="Calibri"/>
                <w:color w:val="000000"/>
                <w:sz w:val="20"/>
                <w:szCs w:val="20"/>
              </w:rPr>
              <w:t>Ravli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ć</w:t>
            </w:r>
            <w:proofErr w:type="spellEnd"/>
            <w:r w:rsidRPr="00C37861">
              <w:rPr>
                <w:rStyle w:val="apple-style-span"/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Style w:val="apple-style-span"/>
                <w:rFonts w:ascii="Calibri" w:hAnsi="Calibri" w:cs="Calibri"/>
                <w:color w:val="000000"/>
                <w:sz w:val="20"/>
                <w:szCs w:val="20"/>
              </w:rPr>
              <w:t>Snezana</w:t>
            </w:r>
            <w:proofErr w:type="spellEnd"/>
            <w:r w:rsidRPr="00C37861">
              <w:rPr>
                <w:rStyle w:val="apple-style-span"/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Style w:val="apple-style-span"/>
                <w:rFonts w:ascii="Calibri" w:hAnsi="Calibri" w:cs="Calibri"/>
                <w:color w:val="000000"/>
                <w:sz w:val="20"/>
                <w:szCs w:val="20"/>
              </w:rPr>
              <w:t>Nesti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ć</w:t>
            </w:r>
            <w:proofErr w:type="spellEnd"/>
            <w:r w:rsidRPr="00C37861">
              <w:rPr>
                <w:rStyle w:val="apple-style-span"/>
                <w:rFonts w:ascii="Calibri" w:hAnsi="Calibri" w:cs="Calibri"/>
                <w:color w:val="000000"/>
                <w:sz w:val="20"/>
                <w:szCs w:val="20"/>
              </w:rPr>
              <w:t xml:space="preserve">, “The Development and Implementation of a Thermal Process Trainer for Control and Measurement via the Internet”, </w:t>
            </w:r>
            <w:r w:rsidRPr="00C37861">
              <w:rPr>
                <w:rStyle w:val="apple-style-span"/>
                <w:rFonts w:ascii="Calibri" w:hAnsi="Calibri" w:cs="Calibri"/>
                <w:i/>
                <w:color w:val="000000"/>
                <w:sz w:val="20"/>
                <w:szCs w:val="20"/>
              </w:rPr>
              <w:t>Computer Application in Engineering Education</w:t>
            </w:r>
            <w:r w:rsidRPr="00C37861">
              <w:rPr>
                <w:rStyle w:val="apple-style-span"/>
                <w:rFonts w:ascii="Calibri" w:hAnsi="Calibri" w:cs="Calibri"/>
                <w:color w:val="000000"/>
                <w:sz w:val="20"/>
                <w:szCs w:val="20"/>
              </w:rPr>
              <w:t xml:space="preserve">, Inter Science, John Wiley &amp; Sons, Inc, </w:t>
            </w:r>
            <w:r w:rsidRPr="00C37861">
              <w:rPr>
                <w:rFonts w:ascii="Calibri" w:eastAsia="SimSun" w:hAnsi="Calibri" w:cs="Calibri"/>
                <w:sz w:val="20"/>
                <w:szCs w:val="20"/>
              </w:rPr>
              <w:t xml:space="preserve">Vol.22, No.1, pp. 167-177, ISSN 1061-3773, </w:t>
            </w:r>
            <w:r w:rsidRPr="00C37861">
              <w:rPr>
                <w:rFonts w:ascii="Calibri" w:eastAsia="SimSun" w:hAnsi="Calibri" w:cs="Calibri"/>
                <w:b/>
                <w:sz w:val="20"/>
                <w:szCs w:val="20"/>
              </w:rPr>
              <w:t>2014</w:t>
            </w:r>
          </w:p>
        </w:tc>
        <w:tc>
          <w:tcPr>
            <w:tcW w:w="923" w:type="dxa"/>
            <w:vAlign w:val="center"/>
          </w:tcPr>
          <w:p w14:paraId="39973211" w14:textId="77777777" w:rsidR="006A0076" w:rsidRPr="00C37861" w:rsidRDefault="006A0076" w:rsidP="008736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M23</w:t>
            </w:r>
          </w:p>
        </w:tc>
      </w:tr>
      <w:tr w:rsidR="006A0076" w:rsidRPr="00C37861" w14:paraId="37F68E5E" w14:textId="77777777" w:rsidTr="00873625">
        <w:trPr>
          <w:jc w:val="center"/>
        </w:trPr>
        <w:tc>
          <w:tcPr>
            <w:tcW w:w="562" w:type="dxa"/>
            <w:vAlign w:val="center"/>
          </w:tcPr>
          <w:p w14:paraId="5E279E19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>4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438" w:type="dxa"/>
            <w:gridSpan w:val="8"/>
            <w:shd w:val="clear" w:color="auto" w:fill="auto"/>
            <w:vAlign w:val="center"/>
          </w:tcPr>
          <w:p w14:paraId="30E9109B" w14:textId="5EFAA7AC" w:rsidR="006A0076" w:rsidRPr="00C37861" w:rsidRDefault="006A0076" w:rsidP="008736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Petar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Mišljen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Željko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Despotović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Milan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Matijević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, ''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Modeling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>C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ontrol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Bulk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Material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Flow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Electromagnetic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Vibratory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Feeder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'',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Automati</w:t>
            </w:r>
            <w:r w:rsidR="00873625">
              <w:rPr>
                <w:rFonts w:ascii="Calibri" w:hAnsi="Calibri" w:cs="Calibri"/>
                <w:sz w:val="20"/>
                <w:szCs w:val="20"/>
                <w:lang w:val="sr-Cyrl-CS"/>
              </w:rPr>
              <w:t>ka</w:t>
            </w:r>
            <w:proofErr w:type="spellEnd"/>
            <w:r w:rsidR="00873625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="00873625">
              <w:rPr>
                <w:rFonts w:ascii="Calibri" w:hAnsi="Calibri" w:cs="Calibri"/>
                <w:sz w:val="20"/>
                <w:szCs w:val="20"/>
                <w:lang w:val="sr-Cyrl-CS"/>
              </w:rPr>
              <w:t>Vol</w:t>
            </w:r>
            <w:proofErr w:type="spellEnd"/>
            <w:r w:rsidR="00873625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57, </w:t>
            </w:r>
            <w:proofErr w:type="spellStart"/>
            <w:r w:rsidR="00873625">
              <w:rPr>
                <w:rFonts w:ascii="Calibri" w:hAnsi="Calibri" w:cs="Calibri"/>
                <w:sz w:val="20"/>
                <w:szCs w:val="20"/>
                <w:lang w:val="sr-Cyrl-CS"/>
              </w:rPr>
              <w:t>No</w:t>
            </w:r>
            <w:proofErr w:type="spellEnd"/>
            <w:r w:rsidR="00873625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4 (2016)</w:t>
            </w:r>
          </w:p>
        </w:tc>
        <w:tc>
          <w:tcPr>
            <w:tcW w:w="923" w:type="dxa"/>
            <w:vAlign w:val="center"/>
          </w:tcPr>
          <w:p w14:paraId="782ED6E2" w14:textId="77777777" w:rsidR="006A0076" w:rsidRPr="00C37861" w:rsidRDefault="006A0076" w:rsidP="008736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M23</w:t>
            </w:r>
          </w:p>
        </w:tc>
      </w:tr>
      <w:tr w:rsidR="006A0076" w:rsidRPr="00C37861" w14:paraId="3CBD21F3" w14:textId="77777777" w:rsidTr="00873625">
        <w:trPr>
          <w:jc w:val="center"/>
        </w:trPr>
        <w:tc>
          <w:tcPr>
            <w:tcW w:w="562" w:type="dxa"/>
            <w:vAlign w:val="center"/>
          </w:tcPr>
          <w:p w14:paraId="08C08624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Latn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RS" w:eastAsia="sr-Latn-CS"/>
              </w:rPr>
              <w:t>5.</w:t>
            </w:r>
          </w:p>
        </w:tc>
        <w:tc>
          <w:tcPr>
            <w:tcW w:w="8438" w:type="dxa"/>
            <w:gridSpan w:val="8"/>
            <w:shd w:val="clear" w:color="auto" w:fill="auto"/>
            <w:vAlign w:val="center"/>
          </w:tcPr>
          <w:p w14:paraId="5CE6CC52" w14:textId="77777777" w:rsidR="006A0076" w:rsidRPr="00C37861" w:rsidRDefault="006A0076" w:rsidP="006A00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Petar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Mišljen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Marko Tanasković, Željko Despotović, 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Milan Matijević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, 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Controlling Electromagnetic Vibrating Feeder by Using a Model Predictive Control Algorithm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''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Interciencia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Journal, Vol.43, No.10, pp. 31-47, ISSN 0378-1844, 2018</w:t>
            </w:r>
          </w:p>
        </w:tc>
        <w:tc>
          <w:tcPr>
            <w:tcW w:w="923" w:type="dxa"/>
            <w:vAlign w:val="center"/>
          </w:tcPr>
          <w:p w14:paraId="1D395D4D" w14:textId="77777777" w:rsidR="006A0076" w:rsidRPr="00C37861" w:rsidRDefault="006A0076" w:rsidP="008736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M23</w:t>
            </w:r>
          </w:p>
        </w:tc>
      </w:tr>
      <w:tr w:rsidR="006A0076" w:rsidRPr="00C37861" w14:paraId="14B39802" w14:textId="77777777" w:rsidTr="00873625">
        <w:trPr>
          <w:jc w:val="center"/>
        </w:trPr>
        <w:tc>
          <w:tcPr>
            <w:tcW w:w="562" w:type="dxa"/>
            <w:vAlign w:val="center"/>
          </w:tcPr>
          <w:p w14:paraId="3ECC2BFD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>6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438" w:type="dxa"/>
            <w:gridSpan w:val="8"/>
            <w:shd w:val="clear" w:color="auto" w:fill="auto"/>
            <w:vAlign w:val="center"/>
          </w:tcPr>
          <w:p w14:paraId="39C0520A" w14:textId="77777777" w:rsidR="006A0076" w:rsidRPr="00C37861" w:rsidRDefault="006A0076" w:rsidP="006A00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Miroslav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Ravlić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Milan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Matijevi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B.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Ivković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"Design of automatic control system for the new universal tribometer UT-07",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Journal of the Balkan Tribological Association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: Volume 17, No 3, pp. 461-471, </w:t>
            </w:r>
            <w:r w:rsidRPr="00C37861">
              <w:rPr>
                <w:rFonts w:ascii="Calibri" w:hAnsi="Calibri" w:cs="Calibri"/>
                <w:b/>
                <w:sz w:val="20"/>
                <w:szCs w:val="20"/>
              </w:rPr>
              <w:t>2011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</w:t>
            </w:r>
            <w:r w:rsidRPr="00C37861">
              <w:rPr>
                <w:rStyle w:val="fontstyle28"/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ISSN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13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10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-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4772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923" w:type="dxa"/>
            <w:vAlign w:val="center"/>
          </w:tcPr>
          <w:p w14:paraId="22182E43" w14:textId="77777777" w:rsidR="006A0076" w:rsidRPr="00C37861" w:rsidRDefault="006A0076" w:rsidP="008736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M23</w:t>
            </w:r>
          </w:p>
        </w:tc>
      </w:tr>
      <w:tr w:rsidR="006A0076" w:rsidRPr="00C37861" w14:paraId="36854A8D" w14:textId="77777777" w:rsidTr="00873625">
        <w:trPr>
          <w:jc w:val="center"/>
        </w:trPr>
        <w:tc>
          <w:tcPr>
            <w:tcW w:w="562" w:type="dxa"/>
            <w:vAlign w:val="center"/>
          </w:tcPr>
          <w:p w14:paraId="48DB4C22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>7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438" w:type="dxa"/>
            <w:gridSpan w:val="8"/>
            <w:shd w:val="clear" w:color="auto" w:fill="auto"/>
            <w:vAlign w:val="center"/>
          </w:tcPr>
          <w:p w14:paraId="2004922A" w14:textId="77777777" w:rsidR="006A0076" w:rsidRPr="00C37861" w:rsidRDefault="006A0076" w:rsidP="006A00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Miladin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Stefanović, </w:t>
            </w:r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Milan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Matijevi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Vladimir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Cvjetković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“Web-based Laboratories for Distance </w:t>
            </w:r>
            <w:proofErr w:type="gramStart"/>
            <w:r w:rsidRPr="00C37861">
              <w:rPr>
                <w:rFonts w:ascii="Calibri" w:hAnsi="Calibri" w:cs="Calibri"/>
                <w:sz w:val="20"/>
                <w:szCs w:val="20"/>
              </w:rPr>
              <w:t>Learning“</w:t>
            </w:r>
            <w:proofErr w:type="gramEnd"/>
            <w:r w:rsidRPr="00C37861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, </w:t>
            </w:r>
            <w:r w:rsidRPr="00C37861">
              <w:rPr>
                <w:rFonts w:ascii="Calibri" w:hAnsi="Calibri" w:cs="Calibri"/>
                <w:i/>
                <w:iCs/>
                <w:sz w:val="20"/>
                <w:szCs w:val="20"/>
              </w:rPr>
              <w:t>International Journal of Engineering Education</w:t>
            </w:r>
            <w:r w:rsidRPr="00C37861">
              <w:rPr>
                <w:rFonts w:ascii="Calibri" w:hAnsi="Calibri" w:cs="Calibri"/>
                <w:iCs/>
                <w:sz w:val="20"/>
                <w:szCs w:val="20"/>
              </w:rPr>
              <w:t xml:space="preserve">, Vol. 25, No. 5, pp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1005-1012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r w:rsidRPr="00C37861">
              <w:rPr>
                <w:rFonts w:ascii="Calibri" w:hAnsi="Calibri" w:cs="Calibri"/>
                <w:b/>
                <w:iCs/>
                <w:sz w:val="20"/>
                <w:szCs w:val="20"/>
              </w:rPr>
              <w:t>2009</w:t>
            </w:r>
            <w:r w:rsidRPr="00C37861">
              <w:rPr>
                <w:rFonts w:ascii="Calibri" w:hAnsi="Calibri" w:cs="Calibri"/>
                <w:iCs/>
                <w:sz w:val="20"/>
                <w:szCs w:val="20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ISSN 0949-149X.</w:t>
            </w:r>
          </w:p>
        </w:tc>
        <w:tc>
          <w:tcPr>
            <w:tcW w:w="923" w:type="dxa"/>
            <w:vAlign w:val="center"/>
          </w:tcPr>
          <w:p w14:paraId="6A68189E" w14:textId="77777777" w:rsidR="006A0076" w:rsidRPr="00C37861" w:rsidRDefault="006A0076" w:rsidP="008736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M23</w:t>
            </w:r>
          </w:p>
        </w:tc>
      </w:tr>
      <w:tr w:rsidR="006A0076" w:rsidRPr="00C37861" w14:paraId="668D834A" w14:textId="77777777" w:rsidTr="00873625">
        <w:trPr>
          <w:jc w:val="center"/>
        </w:trPr>
        <w:tc>
          <w:tcPr>
            <w:tcW w:w="562" w:type="dxa"/>
            <w:vAlign w:val="center"/>
          </w:tcPr>
          <w:p w14:paraId="3289E54E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>8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438" w:type="dxa"/>
            <w:gridSpan w:val="8"/>
            <w:shd w:val="clear" w:color="auto" w:fill="auto"/>
            <w:vAlign w:val="center"/>
          </w:tcPr>
          <w:p w14:paraId="6F2EB242" w14:textId="77777777" w:rsidR="006A0076" w:rsidRPr="00C37861" w:rsidRDefault="006A0076" w:rsidP="006A00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Latn-CS"/>
              </w:rPr>
              <w:t>Miladin Stefanovi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ć, </w:t>
            </w:r>
            <w:r w:rsidRPr="00C3786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Milan </w:t>
            </w:r>
            <w:proofErr w:type="spellStart"/>
            <w:r w:rsidRPr="00C3786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Matijević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Vladimir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Cvjetković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„Remote Controlled Laboratory Experiments on the WEB“, </w:t>
            </w:r>
            <w:r w:rsidRPr="00C37861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International Journal of Industrial Engineering: Theory Applications and Practice, 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18(3), 130-139, </w:t>
            </w:r>
            <w:r w:rsidRPr="00C3786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2011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, ISSN 1943-670X.</w:t>
            </w:r>
          </w:p>
        </w:tc>
        <w:tc>
          <w:tcPr>
            <w:tcW w:w="923" w:type="dxa"/>
            <w:vAlign w:val="center"/>
          </w:tcPr>
          <w:p w14:paraId="6D796E68" w14:textId="77777777" w:rsidR="006A0076" w:rsidRPr="00C37861" w:rsidRDefault="006A0076" w:rsidP="008736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M23</w:t>
            </w:r>
          </w:p>
        </w:tc>
      </w:tr>
      <w:tr w:rsidR="006A0076" w:rsidRPr="00C37861" w14:paraId="406F664A" w14:textId="77777777" w:rsidTr="00C14E3D">
        <w:trPr>
          <w:jc w:val="center"/>
        </w:trPr>
        <w:tc>
          <w:tcPr>
            <w:tcW w:w="9923" w:type="dxa"/>
            <w:gridSpan w:val="10"/>
            <w:vAlign w:val="center"/>
          </w:tcPr>
          <w:p w14:paraId="5DF2A34B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6A0076" w:rsidRPr="00C37861" w14:paraId="1AC62387" w14:textId="77777777" w:rsidTr="00C14E3D">
        <w:trPr>
          <w:jc w:val="center"/>
        </w:trPr>
        <w:tc>
          <w:tcPr>
            <w:tcW w:w="3332" w:type="dxa"/>
            <w:gridSpan w:val="3"/>
            <w:vAlign w:val="center"/>
          </w:tcPr>
          <w:p w14:paraId="0CB3E9E5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6591" w:type="dxa"/>
            <w:gridSpan w:val="7"/>
            <w:vAlign w:val="center"/>
          </w:tcPr>
          <w:p w14:paraId="6D20B4D4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eastAsia="SimSun" w:hAnsi="Calibri" w:cs="Calibri"/>
                <w:b/>
                <w:bCs/>
                <w:color w:val="262626"/>
                <w:sz w:val="20"/>
                <w:szCs w:val="20"/>
              </w:rPr>
              <w:t>171 (Scopus)</w:t>
            </w:r>
            <w:r w:rsidRPr="00C37861">
              <w:rPr>
                <w:rFonts w:ascii="Calibri" w:eastAsia="SimSun" w:hAnsi="Calibri" w:cs="Calibri"/>
                <w:bCs/>
                <w:color w:val="262626"/>
                <w:sz w:val="20"/>
                <w:szCs w:val="20"/>
              </w:rPr>
              <w:t xml:space="preserve">. </w:t>
            </w:r>
            <w:proofErr w:type="spellStart"/>
            <w:r w:rsidRPr="00C37861">
              <w:rPr>
                <w:rFonts w:ascii="Calibri" w:eastAsia="SimSun" w:hAnsi="Calibri" w:cs="Calibri"/>
                <w:bCs/>
                <w:color w:val="262626"/>
                <w:sz w:val="20"/>
                <w:szCs w:val="20"/>
              </w:rPr>
              <w:t>Од</w:t>
            </w:r>
            <w:proofErr w:type="spellEnd"/>
            <w:r w:rsidRPr="00C37861">
              <w:rPr>
                <w:rFonts w:ascii="Calibri" w:eastAsia="SimSun" w:hAnsi="Calibri" w:cs="Calibri"/>
                <w:b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eastAsia="SimSun" w:hAnsi="Calibri" w:cs="Calibri"/>
                <w:bCs/>
                <w:color w:val="262626"/>
                <w:sz w:val="20"/>
                <w:szCs w:val="20"/>
              </w:rPr>
              <w:t>тога</w:t>
            </w:r>
            <w:proofErr w:type="spellEnd"/>
            <w:r w:rsidRPr="00C37861">
              <w:rPr>
                <w:rFonts w:ascii="Calibri" w:eastAsia="SimSun" w:hAnsi="Calibri" w:cs="Calibri"/>
                <w:bCs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eastAsia="SimSun" w:hAnsi="Calibri" w:cs="Calibri"/>
                <w:bCs/>
                <w:color w:val="262626"/>
                <w:sz w:val="20"/>
                <w:szCs w:val="20"/>
              </w:rPr>
              <w:t>број</w:t>
            </w:r>
            <w:proofErr w:type="spellEnd"/>
            <w:r w:rsidRPr="00C37861">
              <w:rPr>
                <w:rFonts w:ascii="Calibri" w:eastAsia="SimSun" w:hAnsi="Calibri" w:cs="Calibri"/>
                <w:b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eastAsia="SimSun" w:hAnsi="Calibri" w:cs="Calibri"/>
                <w:bCs/>
                <w:color w:val="262626"/>
                <w:sz w:val="20"/>
                <w:szCs w:val="20"/>
              </w:rPr>
              <w:t>цитата</w:t>
            </w:r>
            <w:proofErr w:type="spellEnd"/>
            <w:r w:rsidRPr="00C37861">
              <w:rPr>
                <w:rFonts w:ascii="Calibri" w:eastAsia="SimSun" w:hAnsi="Calibri" w:cs="Calibri"/>
                <w:b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eastAsia="SimSun" w:hAnsi="Calibri" w:cs="Calibri"/>
                <w:bCs/>
                <w:color w:val="262626"/>
                <w:sz w:val="20"/>
                <w:szCs w:val="20"/>
              </w:rPr>
              <w:t>без</w:t>
            </w:r>
            <w:proofErr w:type="spellEnd"/>
            <w:r w:rsidRPr="00C37861">
              <w:rPr>
                <w:rFonts w:ascii="Calibri" w:eastAsia="SimSun" w:hAnsi="Calibri" w:cs="Calibri"/>
                <w:b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eastAsia="SimSun" w:hAnsi="Calibri" w:cs="Calibri"/>
                <w:bCs/>
                <w:color w:val="262626"/>
                <w:sz w:val="20"/>
                <w:szCs w:val="20"/>
              </w:rPr>
              <w:t>аутоцитата</w:t>
            </w:r>
            <w:proofErr w:type="spellEnd"/>
            <w:r w:rsidRPr="00C37861">
              <w:rPr>
                <w:rFonts w:ascii="Calibri" w:eastAsia="SimSun" w:hAnsi="Calibri" w:cs="Calibri"/>
                <w:bCs/>
                <w:color w:val="262626"/>
                <w:sz w:val="20"/>
                <w:szCs w:val="20"/>
              </w:rPr>
              <w:t xml:space="preserve"> </w:t>
            </w:r>
            <w:r w:rsidRPr="00C37861">
              <w:rPr>
                <w:rFonts w:ascii="Calibri" w:eastAsia="SimSun" w:hAnsi="Calibri" w:cs="Calibri"/>
                <w:b/>
                <w:bCs/>
                <w:color w:val="262626"/>
                <w:sz w:val="20"/>
                <w:szCs w:val="20"/>
              </w:rPr>
              <w:t>156</w:t>
            </w:r>
            <w:r w:rsidRPr="00C37861">
              <w:rPr>
                <w:rFonts w:ascii="Calibri" w:eastAsia="SimSun" w:hAnsi="Calibri" w:cs="Calibri"/>
                <w:color w:val="262626"/>
                <w:sz w:val="20"/>
                <w:szCs w:val="20"/>
              </w:rPr>
              <w:t xml:space="preserve"> </w:t>
            </w:r>
            <w:r w:rsidRPr="00C37861">
              <w:rPr>
                <w:rFonts w:ascii="Calibri" w:eastAsia="SimSun" w:hAnsi="Calibri" w:cs="Calibri"/>
                <w:b/>
                <w:bCs/>
                <w:color w:val="262626"/>
                <w:sz w:val="20"/>
                <w:szCs w:val="20"/>
              </w:rPr>
              <w:t>(Scopus).</w:t>
            </w:r>
          </w:p>
        </w:tc>
      </w:tr>
      <w:tr w:rsidR="006A0076" w:rsidRPr="00C37861" w14:paraId="3906642D" w14:textId="77777777" w:rsidTr="00C14E3D">
        <w:trPr>
          <w:jc w:val="center"/>
        </w:trPr>
        <w:tc>
          <w:tcPr>
            <w:tcW w:w="3332" w:type="dxa"/>
            <w:gridSpan w:val="3"/>
            <w:vAlign w:val="center"/>
          </w:tcPr>
          <w:p w14:paraId="3E4DA4EB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6591" w:type="dxa"/>
            <w:gridSpan w:val="7"/>
            <w:vAlign w:val="center"/>
          </w:tcPr>
          <w:p w14:paraId="43BCB206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12</w:t>
            </w:r>
          </w:p>
        </w:tc>
      </w:tr>
      <w:tr w:rsidR="006A0076" w:rsidRPr="00C37861" w14:paraId="79574125" w14:textId="77777777" w:rsidTr="00C14E3D">
        <w:trPr>
          <w:jc w:val="center"/>
        </w:trPr>
        <w:tc>
          <w:tcPr>
            <w:tcW w:w="3332" w:type="dxa"/>
            <w:gridSpan w:val="3"/>
            <w:vAlign w:val="center"/>
          </w:tcPr>
          <w:p w14:paraId="453DDD93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3680" w:type="dxa"/>
            <w:gridSpan w:val="3"/>
            <w:vAlign w:val="center"/>
          </w:tcPr>
          <w:p w14:paraId="716A3853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Домаћи  2</w:t>
            </w:r>
          </w:p>
        </w:tc>
        <w:tc>
          <w:tcPr>
            <w:tcW w:w="2911" w:type="dxa"/>
            <w:gridSpan w:val="4"/>
            <w:vAlign w:val="center"/>
          </w:tcPr>
          <w:p w14:paraId="12FFC5E3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Latn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Међународни  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 w:eastAsia="sr-Latn-CS"/>
              </w:rPr>
              <w:t>0</w:t>
            </w:r>
          </w:p>
        </w:tc>
      </w:tr>
      <w:tr w:rsidR="006A0076" w:rsidRPr="00C37861" w14:paraId="4FD037E0" w14:textId="77777777" w:rsidTr="00C14E3D">
        <w:trPr>
          <w:jc w:val="center"/>
        </w:trPr>
        <w:tc>
          <w:tcPr>
            <w:tcW w:w="3332" w:type="dxa"/>
            <w:gridSpan w:val="3"/>
            <w:vAlign w:val="center"/>
          </w:tcPr>
          <w:p w14:paraId="236B24AD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lastRenderedPageBreak/>
              <w:t xml:space="preserve">Усавршавања </w:t>
            </w:r>
          </w:p>
        </w:tc>
        <w:tc>
          <w:tcPr>
            <w:tcW w:w="6591" w:type="dxa"/>
            <w:gridSpan w:val="7"/>
            <w:vAlign w:val="center"/>
          </w:tcPr>
          <w:p w14:paraId="606ABA9E" w14:textId="77777777" w:rsidR="006A0076" w:rsidRPr="00C37861" w:rsidRDefault="006A0076" w:rsidP="006A0076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Calibri" w:hAnsi="Calibri" w:cs="Calibri"/>
                <w:sz w:val="20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</w:rPr>
              <w:t>Mechanik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</w:rPr>
              <w:t>adaptiver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</w:rPr>
              <w:t>Systeme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</w:rPr>
              <w:t>, Ruhr-Universität Bochum, D-44801 Bochum, Germany, 2017 - Visiting Professor, DAAD research visit,</w:t>
            </w:r>
          </w:p>
          <w:p w14:paraId="79861AF5" w14:textId="77777777" w:rsidR="006A0076" w:rsidRPr="00C37861" w:rsidRDefault="006A0076" w:rsidP="006A0076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Calibri" w:hAnsi="Calibri" w:cs="Calibri"/>
                <w:sz w:val="20"/>
              </w:rPr>
            </w:pPr>
            <w:r w:rsidRPr="00C37861">
              <w:rPr>
                <w:rFonts w:ascii="Calibri" w:hAnsi="Calibri" w:cs="Calibri"/>
                <w:sz w:val="20"/>
              </w:rPr>
              <w:t xml:space="preserve">Massachusetts Institute of Technology, </w:t>
            </w:r>
            <w:r w:rsidRPr="00C37861">
              <w:rPr>
                <w:rFonts w:ascii="Calibri" w:hAnsi="Calibri" w:cs="Calibri"/>
                <w:b/>
                <w:sz w:val="20"/>
              </w:rPr>
              <w:t>Fulbright Visiting Scholar</w:t>
            </w:r>
            <w:r w:rsidRPr="00C37861">
              <w:rPr>
                <w:rFonts w:ascii="Calibri" w:hAnsi="Calibri" w:cs="Calibri"/>
                <w:sz w:val="20"/>
              </w:rPr>
              <w:t xml:space="preserve"> 2010/11(Department of Electrical Engineering and Computer Science, RLE, Integrated System Group, MIT, Cambridge, USA, 2010/11)</w:t>
            </w:r>
            <w:r w:rsidRPr="00C37861">
              <w:rPr>
                <w:rFonts w:ascii="Calibri" w:hAnsi="Calibri" w:cs="Calibri"/>
                <w:sz w:val="20"/>
                <w:lang w:val="sr-Latn-RS"/>
              </w:rPr>
              <w:t>,</w:t>
            </w:r>
          </w:p>
          <w:p w14:paraId="28C527DC" w14:textId="77777777" w:rsidR="006A0076" w:rsidRPr="00C37861" w:rsidRDefault="006A0076" w:rsidP="006A0076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Calibri" w:hAnsi="Calibri" w:cs="Calibri"/>
                <w:sz w:val="20"/>
              </w:rPr>
            </w:pPr>
            <w:r w:rsidRPr="00C37861">
              <w:rPr>
                <w:rFonts w:ascii="Calibri" w:hAnsi="Calibri" w:cs="Calibri"/>
                <w:sz w:val="20"/>
              </w:rPr>
              <w:t>Temporary member of the Senior Common Room at St. Edmund Hall and Academic Visitor at Department of Engineering Science, Control Group, University of Oxford, Oxford, UK, 2006,</w:t>
            </w:r>
          </w:p>
          <w:p w14:paraId="2E96EA54" w14:textId="77777777" w:rsidR="006A0076" w:rsidRPr="00C37861" w:rsidRDefault="006A0076" w:rsidP="006A0076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Calibri" w:hAnsi="Calibri" w:cs="Calibri"/>
                <w:sz w:val="20"/>
              </w:rPr>
            </w:pPr>
            <w:r w:rsidRPr="00C37861">
              <w:rPr>
                <w:rFonts w:ascii="Calibri" w:hAnsi="Calibri" w:cs="Calibri"/>
                <w:sz w:val="20"/>
              </w:rPr>
              <w:t>Institute of Automatic Control and System Technology, Johan Kepler University, Linz, Austria, 2005,</w:t>
            </w:r>
          </w:p>
          <w:p w14:paraId="6EA87653" w14:textId="77777777" w:rsidR="006A0076" w:rsidRPr="00C37861" w:rsidRDefault="006A0076" w:rsidP="006A0076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Calibri" w:hAnsi="Calibri" w:cs="Calibri"/>
                <w:sz w:val="20"/>
              </w:rPr>
            </w:pPr>
            <w:r w:rsidRPr="00C37861">
              <w:rPr>
                <w:rFonts w:ascii="Calibri" w:hAnsi="Calibri" w:cs="Calibri"/>
                <w:sz w:val="20"/>
              </w:rPr>
              <w:t xml:space="preserve">Control Engineering Department, Czech Technical University, Prague, Czech Republic, 2004. </w:t>
            </w:r>
          </w:p>
        </w:tc>
      </w:tr>
      <w:tr w:rsidR="006A0076" w:rsidRPr="00C37861" w14:paraId="4C9F09FF" w14:textId="77777777" w:rsidTr="00C14E3D">
        <w:trPr>
          <w:jc w:val="center"/>
        </w:trPr>
        <w:tc>
          <w:tcPr>
            <w:tcW w:w="9923" w:type="dxa"/>
            <w:gridSpan w:val="10"/>
            <w:vAlign w:val="center"/>
          </w:tcPr>
          <w:p w14:paraId="01FC719B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Изабран је 2016. године за члана Научног друштва Србије</w:t>
            </w:r>
          </w:p>
        </w:tc>
      </w:tr>
    </w:tbl>
    <w:p w14:paraId="0C4F4872" w14:textId="77777777" w:rsidR="00D8114F" w:rsidRPr="00C37861" w:rsidRDefault="00D8114F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589AE87F" w14:textId="77777777" w:rsidR="002A4923" w:rsidRPr="00C37861" w:rsidRDefault="00F93F07">
      <w:pPr>
        <w:rPr>
          <w:lang w:val="sr-Cyrl-RS"/>
        </w:rPr>
      </w:pPr>
      <w:r w:rsidRPr="00C37861">
        <w:rPr>
          <w:lang w:val="sr-Cyrl-RS"/>
        </w:rP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69"/>
        <w:gridCol w:w="761"/>
        <w:gridCol w:w="1228"/>
        <w:gridCol w:w="209"/>
        <w:gridCol w:w="849"/>
        <w:gridCol w:w="1856"/>
        <w:gridCol w:w="478"/>
        <w:gridCol w:w="165"/>
        <w:gridCol w:w="1045"/>
        <w:gridCol w:w="778"/>
        <w:gridCol w:w="923"/>
      </w:tblGrid>
      <w:tr w:rsidR="006A0076" w:rsidRPr="00C37861" w14:paraId="67EEF957" w14:textId="77777777" w:rsidTr="00C14E3D">
        <w:trPr>
          <w:trHeight w:val="227"/>
          <w:jc w:val="center"/>
        </w:trPr>
        <w:tc>
          <w:tcPr>
            <w:tcW w:w="3620" w:type="dxa"/>
            <w:gridSpan w:val="4"/>
            <w:vAlign w:val="center"/>
          </w:tcPr>
          <w:p w14:paraId="49D63AFC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lastRenderedPageBreak/>
              <w:t>Име и презиме</w:t>
            </w:r>
          </w:p>
        </w:tc>
        <w:tc>
          <w:tcPr>
            <w:tcW w:w="6303" w:type="dxa"/>
            <w:gridSpan w:val="8"/>
            <w:vAlign w:val="center"/>
          </w:tcPr>
          <w:p w14:paraId="3AA1B023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bookmarkStart w:id="40" w:name="Macuzic"/>
            <w:bookmarkEnd w:id="40"/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Иван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Мачужић</w:t>
            </w:r>
            <w:proofErr w:type="spellEnd"/>
          </w:p>
        </w:tc>
      </w:tr>
      <w:tr w:rsidR="006A0076" w:rsidRPr="00C37861" w14:paraId="340DBD37" w14:textId="77777777" w:rsidTr="00C14E3D">
        <w:trPr>
          <w:trHeight w:val="227"/>
          <w:jc w:val="center"/>
        </w:trPr>
        <w:tc>
          <w:tcPr>
            <w:tcW w:w="3620" w:type="dxa"/>
            <w:gridSpan w:val="4"/>
            <w:vAlign w:val="center"/>
          </w:tcPr>
          <w:p w14:paraId="55E07B83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>Звање</w:t>
            </w:r>
          </w:p>
        </w:tc>
        <w:tc>
          <w:tcPr>
            <w:tcW w:w="6303" w:type="dxa"/>
            <w:gridSpan w:val="8"/>
          </w:tcPr>
          <w:p w14:paraId="1FEF2290" w14:textId="38051D87" w:rsidR="006A0076" w:rsidRPr="00C37861" w:rsidRDefault="00773E93" w:rsidP="00C14E3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Редовни</w:t>
            </w:r>
            <w:r w:rsidR="006A0076"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6A0076" w:rsidRPr="00C37861">
              <w:rPr>
                <w:rFonts w:ascii="Calibri" w:hAnsi="Calibri" w:cs="Calibri"/>
                <w:sz w:val="20"/>
                <w:szCs w:val="20"/>
              </w:rPr>
              <w:t>професор</w:t>
            </w:r>
            <w:proofErr w:type="spellEnd"/>
          </w:p>
        </w:tc>
      </w:tr>
      <w:tr w:rsidR="006A0076" w:rsidRPr="00C37861" w14:paraId="096FDEC3" w14:textId="77777777" w:rsidTr="00C14E3D">
        <w:trPr>
          <w:trHeight w:val="227"/>
          <w:jc w:val="center"/>
        </w:trPr>
        <w:tc>
          <w:tcPr>
            <w:tcW w:w="3620" w:type="dxa"/>
            <w:gridSpan w:val="4"/>
            <w:vAlign w:val="center"/>
          </w:tcPr>
          <w:p w14:paraId="0E20A4BA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>Ужа научна област</w:t>
            </w:r>
          </w:p>
        </w:tc>
        <w:tc>
          <w:tcPr>
            <w:tcW w:w="6303" w:type="dxa"/>
            <w:gridSpan w:val="8"/>
          </w:tcPr>
          <w:p w14:paraId="155C1A76" w14:textId="7961B772" w:rsidR="006A0076" w:rsidRPr="00C37861" w:rsidRDefault="00773E93" w:rsidP="00773E9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Индустријско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инжењерство</w:t>
            </w:r>
            <w:proofErr w:type="spellEnd"/>
          </w:p>
        </w:tc>
      </w:tr>
      <w:tr w:rsidR="00B751BF" w:rsidRPr="00C37861" w14:paraId="352A7E78" w14:textId="77777777" w:rsidTr="00C14E3D">
        <w:trPr>
          <w:trHeight w:val="227"/>
          <w:jc w:val="center"/>
        </w:trPr>
        <w:tc>
          <w:tcPr>
            <w:tcW w:w="2392" w:type="dxa"/>
            <w:gridSpan w:val="3"/>
            <w:vAlign w:val="center"/>
          </w:tcPr>
          <w:p w14:paraId="23C193AB" w14:textId="77777777" w:rsidR="00B751BF" w:rsidRPr="00C37861" w:rsidRDefault="00B751BF" w:rsidP="00B751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>Академска каријера</w:t>
            </w:r>
          </w:p>
        </w:tc>
        <w:tc>
          <w:tcPr>
            <w:tcW w:w="1228" w:type="dxa"/>
            <w:vAlign w:val="center"/>
          </w:tcPr>
          <w:p w14:paraId="544ABCC5" w14:textId="77777777" w:rsidR="00B751BF" w:rsidRPr="005208B0" w:rsidRDefault="00B751BF" w:rsidP="00B751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</w:pPr>
            <w:r w:rsidRPr="005208B0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 xml:space="preserve">Година </w:t>
            </w:r>
          </w:p>
        </w:tc>
        <w:tc>
          <w:tcPr>
            <w:tcW w:w="3557" w:type="dxa"/>
            <w:gridSpan w:val="5"/>
            <w:vAlign w:val="center"/>
          </w:tcPr>
          <w:p w14:paraId="5238AD81" w14:textId="77777777" w:rsidR="00B751BF" w:rsidRPr="005208B0" w:rsidRDefault="00B751BF" w:rsidP="00B751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</w:pPr>
            <w:r w:rsidRPr="005208B0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 xml:space="preserve">Институција </w:t>
            </w:r>
          </w:p>
        </w:tc>
        <w:tc>
          <w:tcPr>
            <w:tcW w:w="2746" w:type="dxa"/>
            <w:gridSpan w:val="3"/>
            <w:vAlign w:val="center"/>
          </w:tcPr>
          <w:p w14:paraId="636502D5" w14:textId="77777777" w:rsidR="00B751BF" w:rsidRPr="005208B0" w:rsidRDefault="00B751BF" w:rsidP="00B751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5208B0">
              <w:rPr>
                <w:rFonts w:ascii="Calibri" w:hAnsi="Calibri" w:cs="Calibri"/>
                <w:b/>
                <w:sz w:val="20"/>
                <w:szCs w:val="20"/>
              </w:rPr>
              <w:t>Ужа</w:t>
            </w:r>
            <w:proofErr w:type="spellEnd"/>
            <w:r w:rsidRPr="005208B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208B0">
              <w:rPr>
                <w:rFonts w:ascii="Calibri" w:hAnsi="Calibri" w:cs="Calibri"/>
                <w:b/>
                <w:sz w:val="20"/>
                <w:szCs w:val="20"/>
              </w:rPr>
              <w:t>научна</w:t>
            </w:r>
            <w:proofErr w:type="spellEnd"/>
            <w:r w:rsidRPr="005208B0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5208B0">
              <w:rPr>
                <w:rFonts w:ascii="Calibri" w:hAnsi="Calibri" w:cs="Calibri"/>
                <w:b/>
                <w:sz w:val="20"/>
                <w:szCs w:val="20"/>
              </w:rPr>
              <w:t>уметничка</w:t>
            </w:r>
            <w:proofErr w:type="spellEnd"/>
            <w:r w:rsidRPr="005208B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208B0">
              <w:rPr>
                <w:rFonts w:ascii="Calibri" w:hAnsi="Calibri" w:cs="Calibri"/>
                <w:b/>
                <w:sz w:val="20"/>
                <w:szCs w:val="20"/>
              </w:rPr>
              <w:t>или</w:t>
            </w:r>
            <w:proofErr w:type="spellEnd"/>
            <w:r w:rsidRPr="005208B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208B0">
              <w:rPr>
                <w:rFonts w:ascii="Calibri" w:hAnsi="Calibri" w:cs="Calibri"/>
                <w:b/>
                <w:sz w:val="20"/>
                <w:szCs w:val="20"/>
              </w:rPr>
              <w:t>стручна</w:t>
            </w:r>
            <w:proofErr w:type="spellEnd"/>
            <w:r w:rsidRPr="005208B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208B0">
              <w:rPr>
                <w:rFonts w:ascii="Calibri" w:hAnsi="Calibri" w:cs="Calibri"/>
                <w:b/>
                <w:sz w:val="20"/>
                <w:szCs w:val="20"/>
              </w:rPr>
              <w:t>област</w:t>
            </w:r>
            <w:proofErr w:type="spellEnd"/>
          </w:p>
        </w:tc>
      </w:tr>
      <w:tr w:rsidR="00B751BF" w:rsidRPr="00C37861" w14:paraId="27323EDC" w14:textId="77777777" w:rsidTr="00C14E3D">
        <w:trPr>
          <w:trHeight w:val="227"/>
          <w:jc w:val="center"/>
        </w:trPr>
        <w:tc>
          <w:tcPr>
            <w:tcW w:w="2392" w:type="dxa"/>
            <w:gridSpan w:val="3"/>
            <w:vAlign w:val="center"/>
          </w:tcPr>
          <w:p w14:paraId="3A429A4F" w14:textId="77777777" w:rsidR="00B751BF" w:rsidRPr="00C37861" w:rsidRDefault="00B751BF" w:rsidP="00B751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Избор у звање</w:t>
            </w:r>
          </w:p>
        </w:tc>
        <w:tc>
          <w:tcPr>
            <w:tcW w:w="1228" w:type="dxa"/>
            <w:vAlign w:val="center"/>
          </w:tcPr>
          <w:p w14:paraId="2826A4F0" w14:textId="34ACE442" w:rsidR="00B751BF" w:rsidRPr="00C37861" w:rsidRDefault="00B751BF" w:rsidP="00773E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</w:t>
            </w:r>
            <w:r w:rsidR="00773E93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21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3557" w:type="dxa"/>
            <w:gridSpan w:val="5"/>
            <w:vAlign w:val="center"/>
          </w:tcPr>
          <w:p w14:paraId="6D9255AA" w14:textId="77777777" w:rsidR="00B751BF" w:rsidRPr="00C37861" w:rsidRDefault="00B751BF" w:rsidP="00B751BF">
            <w:pPr>
              <w:ind w:right="-14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инжењерских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наука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Универзитета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Крагујевцу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46" w:type="dxa"/>
            <w:gridSpan w:val="3"/>
            <w:vAlign w:val="center"/>
          </w:tcPr>
          <w:p w14:paraId="21ED49BB" w14:textId="2FA39C54" w:rsidR="00B751BF" w:rsidRPr="00C37861" w:rsidRDefault="00773E93" w:rsidP="00773E93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Индустријско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инжењерство</w:t>
            </w:r>
            <w:proofErr w:type="spellEnd"/>
          </w:p>
        </w:tc>
      </w:tr>
      <w:tr w:rsidR="00B751BF" w:rsidRPr="00C37861" w14:paraId="537869A6" w14:textId="77777777" w:rsidTr="00C14E3D">
        <w:trPr>
          <w:trHeight w:val="227"/>
          <w:jc w:val="center"/>
        </w:trPr>
        <w:tc>
          <w:tcPr>
            <w:tcW w:w="2392" w:type="dxa"/>
            <w:gridSpan w:val="3"/>
            <w:vAlign w:val="center"/>
          </w:tcPr>
          <w:p w14:paraId="4DA2530A" w14:textId="77777777" w:rsidR="00B751BF" w:rsidRPr="00C37861" w:rsidRDefault="00B751BF" w:rsidP="00B751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Докторат</w:t>
            </w:r>
          </w:p>
        </w:tc>
        <w:tc>
          <w:tcPr>
            <w:tcW w:w="1228" w:type="dxa"/>
          </w:tcPr>
          <w:p w14:paraId="67588DA8" w14:textId="77777777" w:rsidR="00B751BF" w:rsidRPr="00C37861" w:rsidRDefault="00B751BF" w:rsidP="00B751BF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2011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557" w:type="dxa"/>
            <w:gridSpan w:val="5"/>
            <w:vAlign w:val="center"/>
          </w:tcPr>
          <w:p w14:paraId="4B3F5CDE" w14:textId="77777777" w:rsidR="00B751BF" w:rsidRPr="00C37861" w:rsidRDefault="00B751BF" w:rsidP="00B751B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Машински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Крагујевцу</w:t>
            </w:r>
            <w:proofErr w:type="spellEnd"/>
          </w:p>
        </w:tc>
        <w:tc>
          <w:tcPr>
            <w:tcW w:w="2746" w:type="dxa"/>
            <w:gridSpan w:val="3"/>
            <w:vAlign w:val="center"/>
          </w:tcPr>
          <w:p w14:paraId="58DA8DA2" w14:textId="77777777" w:rsidR="00B751BF" w:rsidRPr="00C37861" w:rsidRDefault="00B751BF" w:rsidP="00B751BF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Индустријско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инжењерство</w:t>
            </w:r>
            <w:proofErr w:type="spellEnd"/>
          </w:p>
        </w:tc>
      </w:tr>
      <w:tr w:rsidR="00B751BF" w:rsidRPr="00C37861" w14:paraId="2A08A4F1" w14:textId="77777777" w:rsidTr="00C14E3D">
        <w:trPr>
          <w:trHeight w:val="227"/>
          <w:jc w:val="center"/>
        </w:trPr>
        <w:tc>
          <w:tcPr>
            <w:tcW w:w="2392" w:type="dxa"/>
            <w:gridSpan w:val="3"/>
            <w:vAlign w:val="center"/>
          </w:tcPr>
          <w:p w14:paraId="4D79F16D" w14:textId="77777777" w:rsidR="00B751BF" w:rsidRPr="00C37861" w:rsidRDefault="00B751BF" w:rsidP="00B751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Магистратура</w:t>
            </w:r>
          </w:p>
        </w:tc>
        <w:tc>
          <w:tcPr>
            <w:tcW w:w="1228" w:type="dxa"/>
          </w:tcPr>
          <w:p w14:paraId="5A2FC08E" w14:textId="77777777" w:rsidR="00B751BF" w:rsidRPr="00C37861" w:rsidRDefault="00B751BF" w:rsidP="00B751BF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1999.</w:t>
            </w:r>
          </w:p>
        </w:tc>
        <w:tc>
          <w:tcPr>
            <w:tcW w:w="3557" w:type="dxa"/>
            <w:gridSpan w:val="5"/>
            <w:vAlign w:val="center"/>
          </w:tcPr>
          <w:p w14:paraId="74FAFF3E" w14:textId="77777777" w:rsidR="00B751BF" w:rsidRPr="00C37861" w:rsidRDefault="00B751BF" w:rsidP="00B751B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Машински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Крагујевцу</w:t>
            </w:r>
            <w:proofErr w:type="spellEnd"/>
          </w:p>
        </w:tc>
        <w:tc>
          <w:tcPr>
            <w:tcW w:w="2746" w:type="dxa"/>
            <w:gridSpan w:val="3"/>
            <w:vAlign w:val="center"/>
          </w:tcPr>
          <w:p w14:paraId="5C1EF0CC" w14:textId="77777777" w:rsidR="00B751BF" w:rsidRPr="00C37861" w:rsidRDefault="00B751BF" w:rsidP="00B751BF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Производно машинство</w:t>
            </w:r>
          </w:p>
        </w:tc>
      </w:tr>
      <w:tr w:rsidR="00B751BF" w:rsidRPr="00C37861" w14:paraId="3BF425BE" w14:textId="77777777" w:rsidTr="00C14E3D">
        <w:trPr>
          <w:trHeight w:val="227"/>
          <w:jc w:val="center"/>
        </w:trPr>
        <w:tc>
          <w:tcPr>
            <w:tcW w:w="2392" w:type="dxa"/>
            <w:gridSpan w:val="3"/>
            <w:vAlign w:val="center"/>
          </w:tcPr>
          <w:p w14:paraId="28AC7B6F" w14:textId="77777777" w:rsidR="00B751BF" w:rsidRPr="00C37861" w:rsidRDefault="00B751BF" w:rsidP="00B751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Диплома</w:t>
            </w:r>
          </w:p>
        </w:tc>
        <w:tc>
          <w:tcPr>
            <w:tcW w:w="1228" w:type="dxa"/>
          </w:tcPr>
          <w:p w14:paraId="7C08088B" w14:textId="77777777" w:rsidR="00B751BF" w:rsidRPr="00C37861" w:rsidRDefault="00B751BF" w:rsidP="00B751BF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1996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557" w:type="dxa"/>
            <w:gridSpan w:val="5"/>
            <w:vAlign w:val="center"/>
          </w:tcPr>
          <w:p w14:paraId="5B3CB7AD" w14:textId="77777777" w:rsidR="00B751BF" w:rsidRPr="00C37861" w:rsidRDefault="00B751BF" w:rsidP="00B751B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Машински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Крагујевцу</w:t>
            </w:r>
            <w:proofErr w:type="spellEnd"/>
          </w:p>
        </w:tc>
        <w:tc>
          <w:tcPr>
            <w:tcW w:w="2746" w:type="dxa"/>
            <w:gridSpan w:val="3"/>
            <w:vAlign w:val="center"/>
          </w:tcPr>
          <w:p w14:paraId="435F595D" w14:textId="77777777" w:rsidR="00B751BF" w:rsidRPr="00C37861" w:rsidRDefault="00B751BF" w:rsidP="00B751BF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Аутоматско управљање</w:t>
            </w:r>
          </w:p>
        </w:tc>
      </w:tr>
      <w:tr w:rsidR="006A0076" w:rsidRPr="00C37861" w14:paraId="089E041E" w14:textId="77777777" w:rsidTr="00C14E3D">
        <w:trPr>
          <w:trHeight w:val="227"/>
          <w:jc w:val="center"/>
        </w:trPr>
        <w:tc>
          <w:tcPr>
            <w:tcW w:w="9923" w:type="dxa"/>
            <w:gridSpan w:val="12"/>
            <w:vAlign w:val="center"/>
          </w:tcPr>
          <w:p w14:paraId="2058C583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6A0076" w:rsidRPr="00C37861" w14:paraId="2C824DEB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311097FD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Р.Б.</w:t>
            </w:r>
          </w:p>
        </w:tc>
        <w:tc>
          <w:tcPr>
            <w:tcW w:w="3267" w:type="dxa"/>
            <w:gridSpan w:val="4"/>
            <w:vAlign w:val="center"/>
          </w:tcPr>
          <w:p w14:paraId="64A39B60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Наслов дисертације</w:t>
            </w:r>
          </w:p>
        </w:tc>
        <w:tc>
          <w:tcPr>
            <w:tcW w:w="2705" w:type="dxa"/>
            <w:gridSpan w:val="2"/>
            <w:vAlign w:val="center"/>
          </w:tcPr>
          <w:p w14:paraId="738CA33D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Име кандидата</w:t>
            </w:r>
          </w:p>
        </w:tc>
        <w:tc>
          <w:tcPr>
            <w:tcW w:w="1688" w:type="dxa"/>
            <w:gridSpan w:val="3"/>
            <w:vAlign w:val="center"/>
          </w:tcPr>
          <w:p w14:paraId="755F548B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*пријављена </w:t>
            </w:r>
          </w:p>
        </w:tc>
        <w:tc>
          <w:tcPr>
            <w:tcW w:w="1701" w:type="dxa"/>
            <w:gridSpan w:val="2"/>
            <w:vAlign w:val="center"/>
          </w:tcPr>
          <w:p w14:paraId="653B3C39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** одбрањена</w:t>
            </w:r>
          </w:p>
        </w:tc>
      </w:tr>
      <w:tr w:rsidR="006A0076" w:rsidRPr="00C37861" w14:paraId="0C7DC29E" w14:textId="77777777" w:rsidTr="005208B0">
        <w:trPr>
          <w:trHeight w:val="227"/>
          <w:jc w:val="center"/>
        </w:trPr>
        <w:tc>
          <w:tcPr>
            <w:tcW w:w="562" w:type="dxa"/>
            <w:vAlign w:val="center"/>
          </w:tcPr>
          <w:p w14:paraId="1DF409D6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267" w:type="dxa"/>
            <w:gridSpan w:val="4"/>
            <w:vAlign w:val="center"/>
          </w:tcPr>
          <w:p w14:paraId="362A2BF0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Развој и имплементација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мултимодалног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система за праћење пажње радника у реалном радном окружењу</w:t>
            </w:r>
          </w:p>
        </w:tc>
        <w:tc>
          <w:tcPr>
            <w:tcW w:w="2705" w:type="dxa"/>
            <w:gridSpan w:val="2"/>
            <w:vAlign w:val="center"/>
          </w:tcPr>
          <w:p w14:paraId="0AE45DD3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Павле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Мијовић</w:t>
            </w:r>
            <w:proofErr w:type="spellEnd"/>
          </w:p>
        </w:tc>
        <w:tc>
          <w:tcPr>
            <w:tcW w:w="1688" w:type="dxa"/>
            <w:gridSpan w:val="3"/>
            <w:vAlign w:val="center"/>
          </w:tcPr>
          <w:p w14:paraId="75F00DA3" w14:textId="77777777" w:rsidR="006A0076" w:rsidRPr="00C37861" w:rsidRDefault="006A0076" w:rsidP="00520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154829F1" w14:textId="77777777" w:rsidR="006A0076" w:rsidRPr="00C37861" w:rsidRDefault="006A0076" w:rsidP="006A00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2016.</w:t>
            </w:r>
          </w:p>
        </w:tc>
      </w:tr>
      <w:tr w:rsidR="006A0076" w:rsidRPr="00C37861" w14:paraId="734098E0" w14:textId="77777777" w:rsidTr="005208B0">
        <w:trPr>
          <w:trHeight w:val="227"/>
          <w:jc w:val="center"/>
        </w:trPr>
        <w:tc>
          <w:tcPr>
            <w:tcW w:w="562" w:type="dxa"/>
            <w:vAlign w:val="center"/>
          </w:tcPr>
          <w:p w14:paraId="4F9FE67D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>2.</w:t>
            </w:r>
          </w:p>
        </w:tc>
        <w:tc>
          <w:tcPr>
            <w:tcW w:w="3267" w:type="dxa"/>
            <w:gridSpan w:val="4"/>
            <w:vAlign w:val="center"/>
          </w:tcPr>
          <w:p w14:paraId="445A2100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Развој и имплементација напредног метода за унапређење безбедности и оптимизацију радног окружења при мануелним операцијама</w:t>
            </w:r>
          </w:p>
        </w:tc>
        <w:tc>
          <w:tcPr>
            <w:tcW w:w="2705" w:type="dxa"/>
            <w:gridSpan w:val="2"/>
            <w:vAlign w:val="center"/>
          </w:tcPr>
          <w:p w14:paraId="50B0E3CD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>Evanthia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>Giagloglou</w:t>
            </w:r>
            <w:proofErr w:type="spellEnd"/>
          </w:p>
        </w:tc>
        <w:tc>
          <w:tcPr>
            <w:tcW w:w="1688" w:type="dxa"/>
            <w:gridSpan w:val="3"/>
            <w:vAlign w:val="center"/>
          </w:tcPr>
          <w:p w14:paraId="2D201168" w14:textId="77777777" w:rsidR="006A0076" w:rsidRPr="00C37861" w:rsidRDefault="006A0076" w:rsidP="00520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424885C4" w14:textId="77777777" w:rsidR="006A0076" w:rsidRPr="00C37861" w:rsidRDefault="006A0076" w:rsidP="006A00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>2018.</w:t>
            </w:r>
          </w:p>
        </w:tc>
      </w:tr>
      <w:tr w:rsidR="006A0076" w:rsidRPr="00C37861" w14:paraId="6799E5AE" w14:textId="77777777" w:rsidTr="005208B0">
        <w:trPr>
          <w:trHeight w:val="227"/>
          <w:jc w:val="center"/>
        </w:trPr>
        <w:tc>
          <w:tcPr>
            <w:tcW w:w="562" w:type="dxa"/>
            <w:vAlign w:val="center"/>
          </w:tcPr>
          <w:p w14:paraId="1035C011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>3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3267" w:type="dxa"/>
            <w:gridSpan w:val="4"/>
            <w:vAlign w:val="center"/>
          </w:tcPr>
          <w:p w14:paraId="7915F4DC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Развој модела унапређења система одржавања у малим и средњим предузећима базирано на принципима тоталног продуктивног одржавања</w:t>
            </w:r>
          </w:p>
        </w:tc>
        <w:tc>
          <w:tcPr>
            <w:tcW w:w="2705" w:type="dxa"/>
            <w:gridSpan w:val="2"/>
            <w:vAlign w:val="center"/>
          </w:tcPr>
          <w:p w14:paraId="5A5F8DF6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Јован Глигоријевић</w:t>
            </w:r>
          </w:p>
        </w:tc>
        <w:tc>
          <w:tcPr>
            <w:tcW w:w="1688" w:type="dxa"/>
            <w:gridSpan w:val="3"/>
            <w:vAlign w:val="center"/>
          </w:tcPr>
          <w:p w14:paraId="1ED601E4" w14:textId="77777777" w:rsidR="006A0076" w:rsidRPr="00C37861" w:rsidRDefault="006A0076" w:rsidP="00520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13135468" w14:textId="77777777" w:rsidR="006A0076" w:rsidRPr="00C37861" w:rsidRDefault="006A0076" w:rsidP="006A00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>2018.</w:t>
            </w:r>
          </w:p>
        </w:tc>
      </w:tr>
      <w:tr w:rsidR="006A0076" w:rsidRPr="00C37861" w14:paraId="385745EB" w14:textId="77777777" w:rsidTr="00C14E3D">
        <w:trPr>
          <w:trHeight w:val="227"/>
          <w:jc w:val="center"/>
        </w:trPr>
        <w:tc>
          <w:tcPr>
            <w:tcW w:w="562" w:type="dxa"/>
            <w:vAlign w:val="center"/>
          </w:tcPr>
          <w:p w14:paraId="160D447E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>4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3267" w:type="dxa"/>
            <w:gridSpan w:val="4"/>
            <w:vAlign w:val="center"/>
          </w:tcPr>
          <w:p w14:paraId="1609480E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Развој модела раног управљања инжењерским људским ресурсима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Lean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индустријским системима</w:t>
            </w:r>
          </w:p>
        </w:tc>
        <w:tc>
          <w:tcPr>
            <w:tcW w:w="2705" w:type="dxa"/>
            <w:gridSpan w:val="2"/>
            <w:vAlign w:val="center"/>
          </w:tcPr>
          <w:p w14:paraId="7D1DEFFD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Савета Вукадиновић</w:t>
            </w:r>
          </w:p>
        </w:tc>
        <w:tc>
          <w:tcPr>
            <w:tcW w:w="1688" w:type="dxa"/>
            <w:gridSpan w:val="3"/>
            <w:vAlign w:val="center"/>
          </w:tcPr>
          <w:p w14:paraId="008CB1E1" w14:textId="77777777" w:rsidR="006A0076" w:rsidRPr="00C37861" w:rsidRDefault="006A0076" w:rsidP="006A00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2017.</w:t>
            </w:r>
          </w:p>
        </w:tc>
        <w:tc>
          <w:tcPr>
            <w:tcW w:w="1701" w:type="dxa"/>
            <w:gridSpan w:val="2"/>
            <w:vAlign w:val="center"/>
          </w:tcPr>
          <w:p w14:paraId="3090A6AF" w14:textId="77777777" w:rsidR="006A0076" w:rsidRPr="00C37861" w:rsidRDefault="006A0076" w:rsidP="006A00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>-</w:t>
            </w:r>
          </w:p>
        </w:tc>
      </w:tr>
      <w:tr w:rsidR="006A0076" w:rsidRPr="00C37861" w14:paraId="4038B96A" w14:textId="77777777" w:rsidTr="00C14E3D">
        <w:trPr>
          <w:trHeight w:val="227"/>
          <w:jc w:val="center"/>
        </w:trPr>
        <w:tc>
          <w:tcPr>
            <w:tcW w:w="9923" w:type="dxa"/>
            <w:gridSpan w:val="12"/>
            <w:vAlign w:val="center"/>
          </w:tcPr>
          <w:p w14:paraId="07220C26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6A0076" w:rsidRPr="00C37861" w14:paraId="0AED07E4" w14:textId="77777777" w:rsidTr="00C14E3D">
        <w:trPr>
          <w:trHeight w:val="227"/>
          <w:jc w:val="center"/>
        </w:trPr>
        <w:tc>
          <w:tcPr>
            <w:tcW w:w="9923" w:type="dxa"/>
            <w:gridSpan w:val="12"/>
            <w:vAlign w:val="center"/>
          </w:tcPr>
          <w:p w14:paraId="5B2DE668" w14:textId="77777777" w:rsidR="006A0076" w:rsidRPr="00C37861" w:rsidRDefault="006A0076" w:rsidP="00B751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br w:type="page"/>
            </w:r>
            <w:r w:rsidR="00B751BF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="00B751BF"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из области датог студијског програма </w:t>
            </w:r>
            <w:r w:rsidR="00B751BF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6A0076" w:rsidRPr="00C37861" w14:paraId="5D4D980F" w14:textId="77777777" w:rsidTr="005208B0">
        <w:trPr>
          <w:trHeight w:val="227"/>
          <w:jc w:val="center"/>
        </w:trPr>
        <w:tc>
          <w:tcPr>
            <w:tcW w:w="562" w:type="dxa"/>
            <w:vAlign w:val="center"/>
          </w:tcPr>
          <w:p w14:paraId="42545CB7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8438" w:type="dxa"/>
            <w:gridSpan w:val="10"/>
            <w:shd w:val="clear" w:color="auto" w:fill="auto"/>
          </w:tcPr>
          <w:p w14:paraId="3975BCBC" w14:textId="32445652" w:rsidR="006A0076" w:rsidRPr="00C37861" w:rsidRDefault="006A0076" w:rsidP="00520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Mijović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P.,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Ković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V., De Vos,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Mačužić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I., Jeremić,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Gligorijević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I. (2016). Benefits of Instructed Responding in Manual Assembly Tasks: An ERP Approach,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Frontiers in Human Neuroscience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 10(171), ISSN 1662-5161.</w:t>
            </w:r>
          </w:p>
        </w:tc>
        <w:tc>
          <w:tcPr>
            <w:tcW w:w="923" w:type="dxa"/>
            <w:vAlign w:val="center"/>
          </w:tcPr>
          <w:p w14:paraId="74D6537B" w14:textId="77777777" w:rsidR="006A0076" w:rsidRPr="00C37861" w:rsidRDefault="006A0076" w:rsidP="00520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М21</w:t>
            </w:r>
          </w:p>
        </w:tc>
      </w:tr>
      <w:tr w:rsidR="006A0076" w:rsidRPr="00C37861" w14:paraId="3A1267B9" w14:textId="77777777" w:rsidTr="005208B0">
        <w:trPr>
          <w:trHeight w:val="227"/>
          <w:jc w:val="center"/>
        </w:trPr>
        <w:tc>
          <w:tcPr>
            <w:tcW w:w="562" w:type="dxa"/>
            <w:vAlign w:val="center"/>
          </w:tcPr>
          <w:p w14:paraId="04CF5364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8438" w:type="dxa"/>
            <w:gridSpan w:val="10"/>
            <w:shd w:val="clear" w:color="auto" w:fill="auto"/>
          </w:tcPr>
          <w:p w14:paraId="20BED1F0" w14:textId="0382D4C2" w:rsidR="006A0076" w:rsidRPr="00C37861" w:rsidRDefault="006A0076" w:rsidP="00520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Mijović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P.,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Ković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V., De Vos,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Mačužić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I.,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Todorović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P., Jeremić,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Gligorijević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I. (2016). Towards Continuous and Real-Time Attention Monitoring at Work: Reaction Time versus Brain Response,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Ergonomics</w:t>
            </w:r>
            <w:r w:rsidR="005208B0">
              <w:rPr>
                <w:rFonts w:ascii="Calibri" w:hAnsi="Calibri" w:cs="Calibri"/>
                <w:sz w:val="20"/>
                <w:szCs w:val="20"/>
              </w:rPr>
              <w:t>, 1-14, ISSN 0014-0139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23" w:type="dxa"/>
            <w:vAlign w:val="center"/>
          </w:tcPr>
          <w:p w14:paraId="538896EA" w14:textId="77777777" w:rsidR="006A0076" w:rsidRPr="00C37861" w:rsidRDefault="006A0076" w:rsidP="00520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M22</w:t>
            </w:r>
          </w:p>
        </w:tc>
      </w:tr>
      <w:tr w:rsidR="006A0076" w:rsidRPr="00C37861" w14:paraId="6DC45810" w14:textId="77777777" w:rsidTr="005208B0">
        <w:trPr>
          <w:trHeight w:val="227"/>
          <w:jc w:val="center"/>
        </w:trPr>
        <w:tc>
          <w:tcPr>
            <w:tcW w:w="562" w:type="dxa"/>
            <w:vAlign w:val="center"/>
          </w:tcPr>
          <w:p w14:paraId="6F220071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8438" w:type="dxa"/>
            <w:gridSpan w:val="10"/>
            <w:shd w:val="clear" w:color="auto" w:fill="auto"/>
          </w:tcPr>
          <w:p w14:paraId="0677DFE6" w14:textId="46C7F326" w:rsidR="006A0076" w:rsidRPr="00C37861" w:rsidRDefault="006A0076" w:rsidP="00520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Macuzic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I.,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Tadić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Aleksić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A., Stefanović, M. (2016). A </w:t>
            </w:r>
            <w:proofErr w:type="spellStart"/>
            <w:proofErr w:type="gramStart"/>
            <w:r w:rsidRPr="00C37861">
              <w:rPr>
                <w:rFonts w:ascii="Calibri" w:hAnsi="Calibri" w:cs="Calibri"/>
                <w:sz w:val="20"/>
                <w:szCs w:val="20"/>
              </w:rPr>
              <w:t>two step</w:t>
            </w:r>
            <w:proofErr w:type="spellEnd"/>
            <w:proofErr w:type="gram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fuzzy model for the assessment and ranking of organizational resilience factors in the process industry,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Journal of Loss Prevention in the Process Industries</w:t>
            </w:r>
            <w:r w:rsidR="005208B0">
              <w:rPr>
                <w:rFonts w:ascii="Calibri" w:hAnsi="Calibri" w:cs="Calibri"/>
                <w:sz w:val="20"/>
                <w:szCs w:val="20"/>
              </w:rPr>
              <w:t>, 40(122-130), ISSN 0950-4230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23" w:type="dxa"/>
            <w:vAlign w:val="center"/>
          </w:tcPr>
          <w:p w14:paraId="3FD51CF2" w14:textId="77777777" w:rsidR="006A0076" w:rsidRPr="00C37861" w:rsidRDefault="006A0076" w:rsidP="00520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M22</w:t>
            </w:r>
          </w:p>
        </w:tc>
      </w:tr>
      <w:tr w:rsidR="006A0076" w:rsidRPr="00C37861" w14:paraId="482845A3" w14:textId="77777777" w:rsidTr="005208B0">
        <w:trPr>
          <w:trHeight w:val="227"/>
          <w:jc w:val="center"/>
        </w:trPr>
        <w:tc>
          <w:tcPr>
            <w:tcW w:w="562" w:type="dxa"/>
            <w:vAlign w:val="center"/>
          </w:tcPr>
          <w:p w14:paraId="20734A16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8438" w:type="dxa"/>
            <w:gridSpan w:val="10"/>
            <w:shd w:val="clear" w:color="auto" w:fill="auto"/>
          </w:tcPr>
          <w:p w14:paraId="01EDF39B" w14:textId="6A63DEC2" w:rsidR="006A0076" w:rsidRPr="00C37861" w:rsidRDefault="006A0076" w:rsidP="00520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Macuzic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I.,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Giagloglou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E.,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Djapan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Todorovic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P., Jeremic, B. (2016). Occupational Safety and Health Education under the Lifelong learning framework in Serbia,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International Journal of Occupational Safety and Ergonomics</w:t>
            </w:r>
            <w:r w:rsidR="005208B0">
              <w:rPr>
                <w:rFonts w:ascii="Calibri" w:hAnsi="Calibri" w:cs="Calibri"/>
                <w:sz w:val="20"/>
                <w:szCs w:val="20"/>
              </w:rPr>
              <w:t>,1-9, ISSN 1080-3548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23" w:type="dxa"/>
            <w:vAlign w:val="center"/>
          </w:tcPr>
          <w:p w14:paraId="20A72AF9" w14:textId="77777777" w:rsidR="006A0076" w:rsidRPr="00C37861" w:rsidRDefault="006A0076" w:rsidP="00520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M23</w:t>
            </w:r>
          </w:p>
        </w:tc>
      </w:tr>
      <w:tr w:rsidR="006A0076" w:rsidRPr="00C37861" w14:paraId="34B96098" w14:textId="77777777" w:rsidTr="005208B0">
        <w:trPr>
          <w:trHeight w:val="227"/>
          <w:jc w:val="center"/>
        </w:trPr>
        <w:tc>
          <w:tcPr>
            <w:tcW w:w="562" w:type="dxa"/>
            <w:vAlign w:val="center"/>
          </w:tcPr>
          <w:p w14:paraId="4C044B04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8438" w:type="dxa"/>
            <w:gridSpan w:val="10"/>
            <w:shd w:val="clear" w:color="auto" w:fill="auto"/>
          </w:tcPr>
          <w:p w14:paraId="5BBEB942" w14:textId="77777777" w:rsidR="006A0076" w:rsidRPr="00C37861" w:rsidRDefault="006A0076" w:rsidP="006A00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Stefanovic, M., Tadic,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Djapan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Macuzic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I. (2012). Software for Occupational Health and Safety Risk Analysis Based on Fuzzy Model,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International Journal of Occupational Safety and Ergonomics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 18(2), 127-136, ISSN 1080-3548.</w:t>
            </w:r>
          </w:p>
        </w:tc>
        <w:tc>
          <w:tcPr>
            <w:tcW w:w="923" w:type="dxa"/>
            <w:vAlign w:val="center"/>
          </w:tcPr>
          <w:p w14:paraId="3ED60CE4" w14:textId="77777777" w:rsidR="006A0076" w:rsidRPr="00C37861" w:rsidRDefault="006A0076" w:rsidP="00520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M23</w:t>
            </w:r>
          </w:p>
        </w:tc>
      </w:tr>
      <w:tr w:rsidR="006A0076" w:rsidRPr="00C37861" w14:paraId="2DD02FF0" w14:textId="77777777" w:rsidTr="005208B0">
        <w:trPr>
          <w:trHeight w:val="227"/>
          <w:jc w:val="center"/>
        </w:trPr>
        <w:tc>
          <w:tcPr>
            <w:tcW w:w="562" w:type="dxa"/>
            <w:vAlign w:val="center"/>
          </w:tcPr>
          <w:p w14:paraId="46BB71EC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6.</w:t>
            </w:r>
          </w:p>
        </w:tc>
        <w:tc>
          <w:tcPr>
            <w:tcW w:w="8438" w:type="dxa"/>
            <w:gridSpan w:val="10"/>
            <w:shd w:val="clear" w:color="auto" w:fill="auto"/>
          </w:tcPr>
          <w:p w14:paraId="200E483F" w14:textId="2D82EF61" w:rsidR="006A0076" w:rsidRPr="00C37861" w:rsidRDefault="006A0076" w:rsidP="00520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Todorović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P.,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Gordić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Babić, M., Jeremić,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Demichela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>, M.</w:t>
            </w:r>
            <w:proofErr w:type="gramStart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Mačužić</w:t>
            </w:r>
            <w:proofErr w:type="spellEnd"/>
            <w:proofErr w:type="gram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I. (2013). An implementation of infrared thermography in maintenance plans within a world class manufacturing strategy,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Thermal Science</w:t>
            </w:r>
            <w:r w:rsidR="005208B0">
              <w:rPr>
                <w:rFonts w:ascii="Calibri" w:hAnsi="Calibri" w:cs="Calibri"/>
                <w:sz w:val="20"/>
                <w:szCs w:val="20"/>
              </w:rPr>
              <w:t>, 17(1), 1-12, ISSN 0354-9836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923" w:type="dxa"/>
            <w:vAlign w:val="center"/>
          </w:tcPr>
          <w:p w14:paraId="5EF666BC" w14:textId="77777777" w:rsidR="006A0076" w:rsidRPr="00C37861" w:rsidRDefault="006A0076" w:rsidP="00520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М23</w:t>
            </w:r>
          </w:p>
        </w:tc>
      </w:tr>
      <w:tr w:rsidR="006A0076" w:rsidRPr="00C37861" w14:paraId="3846F23F" w14:textId="77777777" w:rsidTr="005208B0">
        <w:trPr>
          <w:trHeight w:val="227"/>
          <w:jc w:val="center"/>
        </w:trPr>
        <w:tc>
          <w:tcPr>
            <w:tcW w:w="562" w:type="dxa"/>
            <w:vAlign w:val="center"/>
          </w:tcPr>
          <w:p w14:paraId="26CBC469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7.</w:t>
            </w:r>
          </w:p>
        </w:tc>
        <w:tc>
          <w:tcPr>
            <w:tcW w:w="8438" w:type="dxa"/>
            <w:gridSpan w:val="10"/>
            <w:shd w:val="clear" w:color="auto" w:fill="auto"/>
          </w:tcPr>
          <w:p w14:paraId="723AA8CA" w14:textId="3CC8CD77" w:rsidR="006A0076" w:rsidRPr="00C37861" w:rsidRDefault="006A0076" w:rsidP="00A61A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Djapan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M., Tadic,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Macuzic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I.,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Dragojevic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P., (2015). A new fuzzy model for determining risk level on the workplaces in manufacturing small and medium enterprises,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Proceedings of the Institution of Mechanical Engineers, Part O: Journal of Risk and Reliability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 22</w:t>
            </w:r>
            <w:r w:rsidR="00A61A93">
              <w:rPr>
                <w:rFonts w:ascii="Calibri" w:hAnsi="Calibri" w:cs="Calibri"/>
                <w:sz w:val="20"/>
                <w:szCs w:val="20"/>
              </w:rPr>
              <w:t>9(5), 456-468, ISSN 1748-006X</w:t>
            </w:r>
          </w:p>
        </w:tc>
        <w:tc>
          <w:tcPr>
            <w:tcW w:w="923" w:type="dxa"/>
            <w:vAlign w:val="center"/>
          </w:tcPr>
          <w:p w14:paraId="4F6A3382" w14:textId="77777777" w:rsidR="006A0076" w:rsidRPr="00C37861" w:rsidRDefault="006A0076" w:rsidP="00520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М23</w:t>
            </w:r>
          </w:p>
        </w:tc>
      </w:tr>
      <w:tr w:rsidR="006A0076" w:rsidRPr="00C37861" w14:paraId="6151D4CC" w14:textId="77777777" w:rsidTr="005208B0">
        <w:trPr>
          <w:trHeight w:val="227"/>
          <w:jc w:val="center"/>
        </w:trPr>
        <w:tc>
          <w:tcPr>
            <w:tcW w:w="562" w:type="dxa"/>
            <w:vAlign w:val="center"/>
          </w:tcPr>
          <w:p w14:paraId="14C82392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lastRenderedPageBreak/>
              <w:t>8.</w:t>
            </w:r>
          </w:p>
        </w:tc>
        <w:tc>
          <w:tcPr>
            <w:tcW w:w="8438" w:type="dxa"/>
            <w:gridSpan w:val="10"/>
            <w:shd w:val="clear" w:color="auto" w:fill="auto"/>
          </w:tcPr>
          <w:p w14:paraId="5D0952DB" w14:textId="04B70AB4" w:rsidR="006A0076" w:rsidRPr="00C37861" w:rsidRDefault="006A0076" w:rsidP="00520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Arsenijevic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Vukcevic-Globarevic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G.,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Volarevic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Macuzic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I.,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Todorovic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P.,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Tanaskovic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I.,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Mijailovic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Raicevic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S., Jeremic, B. (2012). Continuous controllable balloon dilation: a novel approach for cervix dilation,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Trials</w:t>
            </w:r>
            <w:r w:rsidR="005208B0">
              <w:rPr>
                <w:rFonts w:ascii="Calibri" w:hAnsi="Calibri" w:cs="Calibri"/>
                <w:sz w:val="20"/>
                <w:szCs w:val="20"/>
              </w:rPr>
              <w:t>, 13(196), 1-14, ISSN 1745-6215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923" w:type="dxa"/>
            <w:vAlign w:val="center"/>
          </w:tcPr>
          <w:p w14:paraId="49BC8BF3" w14:textId="77777777" w:rsidR="006A0076" w:rsidRPr="00C37861" w:rsidRDefault="006A0076" w:rsidP="00520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М22</w:t>
            </w:r>
          </w:p>
        </w:tc>
      </w:tr>
      <w:tr w:rsidR="006A0076" w:rsidRPr="00C37861" w14:paraId="589C3746" w14:textId="77777777" w:rsidTr="005208B0">
        <w:trPr>
          <w:trHeight w:val="227"/>
          <w:jc w:val="center"/>
        </w:trPr>
        <w:tc>
          <w:tcPr>
            <w:tcW w:w="562" w:type="dxa"/>
            <w:vAlign w:val="center"/>
          </w:tcPr>
          <w:p w14:paraId="1B5D890D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9.</w:t>
            </w:r>
          </w:p>
        </w:tc>
        <w:tc>
          <w:tcPr>
            <w:tcW w:w="8438" w:type="dxa"/>
            <w:gridSpan w:val="10"/>
            <w:shd w:val="clear" w:color="auto" w:fill="auto"/>
          </w:tcPr>
          <w:p w14:paraId="6E5F839F" w14:textId="77777777" w:rsidR="006A0076" w:rsidRPr="00C37861" w:rsidRDefault="006A0076" w:rsidP="006A00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Todorovic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P.,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Vukelic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Dj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., Tadic,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Veljkovic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Budak, I.,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Macuzic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I.,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Lalic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B. (2014). Modelling of Dynamic Compliance of Fixture/Workpiece Interface,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International Journal of Simulation Modelling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 13(1), 54-65, ISSN 1726-4529.</w:t>
            </w:r>
          </w:p>
        </w:tc>
        <w:tc>
          <w:tcPr>
            <w:tcW w:w="923" w:type="dxa"/>
            <w:vAlign w:val="center"/>
          </w:tcPr>
          <w:p w14:paraId="61496B0A" w14:textId="77777777" w:rsidR="006A0076" w:rsidRPr="00C37861" w:rsidRDefault="006A0076" w:rsidP="00520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М21</w:t>
            </w:r>
          </w:p>
        </w:tc>
      </w:tr>
      <w:tr w:rsidR="006A0076" w:rsidRPr="00C37861" w14:paraId="0C2C8274" w14:textId="77777777" w:rsidTr="005208B0">
        <w:trPr>
          <w:trHeight w:val="227"/>
          <w:jc w:val="center"/>
        </w:trPr>
        <w:tc>
          <w:tcPr>
            <w:tcW w:w="562" w:type="dxa"/>
            <w:vAlign w:val="center"/>
          </w:tcPr>
          <w:p w14:paraId="7C014DB2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10.</w:t>
            </w:r>
          </w:p>
        </w:tc>
        <w:tc>
          <w:tcPr>
            <w:tcW w:w="8438" w:type="dxa"/>
            <w:gridSpan w:val="10"/>
            <w:shd w:val="clear" w:color="auto" w:fill="auto"/>
          </w:tcPr>
          <w:p w14:paraId="590E9AA0" w14:textId="4F547F93" w:rsidR="006A0076" w:rsidRPr="00C37861" w:rsidRDefault="006A0076" w:rsidP="00520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Stefanovic,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Nestic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S., Djordjevic, 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Djurovic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Macuzic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I., Tadic,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Gacic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M. (2015). An assessment of maintenance performance indicators using the fuzzy sets approach and genetic algorithms,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Proceedings of the Institution of Mechanical Engineers. Part B: Journal of Engineering Manufacture</w:t>
            </w:r>
            <w:r w:rsidR="005208B0">
              <w:rPr>
                <w:rFonts w:ascii="Calibri" w:hAnsi="Calibri" w:cs="Calibri"/>
                <w:sz w:val="20"/>
                <w:szCs w:val="20"/>
              </w:rPr>
              <w:t>, ISSN 0954-4054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23" w:type="dxa"/>
            <w:vAlign w:val="center"/>
          </w:tcPr>
          <w:p w14:paraId="204EDACC" w14:textId="77777777" w:rsidR="006A0076" w:rsidRPr="00C37861" w:rsidRDefault="006A0076" w:rsidP="00520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М23</w:t>
            </w:r>
          </w:p>
        </w:tc>
      </w:tr>
      <w:tr w:rsidR="006A0076" w:rsidRPr="00C37861" w14:paraId="039946AB" w14:textId="77777777" w:rsidTr="005208B0">
        <w:trPr>
          <w:trHeight w:val="227"/>
          <w:jc w:val="center"/>
        </w:trPr>
        <w:tc>
          <w:tcPr>
            <w:tcW w:w="562" w:type="dxa"/>
            <w:vAlign w:val="center"/>
          </w:tcPr>
          <w:p w14:paraId="2295546A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11.</w:t>
            </w:r>
          </w:p>
        </w:tc>
        <w:tc>
          <w:tcPr>
            <w:tcW w:w="8438" w:type="dxa"/>
            <w:gridSpan w:val="10"/>
            <w:shd w:val="clear" w:color="auto" w:fill="auto"/>
            <w:vAlign w:val="center"/>
          </w:tcPr>
          <w:p w14:paraId="55D429CB" w14:textId="77777777" w:rsidR="006A0076" w:rsidRPr="00C37861" w:rsidRDefault="006A0076" w:rsidP="006A00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Djapan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Macuzic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I.,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Tadic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 D.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Baldissone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>, G.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 (2018).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An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innovative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prognostic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risk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assessment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tool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for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manufacturing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sector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based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management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human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organizational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technical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/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technological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factors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/>
              </w:rPr>
              <w:t>Safety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/>
              </w:rPr>
              <w:t>Science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, ISSN 0925-7535,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https://doi.org/10.1016/j.ssci.2018.02.032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14:paraId="47542EEE" w14:textId="77777777" w:rsidR="006A0076" w:rsidRPr="00C37861" w:rsidRDefault="006A0076" w:rsidP="00520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М21</w:t>
            </w:r>
          </w:p>
        </w:tc>
      </w:tr>
      <w:tr w:rsidR="006A0076" w:rsidRPr="00C37861" w14:paraId="24ACB273" w14:textId="77777777" w:rsidTr="005208B0">
        <w:trPr>
          <w:trHeight w:val="227"/>
          <w:jc w:val="center"/>
        </w:trPr>
        <w:tc>
          <w:tcPr>
            <w:tcW w:w="562" w:type="dxa"/>
            <w:vAlign w:val="center"/>
          </w:tcPr>
          <w:p w14:paraId="2A38B84F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12.</w:t>
            </w:r>
          </w:p>
        </w:tc>
        <w:tc>
          <w:tcPr>
            <w:tcW w:w="8438" w:type="dxa"/>
            <w:gridSpan w:val="10"/>
            <w:shd w:val="clear" w:color="auto" w:fill="auto"/>
            <w:vAlign w:val="center"/>
          </w:tcPr>
          <w:p w14:paraId="5D036C4A" w14:textId="77777777" w:rsidR="006A0076" w:rsidRPr="00C37861" w:rsidRDefault="006A0076" w:rsidP="006A00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Cyrl-CS"/>
              </w:rPr>
              <w:t>Vukadinovic</w:t>
            </w:r>
            <w:proofErr w:type="spellEnd"/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Cyrl-CS"/>
              </w:rPr>
              <w:t>,</w:t>
            </w:r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Latn-CS"/>
              </w:rPr>
              <w:t xml:space="preserve"> S.,</w:t>
            </w:r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Cyrl-CS"/>
              </w:rPr>
              <w:t>Macuzic</w:t>
            </w:r>
            <w:proofErr w:type="spellEnd"/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Cyrl-CS"/>
              </w:rPr>
              <w:t>,</w:t>
            </w:r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Latn-CS"/>
              </w:rPr>
              <w:t xml:space="preserve"> I., </w:t>
            </w:r>
            <w:proofErr w:type="spellStart"/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Cyrl-CS"/>
              </w:rPr>
              <w:t>Djapan</w:t>
            </w:r>
            <w:proofErr w:type="spellEnd"/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Cyrl-CS"/>
              </w:rPr>
              <w:t xml:space="preserve">, </w:t>
            </w:r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Latn-CS"/>
              </w:rPr>
              <w:t xml:space="preserve">M., </w:t>
            </w:r>
            <w:proofErr w:type="spellStart"/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Cyrl-CS"/>
              </w:rPr>
              <w:t>Milosevic</w:t>
            </w:r>
            <w:proofErr w:type="spellEnd"/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Cyrl-CS"/>
              </w:rPr>
              <w:t xml:space="preserve">, </w:t>
            </w:r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Latn-CS"/>
              </w:rPr>
              <w:t xml:space="preserve">M. </w:t>
            </w:r>
            <w:r w:rsidRPr="00C37861">
              <w:rPr>
                <w:rFonts w:ascii="Calibri" w:hAnsi="Calibri" w:cs="Calibri"/>
                <w:spacing w:val="-2"/>
                <w:sz w:val="20"/>
                <w:szCs w:val="20"/>
              </w:rPr>
              <w:t xml:space="preserve">(2018). </w:t>
            </w:r>
            <w:proofErr w:type="spellStart"/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Cyrl-CS"/>
              </w:rPr>
              <w:t>Early</w:t>
            </w:r>
            <w:proofErr w:type="spellEnd"/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Cyrl-CS"/>
              </w:rPr>
              <w:t>management</w:t>
            </w:r>
            <w:proofErr w:type="spellEnd"/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Cyrl-CS"/>
              </w:rPr>
              <w:t>human</w:t>
            </w:r>
            <w:proofErr w:type="spellEnd"/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Cyrl-CS"/>
              </w:rPr>
              <w:t>factors</w:t>
            </w:r>
            <w:proofErr w:type="spellEnd"/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Cyrl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Cyrl-CS"/>
              </w:rPr>
              <w:t>lean</w:t>
            </w:r>
            <w:proofErr w:type="spellEnd"/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Cyrl-CS"/>
              </w:rPr>
              <w:t>industrial</w:t>
            </w:r>
            <w:proofErr w:type="spellEnd"/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Cyrl-CS"/>
              </w:rPr>
              <w:t>systemstechnical</w:t>
            </w:r>
            <w:proofErr w:type="spellEnd"/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Cyrl-CS"/>
              </w:rPr>
              <w:t>/</w:t>
            </w:r>
            <w:proofErr w:type="spellStart"/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Cyrl-CS"/>
              </w:rPr>
              <w:t>technological</w:t>
            </w:r>
            <w:proofErr w:type="spellEnd"/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Cyrl-CS"/>
              </w:rPr>
              <w:t>factors</w:t>
            </w:r>
            <w:proofErr w:type="spellEnd"/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pacing w:val="-2"/>
                <w:sz w:val="20"/>
                <w:szCs w:val="20"/>
                <w:lang w:val="sr-Cyrl-CS"/>
              </w:rPr>
              <w:t>Safety</w:t>
            </w:r>
            <w:proofErr w:type="spellEnd"/>
            <w:r w:rsidRPr="00C37861">
              <w:rPr>
                <w:rFonts w:ascii="Calibri" w:hAnsi="Calibri" w:cs="Calibri"/>
                <w:i/>
                <w:spacing w:val="-2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pacing w:val="-2"/>
                <w:sz w:val="20"/>
                <w:szCs w:val="20"/>
                <w:lang w:val="sr-Cyrl-CS"/>
              </w:rPr>
              <w:t>Science</w:t>
            </w:r>
            <w:proofErr w:type="spellEnd"/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Cyrl-CS"/>
              </w:rPr>
              <w:t>, ISSN 0925-7535, https://doi.org/10.1016/j.ssci.2018.10.008</w:t>
            </w:r>
            <w:r w:rsidRPr="00C37861">
              <w:rPr>
                <w:rFonts w:ascii="Calibri" w:hAnsi="Calibri" w:cs="Calibri"/>
                <w:spacing w:val="-2"/>
                <w:sz w:val="20"/>
                <w:szCs w:val="20"/>
              </w:rPr>
              <w:t>.</w:t>
            </w:r>
            <w:r w:rsidRPr="00C37861">
              <w:rPr>
                <w:rFonts w:ascii="Calibri" w:hAnsi="Calibri" w:cs="Calibri"/>
                <w:spacing w:val="-2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14:paraId="675E388F" w14:textId="77777777" w:rsidR="006A0076" w:rsidRPr="00C37861" w:rsidRDefault="006A0076" w:rsidP="00520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М21</w:t>
            </w:r>
          </w:p>
        </w:tc>
      </w:tr>
      <w:tr w:rsidR="006A0076" w:rsidRPr="00C37861" w14:paraId="7F89233F" w14:textId="77777777" w:rsidTr="00C14E3D">
        <w:trPr>
          <w:jc w:val="center"/>
        </w:trPr>
        <w:tc>
          <w:tcPr>
            <w:tcW w:w="9923" w:type="dxa"/>
            <w:gridSpan w:val="12"/>
            <w:vAlign w:val="center"/>
          </w:tcPr>
          <w:p w14:paraId="104699DB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>Збирни подаци научне активност наставника</w:t>
            </w:r>
          </w:p>
        </w:tc>
      </w:tr>
      <w:tr w:rsidR="006A0076" w:rsidRPr="00C37861" w14:paraId="674A2E96" w14:textId="77777777" w:rsidTr="00C14E3D">
        <w:trPr>
          <w:jc w:val="center"/>
        </w:trPr>
        <w:tc>
          <w:tcPr>
            <w:tcW w:w="4678" w:type="dxa"/>
            <w:gridSpan w:val="6"/>
            <w:vAlign w:val="center"/>
          </w:tcPr>
          <w:p w14:paraId="4B1A2D09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Укупан број цитата, без аутоцитата</w:t>
            </w:r>
          </w:p>
        </w:tc>
        <w:tc>
          <w:tcPr>
            <w:tcW w:w="5245" w:type="dxa"/>
            <w:gridSpan w:val="6"/>
            <w:vAlign w:val="center"/>
          </w:tcPr>
          <w:p w14:paraId="463E8391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26</w:t>
            </w:r>
          </w:p>
        </w:tc>
      </w:tr>
      <w:tr w:rsidR="006A0076" w:rsidRPr="00C37861" w14:paraId="61A40D7D" w14:textId="77777777" w:rsidTr="00C14E3D">
        <w:trPr>
          <w:jc w:val="center"/>
        </w:trPr>
        <w:tc>
          <w:tcPr>
            <w:tcW w:w="4678" w:type="dxa"/>
            <w:gridSpan w:val="6"/>
            <w:vAlign w:val="center"/>
          </w:tcPr>
          <w:p w14:paraId="23EA1353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Укупан број радова са SCI (или SSCI) листе</w:t>
            </w:r>
          </w:p>
        </w:tc>
        <w:tc>
          <w:tcPr>
            <w:tcW w:w="5245" w:type="dxa"/>
            <w:gridSpan w:val="6"/>
            <w:vAlign w:val="center"/>
          </w:tcPr>
          <w:p w14:paraId="65F42108" w14:textId="77777777" w:rsidR="006A0076" w:rsidRPr="00C37861" w:rsidRDefault="00B751BF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19</w:t>
            </w:r>
          </w:p>
        </w:tc>
      </w:tr>
      <w:tr w:rsidR="006A0076" w:rsidRPr="00C37861" w14:paraId="21F90CF4" w14:textId="77777777" w:rsidTr="00C14E3D">
        <w:trPr>
          <w:jc w:val="center"/>
        </w:trPr>
        <w:tc>
          <w:tcPr>
            <w:tcW w:w="4678" w:type="dxa"/>
            <w:gridSpan w:val="6"/>
            <w:vAlign w:val="center"/>
          </w:tcPr>
          <w:p w14:paraId="6DA66F97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Тренутно учешће на пројектима</w:t>
            </w:r>
          </w:p>
        </w:tc>
        <w:tc>
          <w:tcPr>
            <w:tcW w:w="2334" w:type="dxa"/>
            <w:gridSpan w:val="2"/>
            <w:vAlign w:val="center"/>
          </w:tcPr>
          <w:p w14:paraId="2513E560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Домаћи: 2</w:t>
            </w:r>
          </w:p>
        </w:tc>
        <w:tc>
          <w:tcPr>
            <w:tcW w:w="2911" w:type="dxa"/>
            <w:gridSpan w:val="4"/>
            <w:vAlign w:val="center"/>
          </w:tcPr>
          <w:p w14:paraId="07534E8C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Међународни: 1</w:t>
            </w:r>
          </w:p>
        </w:tc>
      </w:tr>
      <w:tr w:rsidR="006A0076" w:rsidRPr="00C37861" w14:paraId="2197889A" w14:textId="77777777" w:rsidTr="00C14E3D">
        <w:trPr>
          <w:jc w:val="center"/>
        </w:trPr>
        <w:tc>
          <w:tcPr>
            <w:tcW w:w="1631" w:type="dxa"/>
            <w:gridSpan w:val="2"/>
            <w:vAlign w:val="center"/>
          </w:tcPr>
          <w:p w14:paraId="6A72BA0A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Усавршавања </w:t>
            </w:r>
          </w:p>
        </w:tc>
        <w:tc>
          <w:tcPr>
            <w:tcW w:w="8292" w:type="dxa"/>
            <w:gridSpan w:val="10"/>
            <w:vAlign w:val="center"/>
          </w:tcPr>
          <w:p w14:paraId="4E5803D3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Politecnico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di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Torino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Италија, 15 x 7 дана,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Chalmers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University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Technology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Gothenburg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Шведска, 7 дана,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University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Ljubljana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Faculty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Mechanical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Engineering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Словенија, 21 дан,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United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Kingdom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University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Nottingham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, 7 дана.</w:t>
            </w:r>
          </w:p>
        </w:tc>
      </w:tr>
      <w:tr w:rsidR="006A0076" w:rsidRPr="00C37861" w14:paraId="7E782EDC" w14:textId="77777777" w:rsidTr="00C14E3D">
        <w:trPr>
          <w:jc w:val="center"/>
        </w:trPr>
        <w:tc>
          <w:tcPr>
            <w:tcW w:w="9923" w:type="dxa"/>
            <w:gridSpan w:val="12"/>
            <w:vAlign w:val="center"/>
          </w:tcPr>
          <w:p w14:paraId="4D603258" w14:textId="77777777" w:rsidR="006A0076" w:rsidRPr="00C37861" w:rsidRDefault="006A0076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Други подаци које сматрате релевантним</w:t>
            </w:r>
          </w:p>
        </w:tc>
      </w:tr>
    </w:tbl>
    <w:p w14:paraId="63AAA668" w14:textId="09EADBE7" w:rsidR="002A4923" w:rsidRDefault="002A4923">
      <w:pPr>
        <w:rPr>
          <w:lang w:val="sr-Cyrl-RS"/>
        </w:rPr>
      </w:pPr>
      <w:r w:rsidRPr="00C37861">
        <w:rPr>
          <w:lang w:val="sr-Cyrl-RS"/>
        </w:rPr>
        <w:br w:type="page"/>
      </w:r>
    </w:p>
    <w:tbl>
      <w:tblPr>
        <w:tblW w:w="9927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831"/>
        <w:gridCol w:w="1227"/>
        <w:gridCol w:w="211"/>
        <w:gridCol w:w="848"/>
        <w:gridCol w:w="1857"/>
        <w:gridCol w:w="479"/>
        <w:gridCol w:w="165"/>
        <w:gridCol w:w="1044"/>
        <w:gridCol w:w="778"/>
        <w:gridCol w:w="925"/>
      </w:tblGrid>
      <w:tr w:rsidR="000A1CC4" w:rsidRPr="009D45F6" w14:paraId="35FA4B8E" w14:textId="77777777" w:rsidTr="000A1CC4">
        <w:trPr>
          <w:trHeight w:hRule="exact" w:val="278"/>
        </w:trPr>
        <w:tc>
          <w:tcPr>
            <w:tcW w:w="3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ECA6D" w14:textId="77777777" w:rsidR="000A1CC4" w:rsidRPr="009D45F6" w:rsidRDefault="000A1CC4" w:rsidP="009D45F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bookmarkStart w:id="41" w:name="MileticIvan"/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lastRenderedPageBreak/>
              <w:t>И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ме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и пре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з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м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е</w:t>
            </w:r>
          </w:p>
        </w:tc>
        <w:tc>
          <w:tcPr>
            <w:tcW w:w="630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8A18B" w14:textId="77777777" w:rsidR="000A1CC4" w:rsidRPr="009D45F6" w:rsidRDefault="000A1CC4" w:rsidP="009D45F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sr-Cyrl-RS"/>
              </w:rPr>
              <w:t>в</w:t>
            </w:r>
            <w:r w:rsidRPr="009D45F6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н М. Ми</w:t>
            </w:r>
            <w:r w:rsidRPr="009D45F6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sr-Cyrl-RS"/>
              </w:rPr>
              <w:t>л</w:t>
            </w:r>
            <w:r w:rsidRPr="009D45F6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sr-Cyrl-RS"/>
              </w:rPr>
              <w:t>е</w:t>
            </w:r>
            <w:r w:rsidRPr="009D45F6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тић</w:t>
            </w:r>
          </w:p>
        </w:tc>
      </w:tr>
      <w:tr w:rsidR="000A1CC4" w:rsidRPr="009D45F6" w14:paraId="0E42655D" w14:textId="77777777" w:rsidTr="000A1CC4">
        <w:trPr>
          <w:trHeight w:hRule="exact" w:val="276"/>
        </w:trPr>
        <w:tc>
          <w:tcPr>
            <w:tcW w:w="3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15C61" w14:textId="77777777" w:rsidR="000A1CC4" w:rsidRPr="009D45F6" w:rsidRDefault="000A1CC4" w:rsidP="009D45F6">
            <w:pPr>
              <w:pStyle w:val="TableParagraph"/>
              <w:spacing w:line="206" w:lineRule="exact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З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в</w:t>
            </w:r>
            <w:r w:rsidRPr="009D45F6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ње</w:t>
            </w:r>
          </w:p>
        </w:tc>
        <w:tc>
          <w:tcPr>
            <w:tcW w:w="630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1CE41" w14:textId="7C938C5B" w:rsidR="000A1CC4" w:rsidRPr="009D45F6" w:rsidRDefault="000A1CC4" w:rsidP="009D45F6">
            <w:pPr>
              <w:pStyle w:val="TableParagraph"/>
              <w:spacing w:line="206" w:lineRule="exact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ванредни професор</w:t>
            </w:r>
          </w:p>
        </w:tc>
      </w:tr>
      <w:tr w:rsidR="000A1CC4" w:rsidRPr="009D45F6" w14:paraId="456628F8" w14:textId="77777777" w:rsidTr="000A1CC4">
        <w:trPr>
          <w:trHeight w:hRule="exact" w:val="279"/>
        </w:trPr>
        <w:tc>
          <w:tcPr>
            <w:tcW w:w="3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75AC8" w14:textId="77777777" w:rsidR="000A1CC4" w:rsidRPr="009D45F6" w:rsidRDefault="000A1CC4" w:rsidP="009D45F6">
            <w:pPr>
              <w:pStyle w:val="TableParagraph"/>
              <w:spacing w:line="206" w:lineRule="exact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У</w:t>
            </w:r>
            <w:r w:rsidRPr="009D45F6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  <w:lang w:val="sr-Cyrl-RS"/>
              </w:rPr>
              <w:t>ж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на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у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ч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на</w:t>
            </w:r>
            <w:r w:rsidRPr="009D45F6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об</w:t>
            </w:r>
            <w:r w:rsidRPr="009D45F6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  <w:lang w:val="sr-Cyrl-RS"/>
              </w:rPr>
              <w:t>л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с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т</w:t>
            </w:r>
          </w:p>
        </w:tc>
        <w:tc>
          <w:tcPr>
            <w:tcW w:w="630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274C2" w14:textId="77777777" w:rsidR="000A1CC4" w:rsidRPr="009D45F6" w:rsidRDefault="000A1CC4" w:rsidP="009D45F6">
            <w:pPr>
              <w:pStyle w:val="TableParagraph"/>
              <w:spacing w:line="206" w:lineRule="exact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М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ши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нс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к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е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к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о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с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т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ру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к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ц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је и 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м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е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х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з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ц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ја</w:t>
            </w:r>
          </w:p>
        </w:tc>
      </w:tr>
      <w:tr w:rsidR="000A1CC4" w:rsidRPr="009D45F6" w14:paraId="20DB5BFF" w14:textId="77777777" w:rsidTr="000A1CC4">
        <w:trPr>
          <w:trHeight w:hRule="exact" w:val="276"/>
        </w:trPr>
        <w:tc>
          <w:tcPr>
            <w:tcW w:w="2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E7A8C" w14:textId="77777777" w:rsidR="000A1CC4" w:rsidRPr="009D45F6" w:rsidRDefault="000A1CC4" w:rsidP="009D45F6">
            <w:pPr>
              <w:pStyle w:val="TableParagraph"/>
              <w:spacing w:line="206" w:lineRule="exact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к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д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е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м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с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ка кариј</w:t>
            </w:r>
            <w:r w:rsidRPr="009D45F6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  <w:lang w:val="sr-Cyrl-RS"/>
              </w:rPr>
              <w:t>е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ра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03F80" w14:textId="77777777" w:rsidR="000A1CC4" w:rsidRPr="009D45F6" w:rsidRDefault="000A1CC4" w:rsidP="009D45F6">
            <w:pPr>
              <w:pStyle w:val="TableParagraph"/>
              <w:spacing w:line="206" w:lineRule="exact"/>
              <w:ind w:left="102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Г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о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д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на</w:t>
            </w:r>
          </w:p>
        </w:tc>
        <w:tc>
          <w:tcPr>
            <w:tcW w:w="35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0E80A" w14:textId="77777777" w:rsidR="000A1CC4" w:rsidRPr="009D45F6" w:rsidRDefault="000A1CC4" w:rsidP="009D45F6">
            <w:pPr>
              <w:pStyle w:val="TableParagraph"/>
              <w:spacing w:line="206" w:lineRule="exact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нс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тит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у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ц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ја</w:t>
            </w:r>
          </w:p>
        </w:tc>
        <w:tc>
          <w:tcPr>
            <w:tcW w:w="27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2BFF8" w14:textId="77777777" w:rsidR="000A1CC4" w:rsidRPr="009D45F6" w:rsidRDefault="000A1CC4" w:rsidP="009D45F6">
            <w:pPr>
              <w:pStyle w:val="TableParagraph"/>
              <w:spacing w:line="206" w:lineRule="exact"/>
              <w:ind w:left="102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О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б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л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ас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т</w:t>
            </w:r>
          </w:p>
        </w:tc>
      </w:tr>
      <w:tr w:rsidR="000A1CC4" w:rsidRPr="009D45F6" w14:paraId="0BFC1A41" w14:textId="77777777" w:rsidTr="009D45F6">
        <w:trPr>
          <w:trHeight w:hRule="exact" w:val="485"/>
        </w:trPr>
        <w:tc>
          <w:tcPr>
            <w:tcW w:w="2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3F6D7E" w14:textId="77777777" w:rsidR="000A1CC4" w:rsidRPr="009D45F6" w:rsidRDefault="000A1CC4" w:rsidP="009D45F6">
            <w:pPr>
              <w:pStyle w:val="TableParagraph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Избор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у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з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ва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ње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82ACF2" w14:textId="1DC55440" w:rsidR="000A1CC4" w:rsidRPr="009D45F6" w:rsidRDefault="000A1CC4" w:rsidP="009D45F6">
            <w:pPr>
              <w:pStyle w:val="TableParagraph"/>
              <w:ind w:left="405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2021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5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19BED" w14:textId="77777777" w:rsidR="000A1CC4" w:rsidRPr="009D45F6" w:rsidRDefault="000A1CC4" w:rsidP="000A1CC4">
            <w:pPr>
              <w:pStyle w:val="TableParagraph"/>
              <w:spacing w:line="208" w:lineRule="exact"/>
              <w:ind w:left="104" w:right="116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Фа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к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у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л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тет и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н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же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ње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рс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к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их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у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к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а У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н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в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е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р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зитета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у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Кр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г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у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је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в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цу</w:t>
            </w:r>
          </w:p>
        </w:tc>
        <w:tc>
          <w:tcPr>
            <w:tcW w:w="27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2C13D" w14:textId="0B4974FD" w:rsidR="000A1CC4" w:rsidRPr="009D45F6" w:rsidRDefault="000A1CC4" w:rsidP="000A1CC4">
            <w:pPr>
              <w:pStyle w:val="TableParagraph"/>
              <w:ind w:left="102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М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ши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нс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к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е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к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о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с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т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ру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к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ц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је и 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м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е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х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з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ц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ја</w:t>
            </w:r>
          </w:p>
        </w:tc>
      </w:tr>
      <w:tr w:rsidR="000A1CC4" w:rsidRPr="009D45F6" w14:paraId="1DBEC573" w14:textId="77777777" w:rsidTr="009D45F6">
        <w:trPr>
          <w:trHeight w:hRule="exact" w:val="482"/>
        </w:trPr>
        <w:tc>
          <w:tcPr>
            <w:tcW w:w="2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F49CF8" w14:textId="77777777" w:rsidR="000A1CC4" w:rsidRPr="009D45F6" w:rsidRDefault="000A1CC4" w:rsidP="009D45F6">
            <w:pPr>
              <w:pStyle w:val="TableParagraph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До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к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т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ор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т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BAF001" w14:textId="77777777" w:rsidR="000A1CC4" w:rsidRPr="009D45F6" w:rsidRDefault="000A1CC4" w:rsidP="009D45F6">
            <w:pPr>
              <w:pStyle w:val="TableParagraph"/>
              <w:ind w:left="405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20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5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5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656F1" w14:textId="77777777" w:rsidR="000A1CC4" w:rsidRPr="009D45F6" w:rsidRDefault="000A1CC4" w:rsidP="009D45F6">
            <w:pPr>
              <w:pStyle w:val="TableParagraph"/>
              <w:spacing w:before="2" w:line="206" w:lineRule="exact"/>
              <w:ind w:left="104" w:right="116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Фа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к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у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л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тет и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н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же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ње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рс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к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их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у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к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а У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н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в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е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р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зитета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у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Кр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г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у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је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в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цу</w:t>
            </w:r>
          </w:p>
        </w:tc>
        <w:tc>
          <w:tcPr>
            <w:tcW w:w="27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6A32D" w14:textId="77777777" w:rsidR="000A1CC4" w:rsidRPr="009D45F6" w:rsidRDefault="000A1CC4" w:rsidP="009D45F6">
            <w:pPr>
              <w:pStyle w:val="TableParagraph"/>
              <w:ind w:left="102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Техн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ч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к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е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у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к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е</w:t>
            </w:r>
          </w:p>
        </w:tc>
      </w:tr>
      <w:tr w:rsidR="000A1CC4" w:rsidRPr="009D45F6" w14:paraId="45DB0A9B" w14:textId="77777777" w:rsidTr="009D45F6">
        <w:trPr>
          <w:trHeight w:hRule="exact" w:val="278"/>
        </w:trPr>
        <w:tc>
          <w:tcPr>
            <w:tcW w:w="2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A986EC" w14:textId="77777777" w:rsidR="000A1CC4" w:rsidRPr="009D45F6" w:rsidRDefault="000A1CC4" w:rsidP="009D45F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Д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п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л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ом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а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A9E3C7" w14:textId="77777777" w:rsidR="000A1CC4" w:rsidRPr="009D45F6" w:rsidRDefault="000A1CC4" w:rsidP="009D45F6">
            <w:pPr>
              <w:pStyle w:val="TableParagraph"/>
              <w:spacing w:before="1"/>
              <w:ind w:left="405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20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5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40D2D" w14:textId="77777777" w:rsidR="000A1CC4" w:rsidRPr="009D45F6" w:rsidRDefault="000A1CC4" w:rsidP="009D45F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М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ши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нс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к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и 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ф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к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у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л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тет у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Кр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г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у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је</w:t>
            </w:r>
            <w:r w:rsidRPr="009D45F6">
              <w:rPr>
                <w:rFonts w:asciiTheme="minorHAnsi" w:hAnsiTheme="minorHAnsi" w:cstheme="minorHAnsi"/>
                <w:spacing w:val="-4"/>
                <w:sz w:val="18"/>
                <w:szCs w:val="18"/>
                <w:lang w:val="sr-Cyrl-RS"/>
              </w:rPr>
              <w:t>в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цу</w:t>
            </w:r>
          </w:p>
        </w:tc>
        <w:tc>
          <w:tcPr>
            <w:tcW w:w="27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A66EA" w14:textId="77777777" w:rsidR="000A1CC4" w:rsidRPr="009D45F6" w:rsidRDefault="000A1CC4" w:rsidP="009D45F6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М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ши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нс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к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о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н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же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ње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р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с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тво</w:t>
            </w:r>
          </w:p>
        </w:tc>
      </w:tr>
      <w:tr w:rsidR="000A1CC4" w:rsidRPr="009D45F6" w14:paraId="56912C57" w14:textId="77777777" w:rsidTr="000A1CC4">
        <w:trPr>
          <w:trHeight w:hRule="exact" w:val="276"/>
        </w:trPr>
        <w:tc>
          <w:tcPr>
            <w:tcW w:w="992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2AFDA" w14:textId="77777777" w:rsidR="000A1CC4" w:rsidRPr="009D45F6" w:rsidRDefault="000A1CC4" w:rsidP="009D45F6">
            <w:pPr>
              <w:pStyle w:val="TableParagraph"/>
              <w:spacing w:line="206" w:lineRule="exact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С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п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  <w:lang w:val="sr-Cyrl-RS"/>
              </w:rPr>
              <w:t>с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к ди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се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рт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ц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ја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у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који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м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је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на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с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т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ав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н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к м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е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нтор и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л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и је</w:t>
            </w:r>
            <w:r w:rsidRPr="009D45F6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б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ио м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е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нтор</w:t>
            </w:r>
            <w:r w:rsidRPr="009D45F6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у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пре</w:t>
            </w:r>
            <w:r w:rsidRPr="009D45F6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  <w:lang w:val="sr-Cyrl-RS"/>
              </w:rPr>
              <w:t>т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хо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дн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х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го</w:t>
            </w:r>
            <w:r w:rsidRPr="009D45F6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  <w:lang w:val="sr-Cyrl-RS"/>
              </w:rPr>
              <w:t>д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н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а</w:t>
            </w:r>
          </w:p>
        </w:tc>
      </w:tr>
      <w:tr w:rsidR="000A1CC4" w:rsidRPr="009D45F6" w14:paraId="07F6A0CD" w14:textId="77777777" w:rsidTr="000A1CC4">
        <w:trPr>
          <w:trHeight w:hRule="exact" w:val="27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EE00C" w14:textId="77777777" w:rsidR="000A1CC4" w:rsidRPr="009D45F6" w:rsidRDefault="000A1CC4" w:rsidP="009D45F6">
            <w:pPr>
              <w:pStyle w:val="TableParagraph"/>
              <w:spacing w:line="206" w:lineRule="exact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Р.Б.</w:t>
            </w:r>
          </w:p>
        </w:tc>
        <w:tc>
          <w:tcPr>
            <w:tcW w:w="32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5E90D" w14:textId="77777777" w:rsidR="000A1CC4" w:rsidRPr="009D45F6" w:rsidRDefault="000A1CC4" w:rsidP="009D45F6">
            <w:pPr>
              <w:pStyle w:val="TableParagraph"/>
              <w:spacing w:line="206" w:lineRule="exact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с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л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о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в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д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с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е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р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тац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је</w:t>
            </w:r>
          </w:p>
        </w:tc>
        <w:tc>
          <w:tcPr>
            <w:tcW w:w="2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A7681" w14:textId="77777777" w:rsidR="000A1CC4" w:rsidRPr="009D45F6" w:rsidRDefault="000A1CC4" w:rsidP="009D45F6">
            <w:pPr>
              <w:pStyle w:val="TableParagraph"/>
              <w:spacing w:line="206" w:lineRule="exact"/>
              <w:ind w:left="102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Име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к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д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да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та</w:t>
            </w:r>
          </w:p>
        </w:tc>
        <w:tc>
          <w:tcPr>
            <w:tcW w:w="1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12A74" w14:textId="77777777" w:rsidR="000A1CC4" w:rsidRPr="009D45F6" w:rsidRDefault="000A1CC4" w:rsidP="009D45F6">
            <w:pPr>
              <w:pStyle w:val="TableParagraph"/>
              <w:spacing w:line="206" w:lineRule="exact"/>
              <w:ind w:left="102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*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приј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ав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љ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е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на</w:t>
            </w:r>
          </w:p>
        </w:tc>
        <w:tc>
          <w:tcPr>
            <w:tcW w:w="17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653B8" w14:textId="77777777" w:rsidR="000A1CC4" w:rsidRPr="009D45F6" w:rsidRDefault="000A1CC4" w:rsidP="009D45F6">
            <w:pPr>
              <w:pStyle w:val="TableParagraph"/>
              <w:spacing w:line="206" w:lineRule="exact"/>
              <w:ind w:left="102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*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*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о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д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б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р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њ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е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на</w:t>
            </w:r>
          </w:p>
        </w:tc>
      </w:tr>
      <w:tr w:rsidR="000A1CC4" w:rsidRPr="009D45F6" w14:paraId="1E2A1725" w14:textId="77777777" w:rsidTr="000A1CC4">
        <w:trPr>
          <w:trHeight w:hRule="exact" w:val="482"/>
        </w:trPr>
        <w:tc>
          <w:tcPr>
            <w:tcW w:w="992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37B9E" w14:textId="77777777" w:rsidR="000A1CC4" w:rsidRPr="009D45F6" w:rsidRDefault="000A1CC4" w:rsidP="009D45F6">
            <w:pPr>
              <w:pStyle w:val="TableParagraph"/>
              <w:spacing w:before="2" w:line="206" w:lineRule="exact"/>
              <w:ind w:left="104" w:right="292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*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Г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о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д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на</w:t>
            </w:r>
            <w:r w:rsidRPr="009D45F6">
              <w:rPr>
                <w:rFonts w:asciiTheme="minorHAnsi" w:hAnsiTheme="minorHAnsi" w:cstheme="minorHAnsi"/>
                <w:spacing w:val="44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у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к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о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ј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о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ј је ди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с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е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р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тац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ја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приј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ав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љ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е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на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(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са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м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о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за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д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исе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р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тац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је 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к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о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је су у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т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о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к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у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),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 xml:space="preserve"> *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*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Г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о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д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на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у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к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о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ј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о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ј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је ди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с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е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р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тац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ја 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о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д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б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р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њ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е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на (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са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м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о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за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д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исе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р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тац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је из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 xml:space="preserve"> р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јег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п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е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р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иод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)</w:t>
            </w:r>
          </w:p>
        </w:tc>
      </w:tr>
      <w:tr w:rsidR="000A1CC4" w:rsidRPr="009D45F6" w14:paraId="13618325" w14:textId="77777777" w:rsidTr="000A1CC4">
        <w:trPr>
          <w:trHeight w:hRule="exact" w:val="485"/>
        </w:trPr>
        <w:tc>
          <w:tcPr>
            <w:tcW w:w="992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6A980" w14:textId="77777777" w:rsidR="000A1CC4" w:rsidRPr="009D45F6" w:rsidRDefault="000A1CC4" w:rsidP="009D45F6">
            <w:pPr>
              <w:pStyle w:val="TableParagraph"/>
              <w:spacing w:line="208" w:lineRule="exact"/>
              <w:ind w:left="104" w:right="250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Р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д</w:t>
            </w:r>
            <w:r w:rsidRPr="009D45F6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  <w:lang w:val="sr-Cyrl-RS"/>
              </w:rPr>
              <w:t>о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в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b/>
                <w:bCs/>
                <w:spacing w:val="43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у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н</w:t>
            </w:r>
            <w:r w:rsidRPr="009D45F6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у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ч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н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м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ч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с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о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п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ис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м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из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  <w:lang w:val="sr-Cyrl-RS"/>
              </w:rPr>
              <w:t>о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б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ла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с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 xml:space="preserve">ти 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с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т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у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диј</w:t>
            </w:r>
            <w:r w:rsidRPr="009D45F6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  <w:lang w:val="sr-Cyrl-RS"/>
              </w:rPr>
              <w:t>с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ког п</w:t>
            </w:r>
            <w:r w:rsidRPr="009D45F6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  <w:lang w:val="sr-Cyrl-RS"/>
              </w:rPr>
              <w:t>р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о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г</w:t>
            </w:r>
            <w:r w:rsidRPr="009D45F6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  <w:lang w:val="sr-Cyrl-RS"/>
              </w:rPr>
              <w:t>р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ма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с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зв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н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ич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не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л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ис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те р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ес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о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рног ми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н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  <w:lang w:val="sr-Cyrl-RS"/>
              </w:rPr>
              <w:t>с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т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р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с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т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в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за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  <w:lang w:val="sr-Cyrl-RS"/>
              </w:rPr>
              <w:t>н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ау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к</w:t>
            </w:r>
            <w:r w:rsidRPr="009D45F6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  <w:lang w:val="sr-Cyrl-RS"/>
              </w:rPr>
              <w:t>у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 xml:space="preserve">, у 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с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ладу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с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  <w:lang w:val="sr-Cyrl-RS"/>
              </w:rPr>
              <w:t>з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ах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т</w:t>
            </w:r>
            <w:r w:rsidRPr="009D45F6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  <w:lang w:val="sr-Cyrl-RS"/>
              </w:rPr>
              <w:t>е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в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м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  <w:lang w:val="sr-Cyrl-RS"/>
              </w:rPr>
              <w:t>д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о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пун</w:t>
            </w:r>
            <w:r w:rsidRPr="009D45F6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  <w:lang w:val="sr-Cyrl-RS"/>
              </w:rPr>
              <w:t>с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к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х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с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т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ндар</w:t>
            </w:r>
            <w:r w:rsidRPr="009D45F6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  <w:lang w:val="sr-Cyrl-RS"/>
              </w:rPr>
              <w:t>д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за</w:t>
            </w:r>
            <w:r w:rsidRPr="009D45F6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д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  <w:lang w:val="sr-Cyrl-RS"/>
              </w:rPr>
              <w:t>т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о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п</w:t>
            </w:r>
            <w:r w:rsidRPr="009D45F6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  <w:lang w:val="sr-Cyrl-RS"/>
              </w:rPr>
              <w:t>о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љ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е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(м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н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мал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н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о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5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не</w:t>
            </w:r>
            <w:r w:rsidRPr="009D45F6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в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  <w:lang w:val="sr-Cyrl-RS"/>
              </w:rPr>
              <w:t>ш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е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о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 xml:space="preserve">д </w:t>
            </w:r>
            <w:r w:rsidRPr="009D45F6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  <w:lang w:val="sr-Cyrl-RS"/>
              </w:rPr>
              <w:t>2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)</w:t>
            </w:r>
          </w:p>
        </w:tc>
      </w:tr>
      <w:tr w:rsidR="000A1CC4" w:rsidRPr="009D45F6" w14:paraId="6EFD8F2A" w14:textId="77777777" w:rsidTr="000A1CC4">
        <w:trPr>
          <w:trHeight w:hRule="exact" w:val="63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0EEA5" w14:textId="77777777" w:rsidR="000A1CC4" w:rsidRPr="009D45F6" w:rsidRDefault="000A1CC4" w:rsidP="009D45F6">
            <w:pPr>
              <w:pStyle w:val="TableParagraph"/>
              <w:spacing w:before="7" w:line="170" w:lineRule="exact"/>
              <w:rPr>
                <w:rFonts w:asciiTheme="minorHAnsi" w:hAnsiTheme="minorHAnsi" w:cstheme="minorHAnsi"/>
                <w:sz w:val="17"/>
                <w:szCs w:val="17"/>
                <w:lang w:val="sr-Cyrl-RS"/>
              </w:rPr>
            </w:pPr>
          </w:p>
          <w:p w14:paraId="1BFFFF5E" w14:textId="77777777" w:rsidR="000A1CC4" w:rsidRPr="009D45F6" w:rsidRDefault="000A1CC4" w:rsidP="009D45F6">
            <w:pPr>
              <w:pStyle w:val="TableParagraph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844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4814E" w14:textId="77777777" w:rsidR="000A1CC4" w:rsidRPr="009D45F6" w:rsidRDefault="000A1CC4" w:rsidP="009D45F6">
            <w:pPr>
              <w:pStyle w:val="TableParagraph"/>
              <w:spacing w:before="3" w:line="206" w:lineRule="exact"/>
              <w:ind w:left="104" w:right="98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Boji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ć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-9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M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d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-9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v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k</w:t>
            </w:r>
            <w:proofErr w:type="spellEnd"/>
            <w:r w:rsidRPr="009D45F6">
              <w:rPr>
                <w:rFonts w:asciiTheme="minorHAnsi" w:hAnsiTheme="minorHAnsi" w:cstheme="minorHAnsi"/>
                <w:spacing w:val="-8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ko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li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ć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-1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D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ij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la</w:t>
            </w:r>
            <w:proofErr w:type="spellEnd"/>
            <w:r w:rsidRPr="009D45F6">
              <w:rPr>
                <w:rFonts w:asciiTheme="minorHAnsi" w:hAnsiTheme="minorHAnsi" w:cstheme="minorHAnsi"/>
                <w:spacing w:val="-1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Ni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ko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l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ić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-9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J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m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a</w:t>
            </w:r>
            <w:proofErr w:type="spellEnd"/>
            <w:r w:rsidRPr="009D45F6">
              <w:rPr>
                <w:rFonts w:asciiTheme="minorHAnsi" w:hAnsiTheme="minorHAnsi" w:cstheme="minorHAnsi"/>
                <w:spacing w:val="-1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k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rli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ć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-9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4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d</w:t>
            </w:r>
            <w:proofErr w:type="spellEnd"/>
            <w:r w:rsidRPr="009D45F6">
              <w:rPr>
                <w:rFonts w:asciiTheme="minorHAnsi" w:hAnsiTheme="minorHAnsi" w:cstheme="minorHAnsi"/>
                <w:spacing w:val="-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va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n</w:t>
            </w:r>
            <w:proofErr w:type="spellEnd"/>
            <w:r w:rsidRPr="009D45F6">
              <w:rPr>
                <w:rFonts w:asciiTheme="minorHAnsi" w:hAnsiTheme="minorHAnsi" w:cstheme="minorHAnsi"/>
                <w:b/>
                <w:bCs/>
                <w:spacing w:val="-1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Mileti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ć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  <w:r w:rsidRPr="009D45F6">
              <w:rPr>
                <w:rFonts w:asciiTheme="minorHAnsi" w:hAnsiTheme="minorHAnsi" w:cstheme="minorHAnsi"/>
                <w:spacing w:val="-1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"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w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rd</w:t>
            </w:r>
            <w:proofErr w:type="spellEnd"/>
            <w:r w:rsidRPr="009D45F6">
              <w:rPr>
                <w:rFonts w:asciiTheme="minorHAnsi" w:hAnsiTheme="minorHAnsi" w:cstheme="minorHAnsi"/>
                <w:spacing w:val="-1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-1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po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v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e-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t-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g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y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sid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ti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</w:t>
            </w:r>
            <w:proofErr w:type="spellEnd"/>
            <w:r w:rsidRPr="009D45F6">
              <w:rPr>
                <w:rFonts w:asciiTheme="minorHAnsi" w:hAnsiTheme="minorHAnsi" w:cstheme="minorHAnsi"/>
                <w:spacing w:val="39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bu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d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g</w:t>
            </w:r>
            <w:proofErr w:type="spellEnd"/>
            <w:r w:rsidRPr="009D45F6">
              <w:rPr>
                <w:rFonts w:asciiTheme="minorHAnsi" w:hAnsiTheme="minorHAnsi" w:cstheme="minorHAnsi"/>
                <w:spacing w:val="39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in</w:t>
            </w:r>
            <w:proofErr w:type="spellEnd"/>
            <w:r w:rsidRPr="009D45F6">
              <w:rPr>
                <w:rFonts w:asciiTheme="minorHAnsi" w:hAnsiTheme="minorHAnsi" w:cstheme="minorHAnsi"/>
                <w:spacing w:val="4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r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b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ian</w:t>
            </w:r>
            <w:proofErr w:type="spellEnd"/>
            <w:r w:rsidRPr="009D45F6">
              <w:rPr>
                <w:rFonts w:asciiTheme="minorHAnsi" w:hAnsiTheme="minorHAnsi" w:cstheme="minorHAnsi"/>
                <w:spacing w:val="37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c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ond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ti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."</w:t>
            </w:r>
            <w:r w:rsidRPr="009D45F6">
              <w:rPr>
                <w:rFonts w:asciiTheme="minorHAnsi" w:hAnsiTheme="minorHAnsi" w:cstheme="minorHAnsi"/>
                <w:spacing w:val="39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p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p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li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d</w:t>
            </w:r>
            <w:proofErr w:type="spellEnd"/>
            <w:r w:rsidRPr="009D45F6">
              <w:rPr>
                <w:rFonts w:asciiTheme="minorHAnsi" w:hAnsiTheme="minorHAnsi" w:cstheme="minorHAnsi"/>
                <w:spacing w:val="39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r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g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y</w:t>
            </w:r>
            <w:proofErr w:type="spellEnd"/>
            <w:r w:rsidRPr="009D45F6">
              <w:rPr>
                <w:rFonts w:asciiTheme="minorHAnsi" w:hAnsiTheme="minorHAnsi" w:cstheme="minorHAnsi"/>
                <w:spacing w:val="39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8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8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39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  <w:r w:rsidRPr="009D45F6">
              <w:rPr>
                <w:rFonts w:asciiTheme="minorHAnsi" w:hAnsiTheme="minorHAnsi" w:cstheme="minorHAnsi"/>
                <w:spacing w:val="39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7</w:t>
            </w:r>
            <w:r w:rsidRPr="009D45F6">
              <w:rPr>
                <w:rFonts w:asciiTheme="minorHAnsi" w:hAnsiTheme="minorHAnsi" w:cstheme="minorHAnsi"/>
                <w:spacing w:val="39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(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2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):</w:t>
            </w:r>
            <w:r w:rsidRPr="009D45F6">
              <w:rPr>
                <w:rFonts w:asciiTheme="minorHAnsi" w:hAnsiTheme="minorHAnsi" w:cstheme="minorHAnsi"/>
                <w:spacing w:val="39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2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4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pacing w:val="8"/>
                <w:sz w:val="18"/>
                <w:szCs w:val="18"/>
                <w:lang w:val="sr-Cyrl-RS"/>
              </w:rPr>
              <w:t>7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-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2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4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9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42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SS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40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3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06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-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2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6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9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</w:p>
          <w:p w14:paraId="2D11641B" w14:textId="77777777" w:rsidR="000A1CC4" w:rsidRPr="009D45F6" w:rsidRDefault="000A1CC4" w:rsidP="009D45F6">
            <w:pPr>
              <w:pStyle w:val="TableParagraph"/>
              <w:spacing w:line="205" w:lineRule="exact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do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: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6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/j.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p</w:t>
            </w:r>
            <w:r w:rsidRPr="009D45F6">
              <w:rPr>
                <w:rFonts w:asciiTheme="minorHAnsi" w:hAnsiTheme="minorHAnsi" w:cstheme="minorHAnsi"/>
                <w:spacing w:val="-4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g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y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2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11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2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pacing w:val="3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A2053" w14:textId="77777777" w:rsidR="000A1CC4" w:rsidRPr="009D45F6" w:rsidRDefault="000A1CC4" w:rsidP="009D45F6">
            <w:pPr>
              <w:pStyle w:val="TableParagraph"/>
              <w:spacing w:before="7" w:line="170" w:lineRule="exact"/>
              <w:rPr>
                <w:rFonts w:asciiTheme="minorHAnsi" w:hAnsiTheme="minorHAnsi" w:cstheme="minorHAnsi"/>
                <w:sz w:val="17"/>
                <w:szCs w:val="17"/>
                <w:lang w:val="sr-Cyrl-RS"/>
              </w:rPr>
            </w:pPr>
          </w:p>
          <w:p w14:paraId="43F6D2B0" w14:textId="77777777" w:rsidR="000A1CC4" w:rsidRPr="009D45F6" w:rsidRDefault="000A1CC4" w:rsidP="009D45F6">
            <w:pPr>
              <w:pStyle w:val="TableParagraph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М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2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1</w:t>
            </w:r>
          </w:p>
        </w:tc>
      </w:tr>
      <w:tr w:rsidR="000A1CC4" w:rsidRPr="009D45F6" w14:paraId="034801C0" w14:textId="77777777" w:rsidTr="000A1CC4">
        <w:trPr>
          <w:trHeight w:hRule="exact" w:val="63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A274F" w14:textId="77777777" w:rsidR="000A1CC4" w:rsidRPr="009D45F6" w:rsidRDefault="000A1CC4" w:rsidP="009D45F6">
            <w:pPr>
              <w:pStyle w:val="TableParagraph"/>
              <w:spacing w:before="7" w:line="170" w:lineRule="exact"/>
              <w:rPr>
                <w:rFonts w:asciiTheme="minorHAnsi" w:hAnsiTheme="minorHAnsi" w:cstheme="minorHAnsi"/>
                <w:sz w:val="17"/>
                <w:szCs w:val="17"/>
                <w:lang w:val="sr-Cyrl-RS"/>
              </w:rPr>
            </w:pPr>
          </w:p>
          <w:p w14:paraId="5372CEA6" w14:textId="77777777" w:rsidR="000A1CC4" w:rsidRPr="009D45F6" w:rsidRDefault="000A1CC4" w:rsidP="009D45F6">
            <w:pPr>
              <w:pStyle w:val="TableParagraph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844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EA50C" w14:textId="77777777" w:rsidR="000A1CC4" w:rsidRPr="009D45F6" w:rsidRDefault="000A1CC4" w:rsidP="009D45F6">
            <w:pPr>
              <w:pStyle w:val="TableParagraph"/>
              <w:spacing w:before="2" w:line="206" w:lineRule="exact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Boji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ć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12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Mi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l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d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12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v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k</w:t>
            </w:r>
            <w:proofErr w:type="spellEnd"/>
            <w:r w:rsidRPr="009D45F6">
              <w:rPr>
                <w:rFonts w:asciiTheme="minorHAnsi" w:hAnsiTheme="minorHAnsi" w:cstheme="minorHAnsi"/>
                <w:spacing w:val="13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ko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li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ć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1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D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ij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la</w:t>
            </w:r>
            <w:proofErr w:type="spellEnd"/>
            <w:r w:rsidRPr="009D45F6">
              <w:rPr>
                <w:rFonts w:asciiTheme="minorHAnsi" w:hAnsiTheme="minorHAnsi" w:cstheme="minorHAnsi"/>
                <w:spacing w:val="12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Ni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ko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li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ć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12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J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m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a</w:t>
            </w:r>
            <w:proofErr w:type="spellEnd"/>
            <w:r w:rsidRPr="009D45F6">
              <w:rPr>
                <w:rFonts w:asciiTheme="minorHAnsi" w:hAnsiTheme="minorHAnsi" w:cstheme="minorHAnsi"/>
                <w:spacing w:val="1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k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rl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ć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12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d</w:t>
            </w:r>
            <w:proofErr w:type="spellEnd"/>
            <w:r w:rsidRPr="009D45F6">
              <w:rPr>
                <w:rFonts w:asciiTheme="minorHAnsi" w:hAnsiTheme="minorHAnsi" w:cstheme="minorHAnsi"/>
                <w:spacing w:val="2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Iv</w:t>
            </w:r>
            <w:r w:rsidRPr="009D45F6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n</w:t>
            </w:r>
            <w:proofErr w:type="spellEnd"/>
            <w:r w:rsidRPr="009D45F6">
              <w:rPr>
                <w:rFonts w:asciiTheme="minorHAnsi" w:hAnsiTheme="minorHAnsi" w:cstheme="minorHAnsi"/>
                <w:b/>
                <w:bCs/>
                <w:spacing w:val="12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Miletić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  <w:r w:rsidRPr="009D45F6">
              <w:rPr>
                <w:rFonts w:asciiTheme="minorHAnsi" w:hAnsiTheme="minorHAnsi" w:cstheme="minorHAnsi"/>
                <w:spacing w:val="13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"A</w:t>
            </w:r>
            <w:r w:rsidRPr="009D45F6">
              <w:rPr>
                <w:rFonts w:asciiTheme="minorHAnsi" w:hAnsiTheme="minorHAnsi" w:cstheme="minorHAnsi"/>
                <w:spacing w:val="12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si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m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u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lat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n</w:t>
            </w:r>
            <w:proofErr w:type="spellEnd"/>
            <w:r w:rsidRPr="009D45F6">
              <w:rPr>
                <w:rFonts w:asciiTheme="minorHAnsi" w:hAnsiTheme="minorHAnsi" w:cstheme="minorHAnsi"/>
                <w:spacing w:val="13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p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p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is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</w:t>
            </w:r>
            <w:proofErr w:type="spellEnd"/>
            <w:r w:rsidRPr="009D45F6">
              <w:rPr>
                <w:rFonts w:asciiTheme="minorHAnsi" w:hAnsiTheme="minorHAnsi" w:cstheme="minorHAnsi"/>
                <w:spacing w:val="12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f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p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rf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ma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c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e</w:t>
            </w:r>
            <w:proofErr w:type="spellEnd"/>
            <w:r w:rsidRPr="009D45F6">
              <w:rPr>
                <w:rFonts w:asciiTheme="minorHAnsi" w:hAnsiTheme="minorHAnsi" w:cstheme="minorHAnsi"/>
                <w:spacing w:val="-5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f</w:t>
            </w:r>
            <w:proofErr w:type="spellEnd"/>
            <w:r w:rsidRPr="009D45F6">
              <w:rPr>
                <w:rFonts w:asciiTheme="minorHAnsi" w:hAnsiTheme="minorHAnsi" w:cstheme="minorHAnsi"/>
                <w:spacing w:val="-7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d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iffer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</w:t>
            </w:r>
            <w:proofErr w:type="spellEnd"/>
            <w:r w:rsidRPr="009D45F6">
              <w:rPr>
                <w:rFonts w:asciiTheme="minorHAnsi" w:hAnsiTheme="minorHAnsi" w:cstheme="minorHAnsi"/>
                <w:spacing w:val="-4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H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V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AC</w:t>
            </w:r>
            <w:r w:rsidRPr="009D45F6">
              <w:rPr>
                <w:rFonts w:asciiTheme="minorHAnsi" w:hAnsiTheme="minorHAnsi" w:cstheme="minorHAnsi"/>
                <w:spacing w:val="-5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s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y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st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em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</w:t>
            </w:r>
            <w:proofErr w:type="spellEnd"/>
            <w:r w:rsidRPr="009D45F6">
              <w:rPr>
                <w:rFonts w:asciiTheme="minorHAnsi" w:hAnsiTheme="minorHAnsi" w:cstheme="minorHAnsi"/>
                <w:spacing w:val="-5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in</w:t>
            </w:r>
            <w:proofErr w:type="spellEnd"/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n</w:t>
            </w:r>
            <w:proofErr w:type="spellEnd"/>
            <w:r w:rsidRPr="009D45F6">
              <w:rPr>
                <w:rFonts w:asciiTheme="minorHAnsi" w:hAnsiTheme="minorHAnsi" w:cstheme="minorHAnsi"/>
                <w:spacing w:val="-6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ffice</w:t>
            </w:r>
            <w:proofErr w:type="spellEnd"/>
            <w:r w:rsidRPr="009D45F6">
              <w:rPr>
                <w:rFonts w:asciiTheme="minorHAnsi" w:hAnsiTheme="minorHAnsi" w:cstheme="minorHAnsi"/>
                <w:spacing w:val="-6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b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u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l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d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g</w:t>
            </w:r>
            <w:proofErr w:type="spellEnd"/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.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"</w:t>
            </w:r>
            <w:r w:rsidRPr="009D45F6">
              <w:rPr>
                <w:rFonts w:asciiTheme="minorHAnsi" w:hAnsiTheme="minorHAnsi" w:cstheme="minorHAnsi"/>
                <w:spacing w:val="-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g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y</w:t>
            </w:r>
            <w:proofErr w:type="spellEnd"/>
            <w:r w:rsidRPr="009D45F6">
              <w:rPr>
                <w:rFonts w:asciiTheme="minorHAnsi" w:hAnsiTheme="minorHAnsi" w:cstheme="minorHAnsi"/>
                <w:spacing w:val="-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4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d</w:t>
            </w:r>
            <w:proofErr w:type="spellEnd"/>
            <w:r w:rsidRPr="009D45F6">
              <w:rPr>
                <w:rFonts w:asciiTheme="minorHAnsi" w:hAnsiTheme="minorHAnsi" w:cstheme="minorHAnsi"/>
                <w:spacing w:val="-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B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u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l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d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g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</w:t>
            </w:r>
            <w:proofErr w:type="spellEnd"/>
            <w:r w:rsidRPr="009D45F6">
              <w:rPr>
                <w:rFonts w:asciiTheme="minorHAnsi" w:hAnsiTheme="minorHAnsi" w:cstheme="minorHAnsi"/>
                <w:spacing w:val="-5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4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3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-6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  <w:r w:rsidRPr="009D45F6">
              <w:rPr>
                <w:rFonts w:asciiTheme="minorHAnsi" w:hAnsiTheme="minorHAnsi" w:cstheme="minorHAnsi"/>
                <w:spacing w:val="-7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6</w:t>
            </w:r>
            <w:r w:rsidRPr="009D45F6">
              <w:rPr>
                <w:rFonts w:asciiTheme="minorHAnsi" w:hAnsiTheme="minorHAnsi" w:cstheme="minorHAnsi"/>
                <w:spacing w:val="-4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(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2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11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):</w:t>
            </w:r>
            <w:r w:rsidRPr="009D45F6">
              <w:rPr>
                <w:rFonts w:asciiTheme="minorHAnsi" w:hAnsiTheme="minorHAnsi" w:cstheme="minorHAnsi"/>
                <w:spacing w:val="-4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20</w:t>
            </w:r>
            <w:r w:rsidRPr="009D45F6">
              <w:rPr>
                <w:rFonts w:asciiTheme="minorHAnsi" w:hAnsiTheme="minorHAnsi" w:cstheme="minorHAnsi"/>
                <w:spacing w:val="4"/>
                <w:sz w:val="18"/>
                <w:szCs w:val="18"/>
                <w:lang w:val="sr-Cyrl-RS"/>
              </w:rPr>
              <w:t>7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-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2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5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</w:p>
          <w:p w14:paraId="0DBEA909" w14:textId="77777777" w:rsidR="000A1CC4" w:rsidRPr="009D45F6" w:rsidRDefault="000A1CC4" w:rsidP="009D45F6">
            <w:pPr>
              <w:pStyle w:val="TableParagraph"/>
              <w:spacing w:line="205" w:lineRule="exact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ISSN 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3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7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8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-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7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7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8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8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do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: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6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/j.</w:t>
            </w:r>
            <w:r w:rsidRPr="009D45F6">
              <w:rPr>
                <w:rFonts w:asciiTheme="minorHAnsi" w:hAnsiTheme="minorHAnsi" w:cstheme="minorHAnsi"/>
                <w:spacing w:val="-4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nb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u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il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d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20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2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.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3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3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2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pacing w:val="2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7727E" w14:textId="77777777" w:rsidR="000A1CC4" w:rsidRPr="009D45F6" w:rsidRDefault="000A1CC4" w:rsidP="009D45F6">
            <w:pPr>
              <w:pStyle w:val="TableParagraph"/>
              <w:spacing w:before="7" w:line="170" w:lineRule="exact"/>
              <w:rPr>
                <w:rFonts w:asciiTheme="minorHAnsi" w:hAnsiTheme="minorHAnsi" w:cstheme="minorHAnsi"/>
                <w:sz w:val="17"/>
                <w:szCs w:val="17"/>
                <w:lang w:val="sr-Cyrl-RS"/>
              </w:rPr>
            </w:pPr>
          </w:p>
          <w:p w14:paraId="29A03CC4" w14:textId="77777777" w:rsidR="000A1CC4" w:rsidRPr="009D45F6" w:rsidRDefault="000A1CC4" w:rsidP="009D45F6">
            <w:pPr>
              <w:pStyle w:val="TableParagraph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М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2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1</w:t>
            </w:r>
          </w:p>
        </w:tc>
      </w:tr>
      <w:tr w:rsidR="000A1CC4" w:rsidRPr="009D45F6" w14:paraId="2D1789FA" w14:textId="77777777" w:rsidTr="000A1CC4">
        <w:trPr>
          <w:trHeight w:hRule="exact" w:val="63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7CE5B" w14:textId="77777777" w:rsidR="000A1CC4" w:rsidRPr="009D45F6" w:rsidRDefault="000A1CC4" w:rsidP="009D45F6">
            <w:pPr>
              <w:pStyle w:val="TableParagraph"/>
              <w:spacing w:before="7" w:line="170" w:lineRule="exact"/>
              <w:rPr>
                <w:rFonts w:asciiTheme="minorHAnsi" w:hAnsiTheme="minorHAnsi" w:cstheme="minorHAnsi"/>
                <w:sz w:val="17"/>
                <w:szCs w:val="17"/>
                <w:lang w:val="sr-Cyrl-RS"/>
              </w:rPr>
            </w:pPr>
          </w:p>
          <w:p w14:paraId="1B346E54" w14:textId="77777777" w:rsidR="000A1CC4" w:rsidRPr="009D45F6" w:rsidRDefault="000A1CC4" w:rsidP="009D45F6">
            <w:pPr>
              <w:pStyle w:val="TableParagraph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844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93AE5" w14:textId="77777777" w:rsidR="000A1CC4" w:rsidRPr="009D45F6" w:rsidRDefault="000A1CC4" w:rsidP="009D45F6">
            <w:pPr>
              <w:pStyle w:val="TableParagraph"/>
              <w:spacing w:before="2" w:line="206" w:lineRule="exact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Boji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ć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M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d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 N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d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M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rjan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v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ć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Iv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n</w:t>
            </w:r>
            <w:proofErr w:type="spellEnd"/>
            <w:r w:rsidRPr="009D45F6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Miletić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d</w:t>
            </w:r>
            <w:proofErr w:type="spellEnd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j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u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b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iša</w:t>
            </w:r>
            <w:proofErr w:type="spellEnd"/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Boj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ć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 "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Co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m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p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ris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n</w:t>
            </w:r>
            <w:proofErr w:type="spellEnd"/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f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p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ti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ca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</w:t>
            </w:r>
            <w:proofErr w:type="spellEnd"/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p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rf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r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ma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ce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f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pacing w:val="4"/>
                <w:sz w:val="18"/>
                <w:szCs w:val="18"/>
                <w:lang w:val="sr-Cyrl-RS"/>
              </w:rPr>
              <w:t>a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sh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ll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tr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u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g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h</w:t>
            </w:r>
            <w:proofErr w:type="spellEnd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solar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c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on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ce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tra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t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rs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."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g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y</w:t>
            </w:r>
            <w:proofErr w:type="spellEnd"/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d</w:t>
            </w:r>
            <w:proofErr w:type="spellEnd"/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Bui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l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d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ng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</w:t>
            </w:r>
            <w:proofErr w:type="spellEnd"/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9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8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(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2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15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)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: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14</w:t>
            </w:r>
            <w:r w:rsidRPr="009D45F6">
              <w:rPr>
                <w:rFonts w:asciiTheme="minorHAnsi" w:hAnsiTheme="minorHAnsi" w:cstheme="minorHAnsi"/>
                <w:spacing w:val="4"/>
                <w:sz w:val="18"/>
                <w:szCs w:val="18"/>
                <w:lang w:val="sr-Cyrl-RS"/>
              </w:rPr>
              <w:t>4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-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50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.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 ISSN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3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7</w:t>
            </w:r>
            <w:r w:rsidRPr="009D45F6">
              <w:rPr>
                <w:rFonts w:asciiTheme="minorHAnsi" w:hAnsiTheme="minorHAnsi" w:cstheme="minorHAnsi"/>
                <w:spacing w:val="2"/>
                <w:sz w:val="18"/>
                <w:szCs w:val="18"/>
                <w:lang w:val="sr-Cyrl-RS"/>
              </w:rPr>
              <w:t>8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-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7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7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8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8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</w:p>
          <w:p w14:paraId="56D54DBD" w14:textId="77777777" w:rsidR="000A1CC4" w:rsidRPr="009D45F6" w:rsidRDefault="000A1CC4" w:rsidP="009D45F6">
            <w:pPr>
              <w:pStyle w:val="TableParagraph"/>
              <w:spacing w:line="204" w:lineRule="exact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do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: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6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/j.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bu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d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.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2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4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8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03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7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, 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2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pacing w:val="2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5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430BD" w14:textId="77777777" w:rsidR="000A1CC4" w:rsidRPr="009D45F6" w:rsidRDefault="000A1CC4" w:rsidP="009D45F6">
            <w:pPr>
              <w:pStyle w:val="TableParagraph"/>
              <w:spacing w:before="5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14:paraId="319E9DC6" w14:textId="77777777" w:rsidR="000A1CC4" w:rsidRPr="009D45F6" w:rsidRDefault="000A1CC4" w:rsidP="009D45F6">
            <w:pPr>
              <w:pStyle w:val="TableParagraph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M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2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1</w:t>
            </w:r>
          </w:p>
        </w:tc>
      </w:tr>
      <w:tr w:rsidR="000A1CC4" w:rsidRPr="009D45F6" w14:paraId="0BDBB9B2" w14:textId="77777777" w:rsidTr="000A1CC4">
        <w:trPr>
          <w:trHeight w:hRule="exact" w:val="63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4F583" w14:textId="77777777" w:rsidR="000A1CC4" w:rsidRPr="009D45F6" w:rsidRDefault="000A1CC4" w:rsidP="009D45F6">
            <w:pPr>
              <w:pStyle w:val="TableParagraph"/>
              <w:spacing w:before="7" w:line="170" w:lineRule="exact"/>
              <w:rPr>
                <w:rFonts w:asciiTheme="minorHAnsi" w:hAnsiTheme="minorHAnsi" w:cstheme="minorHAnsi"/>
                <w:sz w:val="17"/>
                <w:szCs w:val="17"/>
                <w:lang w:val="sr-Cyrl-RS"/>
              </w:rPr>
            </w:pPr>
          </w:p>
          <w:p w14:paraId="6E1B9D8B" w14:textId="77777777" w:rsidR="000A1CC4" w:rsidRPr="009D45F6" w:rsidRDefault="000A1CC4" w:rsidP="009D45F6">
            <w:pPr>
              <w:pStyle w:val="TableParagraph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844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7E08C" w14:textId="77777777" w:rsidR="000A1CC4" w:rsidRPr="009D45F6" w:rsidRDefault="000A1CC4" w:rsidP="009D45F6">
            <w:pPr>
              <w:pStyle w:val="TableParagraph"/>
              <w:spacing w:before="2" w:line="206" w:lineRule="exact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proofErr w:type="spellStart"/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Mileti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ć</w:t>
            </w:r>
            <w:proofErr w:type="spellEnd"/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Iv</w:t>
            </w:r>
            <w:r w:rsidRPr="009D45F6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n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nd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ja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Ilić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R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u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ž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ica</w:t>
            </w:r>
            <w:proofErr w:type="spellEnd"/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R.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Ni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k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li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ć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b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rt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Ul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wi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cz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oz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ica</w:t>
            </w:r>
            <w:proofErr w:type="spellEnd"/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v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nov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ić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d</w:t>
            </w:r>
            <w:proofErr w:type="spellEnd"/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Nor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b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rt</w:t>
            </w:r>
            <w:proofErr w:type="spellEnd"/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c</w:t>
            </w:r>
            <w:r w:rsidRPr="009D45F6">
              <w:rPr>
                <w:rFonts w:asciiTheme="minorHAnsi" w:hAnsiTheme="minorHAnsi" w:cstheme="minorHAnsi"/>
                <w:spacing w:val="6"/>
                <w:sz w:val="18"/>
                <w:szCs w:val="18"/>
                <w:lang w:val="sr-Cyrl-RS"/>
              </w:rPr>
              <w:t>z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yg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"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An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y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f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le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c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ted</w:t>
            </w:r>
            <w:proofErr w:type="spellEnd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p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p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rti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f</w:t>
            </w:r>
            <w:proofErr w:type="spellEnd"/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w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d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d</w:t>
            </w:r>
            <w:proofErr w:type="spellEnd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j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ts</w:t>
            </w:r>
            <w:proofErr w:type="spellEnd"/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f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t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h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e</w:t>
            </w:r>
            <w:proofErr w:type="spellEnd"/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HSLA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st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ls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."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M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teri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ls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13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o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 6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(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2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2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):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3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pacing w:val="7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ISSN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19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9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6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-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9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44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, 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do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: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3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3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9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/m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3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6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3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pacing w:val="2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 xml:space="preserve"> 2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2</w:t>
            </w:r>
            <w:r w:rsidRPr="009D45F6">
              <w:rPr>
                <w:rFonts w:asciiTheme="minorHAnsi" w:hAnsiTheme="minorHAnsi" w:cstheme="minorHAnsi"/>
                <w:spacing w:val="2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E28DB" w14:textId="77777777" w:rsidR="000A1CC4" w:rsidRPr="009D45F6" w:rsidRDefault="000A1CC4" w:rsidP="009D45F6">
            <w:pPr>
              <w:pStyle w:val="TableParagraph"/>
              <w:spacing w:before="5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14:paraId="4CA25D22" w14:textId="77777777" w:rsidR="000A1CC4" w:rsidRPr="009D45F6" w:rsidRDefault="000A1CC4" w:rsidP="009D45F6">
            <w:pPr>
              <w:pStyle w:val="TableParagraph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M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2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2</w:t>
            </w:r>
          </w:p>
        </w:tc>
      </w:tr>
      <w:tr w:rsidR="000A1CC4" w:rsidRPr="009D45F6" w14:paraId="64F3E248" w14:textId="77777777" w:rsidTr="000A1CC4">
        <w:trPr>
          <w:trHeight w:hRule="exact" w:val="83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F9B10" w14:textId="77777777" w:rsidR="000A1CC4" w:rsidRPr="009D45F6" w:rsidRDefault="000A1CC4" w:rsidP="009D45F6">
            <w:pPr>
              <w:pStyle w:val="TableParagraph"/>
              <w:spacing w:before="20" w:line="260" w:lineRule="exact"/>
              <w:rPr>
                <w:rFonts w:asciiTheme="minorHAnsi" w:hAnsiTheme="minorHAnsi" w:cstheme="minorHAnsi"/>
                <w:sz w:val="26"/>
                <w:szCs w:val="26"/>
                <w:lang w:val="sr-Cyrl-RS"/>
              </w:rPr>
            </w:pPr>
          </w:p>
          <w:p w14:paraId="5F9C6D88" w14:textId="77777777" w:rsidR="000A1CC4" w:rsidRPr="009D45F6" w:rsidRDefault="000A1CC4" w:rsidP="009D45F6">
            <w:pPr>
              <w:pStyle w:val="TableParagraph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844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2E781" w14:textId="77777777" w:rsidR="000A1CC4" w:rsidRPr="009D45F6" w:rsidRDefault="000A1CC4" w:rsidP="009D45F6">
            <w:pPr>
              <w:pStyle w:val="TableParagraph"/>
              <w:spacing w:before="2" w:line="206" w:lineRule="exact"/>
              <w:ind w:left="104" w:right="167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Ili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ć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An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d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ja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v</w:t>
            </w:r>
            <w:r w:rsidRPr="009D45F6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n</w:t>
            </w:r>
            <w:proofErr w:type="spellEnd"/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Miletić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R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u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ž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ica</w:t>
            </w:r>
            <w:proofErr w:type="spellEnd"/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R.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Ni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k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li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ć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V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sna</w:t>
            </w:r>
            <w:proofErr w:type="spellEnd"/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M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rja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ov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ić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-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Ro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b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rt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Ul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wi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cz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Bla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ž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a</w:t>
            </w:r>
            <w:proofErr w:type="spellEnd"/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St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j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v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ić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d</w:t>
            </w:r>
            <w:proofErr w:type="spellEnd"/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z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ica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v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v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ić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 "</w:t>
            </w:r>
            <w:proofErr w:type="spellStart"/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y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sis</w:t>
            </w:r>
            <w:proofErr w:type="spellEnd"/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f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fl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u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c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e</w:t>
            </w:r>
            <w:proofErr w:type="spellEnd"/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f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h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e</w:t>
            </w:r>
            <w:proofErr w:type="spellEnd"/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Wel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d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g</w:t>
            </w:r>
            <w:proofErr w:type="spellEnd"/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Pr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ce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d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u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re</w:t>
            </w:r>
            <w:proofErr w:type="spellEnd"/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n</w:t>
            </w:r>
            <w:proofErr w:type="spellEnd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m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p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ac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u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ghn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ss</w:t>
            </w:r>
            <w:proofErr w:type="spellEnd"/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f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Wel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d</w:t>
            </w:r>
            <w:r w:rsidRPr="009D45F6">
              <w:rPr>
                <w:rFonts w:asciiTheme="minorHAnsi" w:hAnsiTheme="minorHAnsi" w:cstheme="minorHAnsi"/>
                <w:spacing w:val="-4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d</w:t>
            </w:r>
            <w:proofErr w:type="spellEnd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Jo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ts</w:t>
            </w:r>
            <w:proofErr w:type="spellEnd"/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f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h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e</w:t>
            </w:r>
            <w:proofErr w:type="spellEnd"/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Hi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g</w:t>
            </w:r>
            <w:r w:rsidRPr="009D45F6">
              <w:rPr>
                <w:rFonts w:asciiTheme="minorHAnsi" w:hAnsiTheme="minorHAnsi" w:cstheme="minorHAnsi"/>
                <w:spacing w:val="8"/>
                <w:sz w:val="18"/>
                <w:szCs w:val="18"/>
                <w:lang w:val="sr-Cyrl-RS"/>
              </w:rPr>
              <w:t>h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Stren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g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t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h</w:t>
            </w:r>
            <w:proofErr w:type="spellEnd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L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w-All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y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d</w:t>
            </w:r>
            <w:proofErr w:type="spellEnd"/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Ste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ls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."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pp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li</w:t>
            </w:r>
            <w:r w:rsidRPr="009D45F6">
              <w:rPr>
                <w:rFonts w:asciiTheme="minorHAnsi" w:hAnsiTheme="minorHAnsi" w:cstheme="minorHAnsi"/>
                <w:spacing w:val="-4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d</w:t>
            </w:r>
            <w:proofErr w:type="spellEnd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c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ien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ce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no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7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(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2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20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)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: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22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5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  <w:r w:rsidRPr="009D45F6">
              <w:rPr>
                <w:rFonts w:asciiTheme="minorHAnsi" w:hAnsiTheme="minorHAnsi" w:cstheme="minorHAnsi"/>
                <w:spacing w:val="3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ISSN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2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76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-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3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4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17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</w:p>
          <w:p w14:paraId="49180552" w14:textId="77777777" w:rsidR="000A1CC4" w:rsidRPr="009D45F6" w:rsidRDefault="000A1CC4" w:rsidP="009D45F6">
            <w:pPr>
              <w:pStyle w:val="TableParagraph"/>
              <w:spacing w:line="204" w:lineRule="exact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do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: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3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3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9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/ap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p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7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2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2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05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, 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2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2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1033D" w14:textId="77777777" w:rsidR="000A1CC4" w:rsidRPr="009D45F6" w:rsidRDefault="000A1CC4" w:rsidP="009D45F6">
            <w:pPr>
              <w:pStyle w:val="TableParagraph"/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sr-Cyrl-RS"/>
              </w:rPr>
            </w:pPr>
          </w:p>
          <w:p w14:paraId="0B361CF2" w14:textId="77777777" w:rsidR="000A1CC4" w:rsidRPr="009D45F6" w:rsidRDefault="000A1CC4" w:rsidP="009D45F6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14:paraId="360124F7" w14:textId="77777777" w:rsidR="000A1CC4" w:rsidRPr="009D45F6" w:rsidRDefault="000A1CC4" w:rsidP="009D45F6">
            <w:pPr>
              <w:pStyle w:val="TableParagraph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M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2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2</w:t>
            </w:r>
          </w:p>
        </w:tc>
      </w:tr>
      <w:tr w:rsidR="000A1CC4" w:rsidRPr="009D45F6" w14:paraId="4AA21796" w14:textId="77777777" w:rsidTr="000A1CC4">
        <w:trPr>
          <w:trHeight w:hRule="exact" w:val="63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CDA17" w14:textId="77777777" w:rsidR="000A1CC4" w:rsidRPr="009D45F6" w:rsidRDefault="000A1CC4" w:rsidP="009D45F6">
            <w:pPr>
              <w:pStyle w:val="TableParagraph"/>
              <w:spacing w:before="7" w:line="170" w:lineRule="exact"/>
              <w:rPr>
                <w:rFonts w:asciiTheme="minorHAnsi" w:hAnsiTheme="minorHAnsi" w:cstheme="minorHAnsi"/>
                <w:sz w:val="17"/>
                <w:szCs w:val="17"/>
                <w:lang w:val="sr-Cyrl-RS"/>
              </w:rPr>
            </w:pPr>
          </w:p>
          <w:p w14:paraId="6887A0CF" w14:textId="77777777" w:rsidR="000A1CC4" w:rsidRPr="009D45F6" w:rsidRDefault="000A1CC4" w:rsidP="009D45F6">
            <w:pPr>
              <w:pStyle w:val="TableParagraph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844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11A2A" w14:textId="77777777" w:rsidR="000A1CC4" w:rsidRPr="009D45F6" w:rsidRDefault="000A1CC4" w:rsidP="009D45F6">
            <w:pPr>
              <w:pStyle w:val="TableParagraph"/>
              <w:spacing w:before="2" w:line="206" w:lineRule="exact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Dj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ok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v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ić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J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len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R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u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z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ica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Ni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k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li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ć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Iv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n</w:t>
            </w:r>
            <w:proofErr w:type="spellEnd"/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Mileti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ć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d</w:t>
            </w:r>
            <w:proofErr w:type="spellEnd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M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il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n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Miću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no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v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ić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 "</w:t>
            </w:r>
            <w:proofErr w:type="spellStart"/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y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sis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f</w:t>
            </w:r>
            <w:proofErr w:type="spellEnd"/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h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e</w:t>
            </w:r>
            <w:proofErr w:type="spellEnd"/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LEFM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c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on</w:t>
            </w:r>
            <w:r w:rsidRPr="009D45F6">
              <w:rPr>
                <w:rFonts w:asciiTheme="minorHAnsi" w:hAnsiTheme="minorHAnsi" w:cstheme="minorHAnsi"/>
                <w:spacing w:val="-4"/>
                <w:sz w:val="18"/>
                <w:szCs w:val="18"/>
                <w:lang w:val="sr-Cyrl-RS"/>
              </w:rPr>
              <w:t>c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p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f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terf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ac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ial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c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ac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k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pp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li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ca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ti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n</w:t>
            </w:r>
            <w:proofErr w:type="spellEnd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t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o</w:t>
            </w:r>
            <w:proofErr w:type="spellEnd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4"/>
                <w:sz w:val="18"/>
                <w:szCs w:val="18"/>
                <w:lang w:val="sr-Cyrl-RS"/>
              </w:rPr>
              <w:t>c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ti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g</w:t>
            </w:r>
            <w:proofErr w:type="spellEnd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b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u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c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k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g</w:t>
            </w:r>
            <w:proofErr w:type="spellEnd"/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d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la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m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ti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n</w:t>
            </w:r>
            <w:proofErr w:type="spellEnd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n</w:t>
            </w:r>
            <w:proofErr w:type="spellEnd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t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m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f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su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b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str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te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el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stic</w:t>
            </w:r>
            <w:proofErr w:type="spellEnd"/>
          </w:p>
          <w:p w14:paraId="14C5857E" w14:textId="77777777" w:rsidR="000A1CC4" w:rsidRPr="009D45F6" w:rsidRDefault="000A1CC4" w:rsidP="009D45F6">
            <w:pPr>
              <w:pStyle w:val="TableParagraph"/>
              <w:spacing w:line="204" w:lineRule="exact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proofErr w:type="spellStart"/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c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h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ac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teristic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s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."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Jo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u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</w:t>
            </w:r>
            <w:proofErr w:type="spellEnd"/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f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T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h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r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ti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ca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d</w:t>
            </w:r>
            <w:proofErr w:type="spellEnd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p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p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li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d</w:t>
            </w:r>
            <w:proofErr w:type="spellEnd"/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M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ec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h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3"/>
                <w:sz w:val="18"/>
                <w:szCs w:val="18"/>
                <w:lang w:val="sr-Cyrl-RS"/>
              </w:rPr>
              <w:t>c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5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2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no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(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2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01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4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): 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6</w:t>
            </w:r>
            <w:r w:rsidRPr="009D45F6">
              <w:rPr>
                <w:rFonts w:asciiTheme="minorHAnsi" w:hAnsiTheme="minorHAnsi" w:cstheme="minorHAnsi"/>
                <w:spacing w:val="2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-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6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9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.,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ISSN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4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2</w:t>
            </w:r>
            <w:r w:rsidRPr="009D45F6">
              <w:rPr>
                <w:rFonts w:asciiTheme="minorHAnsi" w:hAnsiTheme="minorHAnsi" w:cstheme="minorHAnsi"/>
                <w:spacing w:val="2"/>
                <w:sz w:val="18"/>
                <w:szCs w:val="18"/>
                <w:lang w:val="sr-Cyrl-RS"/>
              </w:rPr>
              <w:t>9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-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29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5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5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2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4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EEA24" w14:textId="77777777" w:rsidR="000A1CC4" w:rsidRPr="009D45F6" w:rsidRDefault="000A1CC4" w:rsidP="009D45F6">
            <w:pPr>
              <w:pStyle w:val="TableParagraph"/>
              <w:spacing w:before="6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14:paraId="03897033" w14:textId="77777777" w:rsidR="000A1CC4" w:rsidRPr="009D45F6" w:rsidRDefault="000A1CC4" w:rsidP="009D45F6">
            <w:pPr>
              <w:pStyle w:val="TableParagraph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M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2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3</w:t>
            </w:r>
          </w:p>
        </w:tc>
      </w:tr>
      <w:tr w:rsidR="000A1CC4" w:rsidRPr="009D45F6" w14:paraId="78027678" w14:textId="77777777" w:rsidTr="000A1CC4">
        <w:trPr>
          <w:trHeight w:hRule="exact" w:val="42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FC523" w14:textId="77777777" w:rsidR="000A1CC4" w:rsidRPr="009D45F6" w:rsidRDefault="000A1CC4" w:rsidP="009D45F6">
            <w:pPr>
              <w:pStyle w:val="TableParagraph"/>
              <w:spacing w:before="71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844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A9BEB" w14:textId="77777777" w:rsidR="000A1CC4" w:rsidRPr="009D45F6" w:rsidRDefault="000A1CC4" w:rsidP="009D45F6">
            <w:pPr>
              <w:pStyle w:val="TableParagraph"/>
              <w:spacing w:before="2" w:line="206" w:lineRule="exact"/>
              <w:ind w:left="104" w:right="288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M.Blag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jevic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S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.K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g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ir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pacing w:val="3"/>
                <w:sz w:val="18"/>
                <w:szCs w:val="18"/>
                <w:lang w:val="sr-Cyrl-RS"/>
              </w:rPr>
              <w:t>u</w:t>
            </w:r>
            <w:proofErr w:type="spellEnd"/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I.M</w:t>
            </w:r>
            <w:r w:rsidRPr="009D45F6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  <w:lang w:val="sr-Cyrl-RS"/>
              </w:rPr>
              <w:t>il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tic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A.Z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ac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h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p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ou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l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C.M</w:t>
            </w:r>
            <w:r w:rsidRPr="009D45F6">
              <w:rPr>
                <w:rFonts w:asciiTheme="minorHAnsi" w:hAnsiTheme="minorHAnsi" w:cstheme="minorHAnsi"/>
                <w:spacing w:val="-4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u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SOLAR SYST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M DESI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G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N, COST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c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ti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n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TU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2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5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B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STS,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B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r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.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str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: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4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5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5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, 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SBN 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9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7</w:t>
            </w:r>
            <w:r w:rsidRPr="009D45F6">
              <w:rPr>
                <w:rFonts w:asciiTheme="minorHAnsi" w:hAnsiTheme="minorHAnsi" w:cstheme="minorHAnsi"/>
                <w:spacing w:val="4"/>
                <w:sz w:val="18"/>
                <w:szCs w:val="18"/>
                <w:lang w:val="sr-Cyrl-RS"/>
              </w:rPr>
              <w:t>8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-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9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9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6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3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-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6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97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-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22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-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9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C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yp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r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u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s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, 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2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0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17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C55CC" w14:textId="77777777" w:rsidR="000A1CC4" w:rsidRPr="009D45F6" w:rsidRDefault="000A1CC4" w:rsidP="009D45F6">
            <w:pPr>
              <w:pStyle w:val="TableParagraph"/>
              <w:spacing w:before="2" w:line="100" w:lineRule="exact"/>
              <w:rPr>
                <w:rFonts w:asciiTheme="minorHAnsi" w:hAnsiTheme="minorHAnsi" w:cstheme="minorHAnsi"/>
                <w:sz w:val="10"/>
                <w:szCs w:val="10"/>
                <w:lang w:val="sr-Cyrl-RS"/>
              </w:rPr>
            </w:pPr>
          </w:p>
          <w:p w14:paraId="3B243B44" w14:textId="77777777" w:rsidR="000A1CC4" w:rsidRPr="009D45F6" w:rsidRDefault="000A1CC4" w:rsidP="009D45F6">
            <w:pPr>
              <w:pStyle w:val="TableParagraph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M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1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4</w:t>
            </w:r>
          </w:p>
        </w:tc>
      </w:tr>
      <w:tr w:rsidR="000A1CC4" w:rsidRPr="009D45F6" w14:paraId="1FEFA492" w14:textId="77777777" w:rsidTr="000A1CC4">
        <w:trPr>
          <w:trHeight w:hRule="exact" w:val="276"/>
        </w:trPr>
        <w:tc>
          <w:tcPr>
            <w:tcW w:w="992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7C079" w14:textId="77777777" w:rsidR="000A1CC4" w:rsidRPr="009D45F6" w:rsidRDefault="000A1CC4" w:rsidP="009D45F6">
            <w:pPr>
              <w:pStyle w:val="TableParagraph"/>
              <w:spacing w:line="206" w:lineRule="exact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З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б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ирни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по</w:t>
            </w:r>
            <w:r w:rsidRPr="009D45F6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  <w:lang w:val="sr-Cyrl-RS"/>
              </w:rPr>
              <w:t>д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ци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на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у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ч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не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кт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  <w:lang w:val="sr-Cyrl-RS"/>
              </w:rPr>
              <w:t>в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но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с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т на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с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т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sr-Cyrl-RS"/>
              </w:rPr>
              <w:t>в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н</w:t>
            </w:r>
            <w:r w:rsidRPr="009D45F6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ка</w:t>
            </w:r>
          </w:p>
        </w:tc>
      </w:tr>
      <w:tr w:rsidR="000A1CC4" w:rsidRPr="009D45F6" w14:paraId="1B4E27BB" w14:textId="77777777" w:rsidTr="000A1CC4">
        <w:trPr>
          <w:trHeight w:hRule="exact" w:val="279"/>
        </w:trPr>
        <w:tc>
          <w:tcPr>
            <w:tcW w:w="46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93ADF" w14:textId="77777777" w:rsidR="000A1CC4" w:rsidRPr="009D45F6" w:rsidRDefault="000A1CC4" w:rsidP="009D45F6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У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к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у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п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 бр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о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ј ц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тата, б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е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з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у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т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о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ц</w:t>
            </w:r>
            <w:r w:rsidRPr="009D45F6">
              <w:rPr>
                <w:rFonts w:asciiTheme="minorHAnsi" w:hAnsiTheme="minorHAnsi" w:cstheme="minorHAnsi"/>
                <w:spacing w:val="-4"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тата</w:t>
            </w:r>
          </w:p>
        </w:tc>
        <w:tc>
          <w:tcPr>
            <w:tcW w:w="52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461F0" w14:textId="77777777" w:rsidR="000A1CC4" w:rsidRPr="009D45F6" w:rsidRDefault="000A1CC4" w:rsidP="009D45F6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9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6</w:t>
            </w:r>
            <w:r w:rsidRPr="009D45F6">
              <w:rPr>
                <w:rFonts w:asciiTheme="minorHAnsi" w:hAnsiTheme="minorHAnsi" w:cstheme="minorHAnsi"/>
                <w:spacing w:val="2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(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SCOPUS)</w:t>
            </w:r>
          </w:p>
        </w:tc>
      </w:tr>
      <w:tr w:rsidR="000A1CC4" w:rsidRPr="009D45F6" w14:paraId="053A4312" w14:textId="77777777" w:rsidTr="000A1CC4">
        <w:trPr>
          <w:trHeight w:hRule="exact" w:val="276"/>
        </w:trPr>
        <w:tc>
          <w:tcPr>
            <w:tcW w:w="46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6E802" w14:textId="77777777" w:rsidR="000A1CC4" w:rsidRPr="009D45F6" w:rsidRDefault="000A1CC4" w:rsidP="009D45F6">
            <w:pPr>
              <w:pStyle w:val="TableParagraph"/>
              <w:spacing w:line="206" w:lineRule="exact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У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к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у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п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 бр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о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ј 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р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до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в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с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SCI (и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л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и SSCI) 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л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и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с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те</w:t>
            </w:r>
          </w:p>
        </w:tc>
        <w:tc>
          <w:tcPr>
            <w:tcW w:w="52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F5B9C" w14:textId="77777777" w:rsidR="000A1CC4" w:rsidRPr="009D45F6" w:rsidRDefault="000A1CC4" w:rsidP="009D45F6">
            <w:pPr>
              <w:pStyle w:val="TableParagraph"/>
              <w:spacing w:line="206" w:lineRule="exact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6</w:t>
            </w:r>
          </w:p>
        </w:tc>
      </w:tr>
      <w:tr w:rsidR="000A1CC4" w:rsidRPr="009D45F6" w14:paraId="5855ADEA" w14:textId="77777777" w:rsidTr="000A1CC4">
        <w:trPr>
          <w:trHeight w:hRule="exact" w:val="278"/>
        </w:trPr>
        <w:tc>
          <w:tcPr>
            <w:tcW w:w="46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BC363" w14:textId="77777777" w:rsidR="000A1CC4" w:rsidRPr="009D45F6" w:rsidRDefault="000A1CC4" w:rsidP="009D45F6">
            <w:pPr>
              <w:pStyle w:val="TableParagraph"/>
              <w:spacing w:line="206" w:lineRule="exact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Т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р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е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нутно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у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ч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е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ш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ћ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е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на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пр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о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је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к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ти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м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а</w:t>
            </w:r>
          </w:p>
        </w:tc>
        <w:tc>
          <w:tcPr>
            <w:tcW w:w="2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36922" w14:textId="77777777" w:rsidR="000A1CC4" w:rsidRPr="009D45F6" w:rsidRDefault="000A1CC4" w:rsidP="009D45F6">
            <w:pPr>
              <w:pStyle w:val="TableParagraph"/>
              <w:spacing w:line="206" w:lineRule="exact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До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м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ћ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и: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511B9" w14:textId="77777777" w:rsidR="000A1CC4" w:rsidRPr="009D45F6" w:rsidRDefault="000A1CC4" w:rsidP="009D45F6">
            <w:pPr>
              <w:pStyle w:val="TableParagraph"/>
              <w:spacing w:line="206" w:lineRule="exact"/>
              <w:ind w:left="102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М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еђ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у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ро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д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н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и: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0</w:t>
            </w:r>
          </w:p>
        </w:tc>
      </w:tr>
      <w:tr w:rsidR="000A1CC4" w:rsidRPr="009D45F6" w14:paraId="065D710D" w14:textId="77777777" w:rsidTr="000A1CC4">
        <w:trPr>
          <w:trHeight w:hRule="exact" w:val="1577"/>
        </w:trPr>
        <w:tc>
          <w:tcPr>
            <w:tcW w:w="46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DBD53" w14:textId="77777777" w:rsidR="000A1CC4" w:rsidRPr="009D45F6" w:rsidRDefault="000A1CC4" w:rsidP="009D45F6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14:paraId="465518C1" w14:textId="77777777" w:rsidR="000A1CC4" w:rsidRPr="009D45F6" w:rsidRDefault="000A1CC4" w:rsidP="009D45F6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14:paraId="49A38AC4" w14:textId="77777777" w:rsidR="000A1CC4" w:rsidRPr="009D45F6" w:rsidRDefault="000A1CC4" w:rsidP="009D45F6">
            <w:pPr>
              <w:pStyle w:val="TableParagraph"/>
              <w:spacing w:before="9" w:line="240" w:lineRule="exac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220F5533" w14:textId="77777777" w:rsidR="000A1CC4" w:rsidRPr="009D45F6" w:rsidRDefault="000A1CC4" w:rsidP="009D45F6">
            <w:pPr>
              <w:pStyle w:val="TableParagraph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У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сав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р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ш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ав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ња</w:t>
            </w:r>
          </w:p>
        </w:tc>
        <w:tc>
          <w:tcPr>
            <w:tcW w:w="52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450C1" w14:textId="77777777" w:rsidR="000A1CC4" w:rsidRPr="009D45F6" w:rsidRDefault="000A1CC4" w:rsidP="009D45F6">
            <w:pPr>
              <w:pStyle w:val="TableParagraph"/>
              <w:spacing w:line="206" w:lineRule="exact"/>
              <w:ind w:left="104" w:right="100"/>
              <w:jc w:val="both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Te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c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hn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is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c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h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e</w:t>
            </w:r>
            <w:proofErr w:type="spellEnd"/>
            <w:r w:rsidRPr="009D45F6">
              <w:rPr>
                <w:rFonts w:asciiTheme="minorHAnsi" w:hAnsiTheme="minorHAnsi" w:cstheme="minorHAnsi"/>
                <w:spacing w:val="-9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Un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v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rsität</w:t>
            </w:r>
            <w:proofErr w:type="spellEnd"/>
            <w:r w:rsidRPr="009D45F6">
              <w:rPr>
                <w:rFonts w:asciiTheme="minorHAnsi" w:hAnsiTheme="minorHAnsi" w:cstheme="minorHAnsi"/>
                <w:spacing w:val="-9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Br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u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ch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w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ig</w:t>
            </w:r>
            <w:proofErr w:type="spellEnd"/>
            <w:r w:rsidRPr="009D45F6">
              <w:rPr>
                <w:rFonts w:asciiTheme="minorHAnsi" w:hAnsiTheme="minorHAnsi" w:cstheme="minorHAnsi"/>
                <w:spacing w:val="-7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–</w:t>
            </w:r>
            <w:r w:rsidRPr="009D45F6">
              <w:rPr>
                <w:rFonts w:asciiTheme="minorHAnsi" w:hAnsiTheme="minorHAnsi" w:cstheme="minorHAnsi"/>
                <w:spacing w:val="-1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е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м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ч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к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-9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Un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v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rsity</w:t>
            </w:r>
            <w:proofErr w:type="spellEnd"/>
            <w:r w:rsidRPr="009D45F6">
              <w:rPr>
                <w:rFonts w:asciiTheme="minorHAnsi" w:hAnsiTheme="minorHAnsi" w:cstheme="minorHAnsi"/>
                <w:spacing w:val="-1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f</w:t>
            </w:r>
            <w:proofErr w:type="spellEnd"/>
            <w:r w:rsidRPr="009D45F6">
              <w:rPr>
                <w:rFonts w:asciiTheme="minorHAnsi" w:hAnsiTheme="minorHAnsi" w:cstheme="minorHAnsi"/>
                <w:spacing w:val="-12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Ži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l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a</w:t>
            </w:r>
            <w:proofErr w:type="spellEnd"/>
          </w:p>
          <w:p w14:paraId="74DAE409" w14:textId="77777777" w:rsidR="000A1CC4" w:rsidRPr="009D45F6" w:rsidRDefault="000A1CC4" w:rsidP="009D45F6">
            <w:pPr>
              <w:pStyle w:val="TableParagraph"/>
              <w:spacing w:before="2" w:line="206" w:lineRule="exact"/>
              <w:ind w:left="104" w:right="102"/>
              <w:jc w:val="both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-</w:t>
            </w:r>
            <w:r w:rsidRPr="009D45F6">
              <w:rPr>
                <w:rFonts w:asciiTheme="minorHAnsi" w:hAnsiTheme="minorHAnsi" w:cstheme="minorHAnsi"/>
                <w:spacing w:val="-12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С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л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о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ва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ч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к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-1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u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c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ian</w:t>
            </w:r>
            <w:proofErr w:type="spellEnd"/>
            <w:r w:rsidRPr="009D45F6">
              <w:rPr>
                <w:rFonts w:asciiTheme="minorHAnsi" w:hAnsiTheme="minorHAnsi" w:cstheme="minorHAnsi"/>
                <w:spacing w:val="-1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Blaga</w:t>
            </w:r>
            <w:proofErr w:type="spellEnd"/>
            <w:r w:rsidRPr="009D45F6">
              <w:rPr>
                <w:rFonts w:asciiTheme="minorHAnsi" w:hAnsiTheme="minorHAnsi" w:cstheme="minorHAnsi"/>
                <w:spacing w:val="-13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Uni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v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rsity</w:t>
            </w:r>
            <w:proofErr w:type="spellEnd"/>
            <w:r w:rsidRPr="009D45F6">
              <w:rPr>
                <w:rFonts w:asciiTheme="minorHAnsi" w:hAnsiTheme="minorHAnsi" w:cstheme="minorHAnsi"/>
                <w:spacing w:val="-1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f</w:t>
            </w:r>
            <w:proofErr w:type="spellEnd"/>
            <w:r w:rsidRPr="009D45F6">
              <w:rPr>
                <w:rFonts w:asciiTheme="minorHAnsi" w:hAnsiTheme="minorHAnsi" w:cstheme="minorHAnsi"/>
                <w:spacing w:val="-12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b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iu</w:t>
            </w:r>
            <w:proofErr w:type="spellEnd"/>
            <w:r w:rsidRPr="009D45F6">
              <w:rPr>
                <w:rFonts w:asciiTheme="minorHAnsi" w:hAnsiTheme="minorHAnsi" w:cstheme="minorHAnsi"/>
                <w:spacing w:val="-1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–</w:t>
            </w:r>
            <w:r w:rsidRPr="009D45F6">
              <w:rPr>
                <w:rFonts w:asciiTheme="minorHAnsi" w:hAnsiTheme="minorHAnsi" w:cstheme="minorHAnsi"/>
                <w:spacing w:val="-1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Ro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ma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ia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-1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Transi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l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v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ia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Uni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v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rsity</w:t>
            </w:r>
            <w:proofErr w:type="spellEnd"/>
            <w:r w:rsidRPr="009D45F6">
              <w:rPr>
                <w:rFonts w:asciiTheme="minorHAnsi" w:hAnsiTheme="minorHAnsi" w:cstheme="minorHAnsi"/>
                <w:spacing w:val="1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f</w:t>
            </w:r>
            <w:proofErr w:type="spellEnd"/>
            <w:r w:rsidRPr="009D45F6">
              <w:rPr>
                <w:rFonts w:asciiTheme="minorHAnsi" w:hAnsiTheme="minorHAnsi" w:cstheme="minorHAnsi"/>
                <w:spacing w:val="12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Br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so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v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12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Ro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ma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2"/>
                <w:sz w:val="18"/>
                <w:szCs w:val="18"/>
                <w:lang w:val="sr-Cyrl-RS"/>
              </w:rPr>
              <w:t>a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1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Sl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ov</w:t>
            </w:r>
            <w:r w:rsidRPr="009D45F6">
              <w:rPr>
                <w:rFonts w:asciiTheme="minorHAnsi" w:hAnsiTheme="minorHAnsi" w:cstheme="minorHAnsi"/>
                <w:spacing w:val="-4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k</w:t>
            </w:r>
            <w:proofErr w:type="spellEnd"/>
            <w:r w:rsidRPr="009D45F6">
              <w:rPr>
                <w:rFonts w:asciiTheme="minorHAnsi" w:hAnsiTheme="minorHAnsi" w:cstheme="minorHAnsi"/>
                <w:spacing w:val="13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Un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v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rsity</w:t>
            </w:r>
            <w:proofErr w:type="spellEnd"/>
            <w:r w:rsidRPr="009D45F6">
              <w:rPr>
                <w:rFonts w:asciiTheme="minorHAnsi" w:hAnsiTheme="minorHAnsi" w:cstheme="minorHAnsi"/>
                <w:spacing w:val="1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f</w:t>
            </w:r>
            <w:proofErr w:type="spellEnd"/>
            <w:r w:rsidRPr="009D45F6">
              <w:rPr>
                <w:rFonts w:asciiTheme="minorHAnsi" w:hAnsiTheme="minorHAnsi" w:cstheme="minorHAnsi"/>
                <w:spacing w:val="12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Te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c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h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g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y</w:t>
            </w:r>
            <w:proofErr w:type="spellEnd"/>
            <w:r w:rsidRPr="009D45F6">
              <w:rPr>
                <w:rFonts w:asciiTheme="minorHAnsi" w:hAnsiTheme="minorHAnsi" w:cstheme="minorHAnsi"/>
                <w:spacing w:val="1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n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Br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tisl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v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, </w:t>
            </w:r>
            <w:r w:rsidRPr="009D45F6">
              <w:rPr>
                <w:rFonts w:asciiTheme="minorHAnsi" w:hAnsiTheme="minorHAnsi" w:cstheme="minorHAnsi"/>
                <w:spacing w:val="27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F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ac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u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lty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26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f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25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M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teri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ls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27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c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ien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c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e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26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d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28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Te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c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h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l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g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y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28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T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U,</w:t>
            </w:r>
          </w:p>
          <w:p w14:paraId="0C6B2B01" w14:textId="77777777" w:rsidR="000A1CC4" w:rsidRPr="009D45F6" w:rsidRDefault="000A1CC4" w:rsidP="009D45F6">
            <w:pPr>
              <w:pStyle w:val="TableParagraph"/>
              <w:spacing w:before="3" w:line="206" w:lineRule="exact"/>
              <w:ind w:left="104" w:right="100"/>
              <w:jc w:val="both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Tr</w:t>
            </w:r>
            <w:r w:rsidRPr="009D45F6">
              <w:rPr>
                <w:rFonts w:asciiTheme="minorHAnsi" w:hAnsiTheme="minorHAnsi" w:cstheme="minorHAnsi"/>
                <w:spacing w:val="2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v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25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Du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b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lin</w:t>
            </w:r>
            <w:proofErr w:type="spellEnd"/>
            <w:r w:rsidRPr="009D45F6">
              <w:rPr>
                <w:rFonts w:asciiTheme="minorHAnsi" w:hAnsiTheme="minorHAnsi" w:cstheme="minorHAnsi"/>
                <w:spacing w:val="26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stit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u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te</w:t>
            </w:r>
            <w:proofErr w:type="spellEnd"/>
            <w:r w:rsidRPr="009D45F6">
              <w:rPr>
                <w:rFonts w:asciiTheme="minorHAnsi" w:hAnsiTheme="minorHAnsi" w:cstheme="minorHAnsi"/>
                <w:spacing w:val="24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f</w:t>
            </w:r>
            <w:proofErr w:type="spellEnd"/>
            <w:r w:rsidRPr="009D45F6">
              <w:rPr>
                <w:rFonts w:asciiTheme="minorHAnsi" w:hAnsiTheme="minorHAnsi" w:cstheme="minorHAnsi"/>
                <w:spacing w:val="25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Te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c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hno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l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g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y</w:t>
            </w:r>
            <w:proofErr w:type="spellEnd"/>
            <w:r w:rsidRPr="009D45F6">
              <w:rPr>
                <w:rFonts w:asciiTheme="minorHAnsi" w:hAnsiTheme="minorHAnsi" w:cstheme="minorHAnsi"/>
                <w:spacing w:val="26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(DIT),</w:t>
            </w:r>
            <w:r w:rsidRPr="009D45F6">
              <w:rPr>
                <w:rFonts w:asciiTheme="minorHAnsi" w:hAnsiTheme="minorHAnsi" w:cstheme="minorHAnsi"/>
                <w:spacing w:val="25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D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u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b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li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n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25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Ir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la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5"/>
                <w:sz w:val="18"/>
                <w:szCs w:val="18"/>
                <w:lang w:val="sr-Cyrl-RS"/>
              </w:rPr>
              <w:t>d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War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sa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w</w:t>
            </w:r>
            <w:proofErr w:type="spellEnd"/>
            <w:r w:rsidRPr="009D45F6">
              <w:rPr>
                <w:rFonts w:asciiTheme="minorHAnsi" w:hAnsiTheme="minorHAnsi" w:cstheme="minorHAnsi"/>
                <w:spacing w:val="-1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Uni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v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rsity</w:t>
            </w:r>
            <w:proofErr w:type="spellEnd"/>
            <w:r w:rsidRPr="009D45F6">
              <w:rPr>
                <w:rFonts w:asciiTheme="minorHAnsi" w:hAnsiTheme="minorHAnsi" w:cstheme="minorHAnsi"/>
                <w:spacing w:val="-8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f</w:t>
            </w:r>
            <w:proofErr w:type="spellEnd"/>
            <w:r w:rsidRPr="009D45F6">
              <w:rPr>
                <w:rFonts w:asciiTheme="minorHAnsi" w:hAnsiTheme="minorHAnsi" w:cstheme="minorHAnsi"/>
                <w:spacing w:val="-12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Te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c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h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g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y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-9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P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la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3"/>
                <w:sz w:val="18"/>
                <w:szCs w:val="18"/>
                <w:lang w:val="sr-Cyrl-RS"/>
              </w:rPr>
              <w:t>d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-9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Un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v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rsity</w:t>
            </w:r>
            <w:proofErr w:type="spellEnd"/>
            <w:r w:rsidRPr="009D45F6">
              <w:rPr>
                <w:rFonts w:asciiTheme="minorHAnsi" w:hAnsiTheme="minorHAnsi" w:cstheme="minorHAnsi"/>
                <w:spacing w:val="-1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f</w:t>
            </w:r>
            <w:proofErr w:type="spellEnd"/>
            <w:r w:rsidRPr="009D45F6">
              <w:rPr>
                <w:rFonts w:asciiTheme="minorHAnsi" w:hAnsiTheme="minorHAnsi" w:cstheme="minorHAnsi"/>
                <w:spacing w:val="-9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M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ho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-1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C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v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il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ng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i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ee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ri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g</w:t>
            </w:r>
            <w:proofErr w:type="spellEnd"/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D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p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rtm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e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n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t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G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u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im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ãe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s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P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o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rt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u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g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a</w:t>
            </w:r>
            <w:r w:rsidRPr="009D45F6">
              <w:rPr>
                <w:rFonts w:asciiTheme="minorHAnsi" w:hAnsiTheme="minorHAnsi" w:cstheme="minorHAnsi"/>
                <w:spacing w:val="3"/>
                <w:sz w:val="18"/>
                <w:szCs w:val="18"/>
                <w:lang w:val="sr-Cyrl-RS"/>
              </w:rPr>
              <w:t>l</w:t>
            </w:r>
            <w:proofErr w:type="spellEnd"/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</w:p>
        </w:tc>
      </w:tr>
      <w:tr w:rsidR="000A1CC4" w:rsidRPr="009D45F6" w14:paraId="663D240D" w14:textId="77777777" w:rsidTr="000A1CC4">
        <w:trPr>
          <w:trHeight w:hRule="exact" w:val="545"/>
        </w:trPr>
        <w:tc>
          <w:tcPr>
            <w:tcW w:w="992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6AF3A" w14:textId="77777777" w:rsidR="000A1CC4" w:rsidRPr="009D45F6" w:rsidRDefault="000A1CC4" w:rsidP="009D45F6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Др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у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ги </w:t>
            </w:r>
            <w:r w:rsidRPr="009D45F6">
              <w:rPr>
                <w:rFonts w:asciiTheme="minorHAnsi" w:hAnsiTheme="minorHAnsi" w:cstheme="minorHAnsi"/>
                <w:spacing w:val="-3"/>
                <w:sz w:val="18"/>
                <w:szCs w:val="18"/>
                <w:lang w:val="sr-Cyrl-RS"/>
              </w:rPr>
              <w:t>п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о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д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ци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9D45F6">
              <w:rPr>
                <w:rFonts w:asciiTheme="minorHAnsi" w:hAnsiTheme="minorHAnsi" w:cstheme="minorHAnsi"/>
                <w:spacing w:val="-2"/>
                <w:sz w:val="18"/>
                <w:szCs w:val="18"/>
                <w:lang w:val="sr-Cyrl-RS"/>
              </w:rPr>
              <w:t>к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о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је см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т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р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а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те </w:t>
            </w:r>
            <w:r w:rsidRPr="009D45F6">
              <w:rPr>
                <w:rFonts w:asciiTheme="minorHAnsi" w:hAnsiTheme="minorHAnsi" w:cstheme="minorHAnsi"/>
                <w:spacing w:val="1"/>
                <w:sz w:val="18"/>
                <w:szCs w:val="18"/>
                <w:lang w:val="sr-Cyrl-RS"/>
              </w:rPr>
              <w:t>р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е</w:t>
            </w:r>
            <w:r w:rsidRPr="009D45F6">
              <w:rPr>
                <w:rFonts w:asciiTheme="minorHAnsi" w:hAnsiTheme="minorHAnsi" w:cstheme="minorHAnsi"/>
                <w:spacing w:val="-4"/>
                <w:sz w:val="18"/>
                <w:szCs w:val="18"/>
                <w:lang w:val="sr-Cyrl-RS"/>
              </w:rPr>
              <w:t>л</w:t>
            </w:r>
            <w:r w:rsidRPr="009D45F6">
              <w:rPr>
                <w:rFonts w:asciiTheme="minorHAnsi" w:hAnsiTheme="minorHAnsi" w:cstheme="minorHAnsi"/>
                <w:spacing w:val="-1"/>
                <w:sz w:val="18"/>
                <w:szCs w:val="18"/>
                <w:lang w:val="sr-Cyrl-RS"/>
              </w:rPr>
              <w:t>ева</w:t>
            </w:r>
            <w:r w:rsidRPr="009D45F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нтним</w:t>
            </w:r>
          </w:p>
        </w:tc>
      </w:tr>
      <w:bookmarkEnd w:id="41"/>
    </w:tbl>
    <w:p w14:paraId="1202F288" w14:textId="6D043CD7" w:rsidR="000A1CC4" w:rsidRDefault="000A1CC4">
      <w:pPr>
        <w:rPr>
          <w:lang w:val="sr-Cyrl-RS"/>
        </w:rPr>
      </w:pPr>
    </w:p>
    <w:p w14:paraId="569EEEBA" w14:textId="00418FD2" w:rsidR="000A1CC4" w:rsidRDefault="000A1CC4">
      <w:pPr>
        <w:rPr>
          <w:lang w:val="sr-Cyrl-RS"/>
        </w:rPr>
      </w:pPr>
      <w:r>
        <w:rPr>
          <w:lang w:val="sr-Cyrl-R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25"/>
        <w:gridCol w:w="1015"/>
        <w:gridCol w:w="1019"/>
        <w:gridCol w:w="954"/>
        <w:gridCol w:w="566"/>
        <w:gridCol w:w="1323"/>
        <w:gridCol w:w="270"/>
        <w:gridCol w:w="18"/>
        <w:gridCol w:w="1715"/>
        <w:gridCol w:w="1157"/>
        <w:gridCol w:w="753"/>
      </w:tblGrid>
      <w:tr w:rsidR="00051086" w:rsidRPr="00C37861" w14:paraId="51375D57" w14:textId="77777777" w:rsidTr="009D45F6">
        <w:tc>
          <w:tcPr>
            <w:tcW w:w="1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C09F" w14:textId="77777777" w:rsidR="00051086" w:rsidRPr="00C37861" w:rsidRDefault="00051086" w:rsidP="00051086">
            <w:pPr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bookmarkStart w:id="42" w:name="MilovanovicVladimir"/>
            <w:r w:rsidRPr="00C37861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lastRenderedPageBreak/>
              <w:t>Име и презиме</w:t>
            </w:r>
          </w:p>
        </w:tc>
        <w:tc>
          <w:tcPr>
            <w:tcW w:w="34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4943" w14:textId="77777777" w:rsidR="00051086" w:rsidRPr="00C37861" w:rsidRDefault="00051086" w:rsidP="00051086">
            <w:pPr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bookmarkStart w:id="43" w:name="VladimirMilovanovic"/>
            <w:bookmarkEnd w:id="43"/>
            <w:r w:rsidRPr="00C37861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Владимир М. Миловановић</w:t>
            </w:r>
          </w:p>
        </w:tc>
      </w:tr>
      <w:tr w:rsidR="00051086" w:rsidRPr="00C37861" w14:paraId="063EB977" w14:textId="77777777" w:rsidTr="009D45F6">
        <w:tc>
          <w:tcPr>
            <w:tcW w:w="1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AFD1" w14:textId="77777777" w:rsidR="00051086" w:rsidRPr="00C37861" w:rsidRDefault="00051086" w:rsidP="00051086">
            <w:pPr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Звање</w:t>
            </w:r>
          </w:p>
        </w:tc>
        <w:tc>
          <w:tcPr>
            <w:tcW w:w="34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BD44" w14:textId="639A0B11" w:rsidR="00051086" w:rsidRPr="00C37861" w:rsidRDefault="00684C91" w:rsidP="00051086">
            <w:pPr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Ванредни професор</w:t>
            </w:r>
          </w:p>
        </w:tc>
      </w:tr>
      <w:tr w:rsidR="00051086" w:rsidRPr="00C37861" w14:paraId="75C91555" w14:textId="77777777" w:rsidTr="009D45F6">
        <w:tc>
          <w:tcPr>
            <w:tcW w:w="1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C2F4" w14:textId="77777777" w:rsidR="00051086" w:rsidRPr="00C37861" w:rsidRDefault="00051086" w:rsidP="00051086">
            <w:pPr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Ужа научна област</w:t>
            </w:r>
          </w:p>
        </w:tc>
        <w:tc>
          <w:tcPr>
            <w:tcW w:w="34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D160" w14:textId="77777777" w:rsidR="00051086" w:rsidRPr="00C37861" w:rsidRDefault="00176517" w:rsidP="00051086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Електротехника и рачунарство</w:t>
            </w:r>
          </w:p>
        </w:tc>
      </w:tr>
      <w:tr w:rsidR="00176517" w:rsidRPr="00C37861" w14:paraId="0E8D8148" w14:textId="77777777" w:rsidTr="009D45F6"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4654" w14:textId="77777777" w:rsidR="00176517" w:rsidRPr="00C37861" w:rsidRDefault="00176517" w:rsidP="00176517">
            <w:pPr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Академска каријера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E672" w14:textId="77777777" w:rsidR="00176517" w:rsidRPr="00C37861" w:rsidRDefault="00176517" w:rsidP="00176517">
            <w:pPr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 xml:space="preserve">Година 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8CC3" w14:textId="77777777" w:rsidR="00176517" w:rsidRPr="00C37861" w:rsidRDefault="00176517" w:rsidP="00176517">
            <w:pPr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 xml:space="preserve">Институција </w:t>
            </w:r>
          </w:p>
        </w:tc>
        <w:tc>
          <w:tcPr>
            <w:tcW w:w="1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FD84" w14:textId="77777777" w:rsidR="00176517" w:rsidRPr="00C37861" w:rsidRDefault="00176517" w:rsidP="00176517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176517" w:rsidRPr="00C37861" w14:paraId="3E9155D2" w14:textId="77777777" w:rsidTr="009D45F6"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4FD7" w14:textId="77777777" w:rsidR="00176517" w:rsidRPr="00C37861" w:rsidRDefault="00176517" w:rsidP="00176517">
            <w:pPr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Избор у звање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DD26" w14:textId="5CE8A0E3" w:rsidR="00176517" w:rsidRPr="00C37861" w:rsidRDefault="00176517" w:rsidP="00684C91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20</w:t>
            </w:r>
            <w:r w:rsidR="00684C91">
              <w:rPr>
                <w:rFonts w:asciiTheme="minorHAnsi" w:hAnsiTheme="minorHAnsi"/>
                <w:sz w:val="22"/>
                <w:szCs w:val="22"/>
                <w:lang w:val="sr-Cyrl-RS"/>
              </w:rPr>
              <w:t>21</w:t>
            </w: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BFCF" w14:textId="77777777" w:rsidR="00176517" w:rsidRPr="00C37861" w:rsidRDefault="00176517" w:rsidP="00176517">
            <w:pPr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proofErr w:type="spellStart"/>
            <w:r w:rsidRPr="00C37861">
              <w:rPr>
                <w:rFonts w:asciiTheme="minorHAnsi" w:hAnsiTheme="minorHAnsi"/>
                <w:sz w:val="22"/>
                <w:szCs w:val="22"/>
              </w:rPr>
              <w:t>Факултет</w:t>
            </w:r>
            <w:proofErr w:type="spellEnd"/>
            <w:r w:rsidRPr="00C378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37861">
              <w:rPr>
                <w:rFonts w:asciiTheme="minorHAnsi" w:hAnsiTheme="minorHAnsi"/>
                <w:sz w:val="22"/>
                <w:szCs w:val="22"/>
              </w:rPr>
              <w:t>инжењерских</w:t>
            </w:r>
            <w:proofErr w:type="spellEnd"/>
            <w:r w:rsidRPr="00C378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37861">
              <w:rPr>
                <w:rFonts w:asciiTheme="minorHAnsi" w:hAnsiTheme="minorHAnsi"/>
                <w:sz w:val="22"/>
                <w:szCs w:val="22"/>
              </w:rPr>
              <w:t>наука</w:t>
            </w:r>
            <w:proofErr w:type="spellEnd"/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Универзитет у Крагујевцу</w:t>
            </w:r>
          </w:p>
        </w:tc>
        <w:tc>
          <w:tcPr>
            <w:tcW w:w="1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7390" w14:textId="77777777" w:rsidR="00176517" w:rsidRPr="00C37861" w:rsidRDefault="00176517" w:rsidP="00176517">
            <w:pPr>
              <w:tabs>
                <w:tab w:val="left" w:pos="567"/>
              </w:tabs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C37861">
              <w:rPr>
                <w:rFonts w:ascii="Calibri" w:hAnsi="Calibri" w:cs="Calibri"/>
                <w:sz w:val="22"/>
                <w:szCs w:val="22"/>
                <w:lang w:val="sr-Cyrl-CS"/>
              </w:rPr>
              <w:t>Електротехника и рачунарство</w:t>
            </w:r>
          </w:p>
        </w:tc>
      </w:tr>
      <w:tr w:rsidR="00176517" w:rsidRPr="00C37861" w14:paraId="491F98B0" w14:textId="77777777" w:rsidTr="009D45F6"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3287" w14:textId="77777777" w:rsidR="00176517" w:rsidRPr="00C37861" w:rsidRDefault="00176517" w:rsidP="00176517">
            <w:pPr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Докторат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4BB1" w14:textId="77777777" w:rsidR="00176517" w:rsidRPr="00C37861" w:rsidRDefault="00176517" w:rsidP="00176517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2010.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BFA9" w14:textId="77777777" w:rsidR="00176517" w:rsidRPr="00C37861" w:rsidRDefault="00176517" w:rsidP="00176517">
            <w:pPr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Електротехнички факултет Технички универзитет у Делфту</w:t>
            </w:r>
          </w:p>
        </w:tc>
        <w:tc>
          <w:tcPr>
            <w:tcW w:w="1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819F" w14:textId="77777777" w:rsidR="00176517" w:rsidRPr="00C37861" w:rsidRDefault="00176517" w:rsidP="00176517">
            <w:pPr>
              <w:rPr>
                <w:rFonts w:ascii="Calibri" w:hAnsi="Calibri" w:cs="Calibri"/>
                <w:sz w:val="22"/>
                <w:szCs w:val="22"/>
              </w:rPr>
            </w:pPr>
            <w:r w:rsidRPr="00C37861">
              <w:rPr>
                <w:rFonts w:ascii="Calibri" w:hAnsi="Calibri" w:cs="Calibri"/>
                <w:sz w:val="22"/>
                <w:szCs w:val="22"/>
                <w:lang w:val="sr-Cyrl-CS"/>
              </w:rPr>
              <w:t>Електротехника и рачунарство</w:t>
            </w:r>
          </w:p>
        </w:tc>
      </w:tr>
      <w:tr w:rsidR="00176517" w:rsidRPr="00C37861" w14:paraId="331D7FFD" w14:textId="77777777" w:rsidTr="009D45F6"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6F4D" w14:textId="77777777" w:rsidR="00176517" w:rsidRPr="00C37861" w:rsidRDefault="00176517" w:rsidP="00176517">
            <w:pPr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Диплома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D53B" w14:textId="77777777" w:rsidR="00176517" w:rsidRPr="00C37861" w:rsidRDefault="00176517" w:rsidP="00176517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2005.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26BA" w14:textId="77777777" w:rsidR="00176517" w:rsidRPr="00C37861" w:rsidRDefault="00176517" w:rsidP="00176517">
            <w:pPr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Електротехнички факултет Универзитет у Београду</w:t>
            </w:r>
          </w:p>
        </w:tc>
        <w:tc>
          <w:tcPr>
            <w:tcW w:w="1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95CB" w14:textId="77777777" w:rsidR="00176517" w:rsidRPr="00C37861" w:rsidRDefault="00176517" w:rsidP="0017651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37861">
              <w:rPr>
                <w:rFonts w:ascii="Calibri" w:hAnsi="Calibri" w:cs="Calibri"/>
                <w:sz w:val="22"/>
                <w:szCs w:val="22"/>
              </w:rPr>
              <w:t>Електроника</w:t>
            </w:r>
            <w:proofErr w:type="spellEnd"/>
          </w:p>
        </w:tc>
      </w:tr>
      <w:tr w:rsidR="00051086" w:rsidRPr="00C37861" w14:paraId="2BD4CF53" w14:textId="77777777" w:rsidTr="0005108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CE7A" w14:textId="77777777" w:rsidR="00051086" w:rsidRPr="00C37861" w:rsidRDefault="00051086" w:rsidP="00051086">
            <w:pPr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051086" w:rsidRPr="00C37861" w14:paraId="0F608026" w14:textId="77777777" w:rsidTr="009D45F6"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750D" w14:textId="77777777" w:rsidR="00051086" w:rsidRPr="00C37861" w:rsidRDefault="00051086" w:rsidP="00051086">
            <w:pPr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proofErr w:type="spellStart"/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р.б</w:t>
            </w:r>
            <w:proofErr w:type="spellEnd"/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3BA8" w14:textId="77777777" w:rsidR="00051086" w:rsidRPr="00C37861" w:rsidRDefault="00051086" w:rsidP="00051086">
            <w:pPr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Наслов дисертације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5DE6" w14:textId="77777777" w:rsidR="00051086" w:rsidRPr="00C37861" w:rsidRDefault="00051086" w:rsidP="00051086">
            <w:pPr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Име кандидата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E711" w14:textId="77777777" w:rsidR="00051086" w:rsidRPr="00C37861" w:rsidRDefault="00051086" w:rsidP="00051086">
            <w:pPr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*пријављена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5EF3" w14:textId="77777777" w:rsidR="00051086" w:rsidRPr="00C37861" w:rsidRDefault="00051086" w:rsidP="00051086">
            <w:pPr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** одбрањена</w:t>
            </w:r>
          </w:p>
        </w:tc>
      </w:tr>
      <w:tr w:rsidR="00051086" w:rsidRPr="00C37861" w14:paraId="426D465E" w14:textId="77777777" w:rsidTr="009D45F6"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EC8D" w14:textId="77777777" w:rsidR="00051086" w:rsidRPr="00C37861" w:rsidRDefault="00051086" w:rsidP="00051086">
            <w:pPr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A048" w14:textId="77777777" w:rsidR="00051086" w:rsidRPr="00C37861" w:rsidRDefault="00051086" w:rsidP="00051086">
            <w:pPr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9CD" w14:textId="77777777" w:rsidR="00051086" w:rsidRPr="00C37861" w:rsidRDefault="00051086" w:rsidP="00051086">
            <w:pPr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59D3" w14:textId="77777777" w:rsidR="00051086" w:rsidRPr="00C37861" w:rsidRDefault="00051086" w:rsidP="00051086">
            <w:pPr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D103" w14:textId="77777777" w:rsidR="00051086" w:rsidRPr="00C37861" w:rsidRDefault="00051086" w:rsidP="00051086">
            <w:pPr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</w:tr>
      <w:tr w:rsidR="00051086" w:rsidRPr="00C37861" w14:paraId="01966898" w14:textId="77777777" w:rsidTr="0005108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5BA9" w14:textId="77777777" w:rsidR="00051086" w:rsidRPr="00C37861" w:rsidRDefault="00051086" w:rsidP="00051086">
            <w:pPr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* Година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периода),</w:t>
            </w:r>
          </w:p>
        </w:tc>
      </w:tr>
      <w:tr w:rsidR="00051086" w:rsidRPr="00C37861" w14:paraId="1EDDE321" w14:textId="77777777" w:rsidTr="0005108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4EFD" w14:textId="77777777" w:rsidR="00051086" w:rsidRPr="00C37861" w:rsidRDefault="00176517" w:rsidP="0017651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из области датог студијског програма 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051086" w:rsidRPr="00C37861" w14:paraId="63D0D339" w14:textId="77777777" w:rsidTr="0017651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3633" w14:textId="77777777" w:rsidR="00051086" w:rsidRPr="00C37861" w:rsidRDefault="00051086" w:rsidP="00051086">
            <w:pPr>
              <w:pStyle w:val="ListParagraph"/>
              <w:ind w:left="24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42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1F79" w14:textId="77777777" w:rsidR="00051086" w:rsidRPr="00C37861" w:rsidRDefault="00051086" w:rsidP="00176517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b/>
                <w:sz w:val="22"/>
                <w:szCs w:val="22"/>
              </w:rPr>
              <w:t xml:space="preserve">V. </w:t>
            </w:r>
            <w:proofErr w:type="spellStart"/>
            <w:r w:rsidRPr="00C37861">
              <w:rPr>
                <w:rFonts w:asciiTheme="minorHAnsi" w:hAnsiTheme="minorHAnsi"/>
                <w:b/>
                <w:sz w:val="22"/>
                <w:szCs w:val="22"/>
              </w:rPr>
              <w:t>Milovanović</w:t>
            </w:r>
            <w:proofErr w:type="spellEnd"/>
            <w:r w:rsidRPr="00C37861">
              <w:rPr>
                <w:rFonts w:asciiTheme="minorHAnsi" w:hAnsiTheme="minorHAnsi"/>
                <w:sz w:val="22"/>
                <w:szCs w:val="22"/>
              </w:rPr>
              <w:t xml:space="preserve">, R. van der </w:t>
            </w:r>
            <w:proofErr w:type="spellStart"/>
            <w:r w:rsidRPr="00C37861">
              <w:rPr>
                <w:rFonts w:asciiTheme="minorHAnsi" w:hAnsiTheme="minorHAnsi"/>
                <w:sz w:val="22"/>
                <w:szCs w:val="22"/>
              </w:rPr>
              <w:t>Toorn</w:t>
            </w:r>
            <w:proofErr w:type="spellEnd"/>
            <w:r w:rsidRPr="00C37861">
              <w:rPr>
                <w:rFonts w:asciiTheme="minorHAnsi" w:hAnsiTheme="minorHAnsi"/>
                <w:sz w:val="22"/>
                <w:szCs w:val="22"/>
              </w:rPr>
              <w:t xml:space="preserve">, “Impact of Parameter Extraction Methodology on Variances of Extracted Parameter Values”, </w:t>
            </w:r>
            <w:r w:rsidRPr="00C37861">
              <w:rPr>
                <w:rFonts w:asciiTheme="minorHAnsi" w:hAnsiTheme="minorHAnsi"/>
                <w:i/>
                <w:sz w:val="22"/>
                <w:szCs w:val="22"/>
              </w:rPr>
              <w:t>Solid-State Electronics</w:t>
            </w:r>
            <w:r w:rsidRPr="00C37861">
              <w:rPr>
                <w:rFonts w:asciiTheme="minorHAnsi" w:hAnsiTheme="minorHAnsi"/>
                <w:sz w:val="22"/>
                <w:szCs w:val="22"/>
              </w:rPr>
              <w:t>, June 2010, volume 54, issue 6, pages 665-670, ISSN: 0038-1101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5E7D" w14:textId="77777777" w:rsidR="00051086" w:rsidRPr="00C37861" w:rsidRDefault="00051086" w:rsidP="00051086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М22</w:t>
            </w:r>
          </w:p>
        </w:tc>
      </w:tr>
      <w:tr w:rsidR="00051086" w:rsidRPr="00C37861" w14:paraId="6A212406" w14:textId="77777777" w:rsidTr="0017651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2E89" w14:textId="77777777" w:rsidR="00051086" w:rsidRPr="00C37861" w:rsidRDefault="00051086" w:rsidP="00051086">
            <w:pPr>
              <w:pStyle w:val="ListParagraph"/>
              <w:ind w:left="24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42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2F23" w14:textId="77777777" w:rsidR="00051086" w:rsidRPr="00C37861" w:rsidRDefault="00051086" w:rsidP="00176517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V. </w:t>
            </w:r>
            <w:proofErr w:type="spellStart"/>
            <w:r w:rsidRPr="00C37861">
              <w:rPr>
                <w:rFonts w:asciiTheme="minorHAnsi" w:hAnsiTheme="minorHAnsi"/>
                <w:b/>
                <w:bCs/>
                <w:sz w:val="22"/>
                <w:szCs w:val="22"/>
              </w:rPr>
              <w:t>Milovanović</w:t>
            </w:r>
            <w:proofErr w:type="spellEnd"/>
            <w:r w:rsidRPr="00C37861">
              <w:rPr>
                <w:rFonts w:asciiTheme="minorHAnsi" w:hAnsiTheme="minorHAnsi"/>
                <w:bCs/>
                <w:sz w:val="22"/>
                <w:szCs w:val="22"/>
              </w:rPr>
              <w:t xml:space="preserve">, R. van der </w:t>
            </w:r>
            <w:proofErr w:type="spellStart"/>
            <w:r w:rsidRPr="00C37861">
              <w:rPr>
                <w:rFonts w:asciiTheme="minorHAnsi" w:hAnsiTheme="minorHAnsi"/>
                <w:bCs/>
                <w:sz w:val="22"/>
                <w:szCs w:val="22"/>
              </w:rPr>
              <w:t>Toorn</w:t>
            </w:r>
            <w:proofErr w:type="spellEnd"/>
            <w:r w:rsidRPr="00C37861">
              <w:rPr>
                <w:rFonts w:asciiTheme="minorHAnsi" w:hAnsiTheme="minorHAnsi"/>
                <w:bCs/>
                <w:sz w:val="22"/>
                <w:szCs w:val="22"/>
              </w:rPr>
              <w:t xml:space="preserve">, “A Novel Physics-Based Compact Model of Band-to-Band Tunneling Current in p-n Junctions”, </w:t>
            </w:r>
            <w:r w:rsidRPr="00C37861">
              <w:rPr>
                <w:rFonts w:asciiTheme="minorHAnsi" w:hAnsiTheme="minorHAnsi"/>
                <w:bCs/>
                <w:i/>
                <w:sz w:val="22"/>
                <w:szCs w:val="22"/>
              </w:rPr>
              <w:t>IEEE Transactions on Electron Devices</w:t>
            </w:r>
            <w:r w:rsidRPr="00C37861">
              <w:rPr>
                <w:rFonts w:asciiTheme="minorHAnsi" w:hAnsiTheme="minorHAnsi"/>
                <w:bCs/>
                <w:sz w:val="22"/>
                <w:szCs w:val="22"/>
              </w:rPr>
              <w:t>, July 2010, volume 57, issue 7, pages 1583-1589, ISSN: 0018-9383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24BC" w14:textId="77777777" w:rsidR="00051086" w:rsidRPr="00C37861" w:rsidRDefault="00051086" w:rsidP="00051086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М21</w:t>
            </w:r>
          </w:p>
        </w:tc>
      </w:tr>
      <w:tr w:rsidR="00051086" w:rsidRPr="00C37861" w14:paraId="1FADC6FB" w14:textId="77777777" w:rsidTr="0017651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F152" w14:textId="77777777" w:rsidR="00051086" w:rsidRPr="00C37861" w:rsidRDefault="00051086" w:rsidP="00051086">
            <w:pPr>
              <w:pStyle w:val="ListParagraph"/>
              <w:ind w:left="24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42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82EC" w14:textId="77777777" w:rsidR="00051086" w:rsidRPr="00C37861" w:rsidRDefault="00051086" w:rsidP="00176517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</w:rPr>
              <w:t xml:space="preserve">M. </w:t>
            </w:r>
            <w:proofErr w:type="spellStart"/>
            <w:r w:rsidRPr="00C37861">
              <w:rPr>
                <w:rFonts w:asciiTheme="minorHAnsi" w:hAnsiTheme="minorHAnsi"/>
                <w:sz w:val="22"/>
                <w:szCs w:val="22"/>
              </w:rPr>
              <w:t>Popadić</w:t>
            </w:r>
            <w:proofErr w:type="spellEnd"/>
            <w:r w:rsidRPr="00C3786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C37861">
              <w:rPr>
                <w:rFonts w:asciiTheme="minorHAnsi" w:hAnsiTheme="minorHAnsi"/>
                <w:b/>
                <w:sz w:val="22"/>
                <w:szCs w:val="22"/>
              </w:rPr>
              <w:t xml:space="preserve">V. </w:t>
            </w:r>
            <w:proofErr w:type="spellStart"/>
            <w:r w:rsidRPr="00C37861">
              <w:rPr>
                <w:rFonts w:asciiTheme="minorHAnsi" w:hAnsiTheme="minorHAnsi"/>
                <w:b/>
                <w:sz w:val="22"/>
                <w:szCs w:val="22"/>
              </w:rPr>
              <w:t>Milovanović</w:t>
            </w:r>
            <w:proofErr w:type="spellEnd"/>
            <w:r w:rsidRPr="00C37861">
              <w:rPr>
                <w:rFonts w:asciiTheme="minorHAnsi" w:hAnsiTheme="minorHAnsi"/>
                <w:sz w:val="22"/>
                <w:szCs w:val="22"/>
              </w:rPr>
              <w:t xml:space="preserve">, C. Xu, F. </w:t>
            </w:r>
            <w:proofErr w:type="spellStart"/>
            <w:r w:rsidRPr="00C37861">
              <w:rPr>
                <w:rFonts w:asciiTheme="minorHAnsi" w:hAnsiTheme="minorHAnsi"/>
                <w:sz w:val="22"/>
                <w:szCs w:val="22"/>
              </w:rPr>
              <w:t>Sarubbi</w:t>
            </w:r>
            <w:proofErr w:type="spellEnd"/>
            <w:r w:rsidRPr="00C37861">
              <w:rPr>
                <w:rFonts w:asciiTheme="minorHAnsi" w:hAnsiTheme="minorHAnsi"/>
                <w:sz w:val="22"/>
                <w:szCs w:val="22"/>
              </w:rPr>
              <w:t xml:space="preserve">, L. K. </w:t>
            </w:r>
            <w:proofErr w:type="spellStart"/>
            <w:r w:rsidRPr="00C37861">
              <w:rPr>
                <w:rFonts w:asciiTheme="minorHAnsi" w:hAnsiTheme="minorHAnsi"/>
                <w:sz w:val="22"/>
                <w:szCs w:val="22"/>
              </w:rPr>
              <w:t>Nanver</w:t>
            </w:r>
            <w:proofErr w:type="spellEnd"/>
            <w:r w:rsidRPr="00C37861">
              <w:rPr>
                <w:rFonts w:asciiTheme="minorHAnsi" w:hAnsiTheme="minorHAnsi"/>
                <w:sz w:val="22"/>
                <w:szCs w:val="22"/>
              </w:rPr>
              <w:t xml:space="preserve">, “C-V Profiling of </w:t>
            </w:r>
            <w:proofErr w:type="spellStart"/>
            <w:r w:rsidRPr="00C37861">
              <w:rPr>
                <w:rFonts w:asciiTheme="minorHAnsi" w:hAnsiTheme="minorHAnsi"/>
                <w:sz w:val="22"/>
                <w:szCs w:val="22"/>
              </w:rPr>
              <w:t>Ultrashallow</w:t>
            </w:r>
            <w:proofErr w:type="spellEnd"/>
            <w:r w:rsidRPr="00C37861">
              <w:rPr>
                <w:rFonts w:asciiTheme="minorHAnsi" w:hAnsiTheme="minorHAnsi"/>
                <w:sz w:val="22"/>
                <w:szCs w:val="22"/>
              </w:rPr>
              <w:t xml:space="preserve"> Junctions using Step-Like Background Profiles”, </w:t>
            </w:r>
            <w:r w:rsidRPr="00C37861">
              <w:rPr>
                <w:rFonts w:asciiTheme="minorHAnsi" w:hAnsiTheme="minorHAnsi"/>
                <w:i/>
                <w:sz w:val="22"/>
                <w:szCs w:val="22"/>
              </w:rPr>
              <w:t>Solid-State Electronics</w:t>
            </w:r>
            <w:r w:rsidRPr="00C37861">
              <w:rPr>
                <w:rFonts w:asciiTheme="minorHAnsi" w:hAnsiTheme="minorHAnsi"/>
                <w:sz w:val="22"/>
                <w:szCs w:val="22"/>
              </w:rPr>
              <w:t>, September 2010, volume 54, issue 9, pages 890-896, ISSN: 0038-1101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710D" w14:textId="77777777" w:rsidR="00051086" w:rsidRPr="00C37861" w:rsidRDefault="00051086" w:rsidP="00051086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М22</w:t>
            </w:r>
          </w:p>
        </w:tc>
      </w:tr>
      <w:tr w:rsidR="00051086" w:rsidRPr="00C37861" w14:paraId="7DFB39BF" w14:textId="77777777" w:rsidTr="0017651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5B0E" w14:textId="77777777" w:rsidR="00051086" w:rsidRPr="00C37861" w:rsidRDefault="00051086" w:rsidP="00051086">
            <w:pPr>
              <w:pStyle w:val="ListParagraph"/>
              <w:ind w:left="24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42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1A0D" w14:textId="77777777" w:rsidR="00051086" w:rsidRPr="00C37861" w:rsidRDefault="00051086" w:rsidP="00176517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b/>
                <w:sz w:val="22"/>
                <w:szCs w:val="22"/>
              </w:rPr>
              <w:t xml:space="preserve">V. </w:t>
            </w:r>
            <w:proofErr w:type="spellStart"/>
            <w:r w:rsidRPr="00C37861">
              <w:rPr>
                <w:rFonts w:asciiTheme="minorHAnsi" w:hAnsiTheme="minorHAnsi"/>
                <w:b/>
                <w:sz w:val="22"/>
                <w:szCs w:val="22"/>
              </w:rPr>
              <w:t>Milovanovi</w:t>
            </w:r>
            <w:proofErr w:type="spellEnd"/>
            <w:r w:rsidRPr="00C37861">
              <w:rPr>
                <w:rFonts w:asciiTheme="minorHAnsi" w:hAnsiTheme="minorHAnsi"/>
                <w:b/>
                <w:sz w:val="22"/>
                <w:szCs w:val="22"/>
                <w:lang w:val="sr-Latn-RS"/>
              </w:rPr>
              <w:t>ć</w:t>
            </w:r>
            <w:r w:rsidRPr="00C37861">
              <w:rPr>
                <w:rFonts w:asciiTheme="minorHAnsi" w:hAnsiTheme="minorHAnsi"/>
                <w:sz w:val="22"/>
                <w:szCs w:val="22"/>
              </w:rPr>
              <w:t xml:space="preserve">, R. van der </w:t>
            </w:r>
            <w:proofErr w:type="spellStart"/>
            <w:r w:rsidRPr="00C37861">
              <w:rPr>
                <w:rFonts w:asciiTheme="minorHAnsi" w:hAnsiTheme="minorHAnsi"/>
                <w:sz w:val="22"/>
                <w:szCs w:val="22"/>
              </w:rPr>
              <w:t>Toorn</w:t>
            </w:r>
            <w:proofErr w:type="spellEnd"/>
            <w:r w:rsidRPr="00C37861">
              <w:rPr>
                <w:rFonts w:asciiTheme="minorHAnsi" w:hAnsiTheme="minorHAnsi"/>
                <w:sz w:val="22"/>
                <w:szCs w:val="22"/>
              </w:rPr>
              <w:t xml:space="preserve">, R. </w:t>
            </w:r>
            <w:proofErr w:type="spellStart"/>
            <w:r w:rsidRPr="00C37861">
              <w:rPr>
                <w:rFonts w:asciiTheme="minorHAnsi" w:hAnsiTheme="minorHAnsi"/>
                <w:sz w:val="22"/>
                <w:szCs w:val="22"/>
              </w:rPr>
              <w:t>Pijper</w:t>
            </w:r>
            <w:proofErr w:type="spellEnd"/>
            <w:r w:rsidRPr="00C37861">
              <w:rPr>
                <w:rFonts w:asciiTheme="minorHAnsi" w:hAnsiTheme="minorHAnsi"/>
                <w:sz w:val="22"/>
                <w:szCs w:val="22"/>
              </w:rPr>
              <w:t xml:space="preserve">, “RF Small Signal Avalanche for Bipolar Transistor Circuit Design: Characterization, Modeling and Repercussions”, </w:t>
            </w:r>
            <w:r w:rsidRPr="00C37861">
              <w:rPr>
                <w:rFonts w:asciiTheme="minorHAnsi" w:hAnsiTheme="minorHAnsi"/>
                <w:i/>
                <w:sz w:val="22"/>
                <w:szCs w:val="22"/>
              </w:rPr>
              <w:t>Microelectronics Reliability</w:t>
            </w:r>
            <w:r w:rsidRPr="00C37861">
              <w:rPr>
                <w:rFonts w:asciiTheme="minorHAnsi" w:hAnsiTheme="minorHAnsi"/>
                <w:sz w:val="22"/>
                <w:szCs w:val="22"/>
              </w:rPr>
              <w:t>, March 2011, volume 51, issue 3, pages 560-565, ISSN: 0026-2714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4921" w14:textId="77777777" w:rsidR="00051086" w:rsidRPr="00C37861" w:rsidRDefault="00051086" w:rsidP="00051086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М22</w:t>
            </w:r>
          </w:p>
        </w:tc>
      </w:tr>
      <w:tr w:rsidR="00051086" w:rsidRPr="00C37861" w14:paraId="5F904DE8" w14:textId="77777777" w:rsidTr="0017651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4E86" w14:textId="77777777" w:rsidR="00051086" w:rsidRPr="00C37861" w:rsidRDefault="00051086" w:rsidP="00051086">
            <w:pPr>
              <w:pStyle w:val="ListParagraph"/>
              <w:ind w:left="24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42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2128" w14:textId="77777777" w:rsidR="00051086" w:rsidRPr="00C37861" w:rsidRDefault="00051086" w:rsidP="00176517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</w:rPr>
              <w:t xml:space="preserve">A. </w:t>
            </w:r>
            <w:proofErr w:type="spellStart"/>
            <w:r w:rsidRPr="00C37861">
              <w:rPr>
                <w:rFonts w:asciiTheme="minorHAnsi" w:hAnsiTheme="minorHAnsi"/>
                <w:sz w:val="22"/>
                <w:szCs w:val="22"/>
              </w:rPr>
              <w:t>Puglielli</w:t>
            </w:r>
            <w:proofErr w:type="spellEnd"/>
            <w:r w:rsidRPr="00C37861">
              <w:rPr>
                <w:rFonts w:asciiTheme="minorHAnsi" w:hAnsiTheme="minorHAnsi"/>
                <w:sz w:val="22"/>
                <w:szCs w:val="22"/>
              </w:rPr>
              <w:t xml:space="preserve">, A. Townley, G. </w:t>
            </w:r>
            <w:proofErr w:type="spellStart"/>
            <w:r w:rsidRPr="00C37861">
              <w:rPr>
                <w:rFonts w:asciiTheme="minorHAnsi" w:hAnsiTheme="minorHAnsi"/>
                <w:sz w:val="22"/>
                <w:szCs w:val="22"/>
              </w:rPr>
              <w:t>LaCaille</w:t>
            </w:r>
            <w:proofErr w:type="spellEnd"/>
            <w:r w:rsidRPr="00C3786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C37861">
              <w:rPr>
                <w:rFonts w:asciiTheme="minorHAnsi" w:hAnsiTheme="minorHAnsi"/>
                <w:b/>
                <w:sz w:val="22"/>
                <w:szCs w:val="22"/>
              </w:rPr>
              <w:t xml:space="preserve">V. </w:t>
            </w:r>
            <w:proofErr w:type="spellStart"/>
            <w:r w:rsidRPr="00C37861">
              <w:rPr>
                <w:rFonts w:asciiTheme="minorHAnsi" w:hAnsiTheme="minorHAnsi"/>
                <w:b/>
                <w:sz w:val="22"/>
                <w:szCs w:val="22"/>
              </w:rPr>
              <w:t>Milovanovi</w:t>
            </w:r>
            <w:proofErr w:type="spellEnd"/>
            <w:r w:rsidRPr="00C37861">
              <w:rPr>
                <w:rFonts w:asciiTheme="minorHAnsi" w:hAnsiTheme="minorHAnsi"/>
                <w:b/>
                <w:sz w:val="22"/>
                <w:szCs w:val="22"/>
                <w:lang w:val="sr-Latn-RS"/>
              </w:rPr>
              <w:t>ć</w:t>
            </w:r>
            <w:r w:rsidRPr="00C37861">
              <w:rPr>
                <w:rFonts w:asciiTheme="minorHAnsi" w:hAnsiTheme="minorHAnsi"/>
                <w:sz w:val="22"/>
                <w:szCs w:val="22"/>
              </w:rPr>
              <w:t xml:space="preserve">, P. Lu, K. </w:t>
            </w:r>
            <w:proofErr w:type="spellStart"/>
            <w:r w:rsidRPr="00C37861">
              <w:rPr>
                <w:rFonts w:asciiTheme="minorHAnsi" w:hAnsiTheme="minorHAnsi"/>
                <w:sz w:val="22"/>
                <w:szCs w:val="22"/>
              </w:rPr>
              <w:t>Trotskovsky</w:t>
            </w:r>
            <w:proofErr w:type="spellEnd"/>
            <w:r w:rsidRPr="00C37861">
              <w:rPr>
                <w:rFonts w:asciiTheme="minorHAnsi" w:hAnsiTheme="minorHAnsi"/>
                <w:sz w:val="22"/>
                <w:szCs w:val="22"/>
              </w:rPr>
              <w:t xml:space="preserve">, A. Whitcombe, N. </w:t>
            </w:r>
            <w:proofErr w:type="spellStart"/>
            <w:r w:rsidRPr="00C37861">
              <w:rPr>
                <w:rFonts w:asciiTheme="minorHAnsi" w:hAnsiTheme="minorHAnsi"/>
                <w:sz w:val="22"/>
                <w:szCs w:val="22"/>
              </w:rPr>
              <w:t>Narevsky</w:t>
            </w:r>
            <w:proofErr w:type="spellEnd"/>
            <w:r w:rsidRPr="00C37861">
              <w:rPr>
                <w:rFonts w:asciiTheme="minorHAnsi" w:hAnsiTheme="minorHAnsi"/>
                <w:sz w:val="22"/>
                <w:szCs w:val="22"/>
              </w:rPr>
              <w:t xml:space="preserve">, G. Wright, T. </w:t>
            </w:r>
            <w:proofErr w:type="spellStart"/>
            <w:r w:rsidRPr="00C37861">
              <w:rPr>
                <w:rFonts w:asciiTheme="minorHAnsi" w:hAnsiTheme="minorHAnsi"/>
                <w:sz w:val="22"/>
                <w:szCs w:val="22"/>
              </w:rPr>
              <w:t>Courtade</w:t>
            </w:r>
            <w:proofErr w:type="spellEnd"/>
            <w:r w:rsidRPr="00C37861">
              <w:rPr>
                <w:rFonts w:asciiTheme="minorHAnsi" w:hAnsiTheme="minorHAnsi"/>
                <w:sz w:val="22"/>
                <w:szCs w:val="22"/>
              </w:rPr>
              <w:t xml:space="preserve">, E. Alon, B. </w:t>
            </w:r>
            <w:proofErr w:type="spellStart"/>
            <w:r w:rsidRPr="00C37861">
              <w:rPr>
                <w:rFonts w:asciiTheme="minorHAnsi" w:hAnsiTheme="minorHAnsi"/>
                <w:sz w:val="22"/>
                <w:szCs w:val="22"/>
              </w:rPr>
              <w:t>Nikolić</w:t>
            </w:r>
            <w:proofErr w:type="spellEnd"/>
            <w:r w:rsidRPr="00C37861">
              <w:rPr>
                <w:rFonts w:asciiTheme="minorHAnsi" w:hAnsiTheme="minorHAnsi"/>
                <w:sz w:val="22"/>
                <w:szCs w:val="22"/>
              </w:rPr>
              <w:t xml:space="preserve">, A. </w:t>
            </w:r>
            <w:proofErr w:type="spellStart"/>
            <w:r w:rsidRPr="00C37861">
              <w:rPr>
                <w:rFonts w:asciiTheme="minorHAnsi" w:hAnsiTheme="minorHAnsi"/>
                <w:sz w:val="22"/>
                <w:szCs w:val="22"/>
              </w:rPr>
              <w:t>Niknejad</w:t>
            </w:r>
            <w:proofErr w:type="spellEnd"/>
            <w:r w:rsidRPr="00C37861">
              <w:rPr>
                <w:rFonts w:asciiTheme="minorHAnsi" w:hAnsiTheme="minorHAnsi"/>
                <w:sz w:val="22"/>
                <w:szCs w:val="22"/>
              </w:rPr>
              <w:t xml:space="preserve">, “Design of Energy- and Cost-Efficient Massive MIMO Arrays”, </w:t>
            </w:r>
            <w:r w:rsidRPr="00C37861">
              <w:rPr>
                <w:rFonts w:asciiTheme="minorHAnsi" w:hAnsiTheme="minorHAnsi"/>
                <w:i/>
                <w:sz w:val="22"/>
                <w:szCs w:val="22"/>
              </w:rPr>
              <w:t>Proceedings of the IEEE</w:t>
            </w:r>
            <w:r w:rsidRPr="00C37861">
              <w:rPr>
                <w:rFonts w:asciiTheme="minorHAnsi" w:hAnsiTheme="minorHAnsi"/>
                <w:sz w:val="22"/>
                <w:szCs w:val="22"/>
              </w:rPr>
              <w:t>, March 2016, volume 104, issue 3, pages 586-606, ISSN: 0018-9219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B108" w14:textId="77777777" w:rsidR="00051086" w:rsidRPr="00C37861" w:rsidRDefault="00051086" w:rsidP="00051086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М21а</w:t>
            </w:r>
          </w:p>
        </w:tc>
      </w:tr>
      <w:tr w:rsidR="00051086" w:rsidRPr="00C37861" w14:paraId="21648055" w14:textId="77777777" w:rsidTr="0017651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9A7E" w14:textId="77777777" w:rsidR="00051086" w:rsidRPr="00C37861" w:rsidRDefault="00051086" w:rsidP="00051086">
            <w:pPr>
              <w:pStyle w:val="ListParagraph"/>
              <w:ind w:left="24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42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AC1E" w14:textId="77777777" w:rsidR="00051086" w:rsidRPr="00C37861" w:rsidRDefault="00051086" w:rsidP="00176517">
            <w:pPr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</w:rPr>
              <w:t xml:space="preserve">I. </w:t>
            </w:r>
            <w:proofErr w:type="spellStart"/>
            <w:r w:rsidRPr="00C37861">
              <w:rPr>
                <w:rFonts w:asciiTheme="minorHAnsi" w:hAnsiTheme="minorHAnsi"/>
                <w:sz w:val="22"/>
                <w:szCs w:val="22"/>
              </w:rPr>
              <w:t>Milosavljević</w:t>
            </w:r>
            <w:proofErr w:type="spellEnd"/>
            <w:r w:rsidRPr="00C37861">
              <w:rPr>
                <w:rFonts w:asciiTheme="minorHAnsi" w:hAnsiTheme="minorHAnsi"/>
                <w:sz w:val="22"/>
                <w:szCs w:val="22"/>
              </w:rPr>
              <w:t xml:space="preserve">, Đ. </w:t>
            </w:r>
            <w:proofErr w:type="spellStart"/>
            <w:r w:rsidRPr="00C37861">
              <w:rPr>
                <w:rFonts w:asciiTheme="minorHAnsi" w:hAnsiTheme="minorHAnsi"/>
                <w:sz w:val="22"/>
                <w:szCs w:val="22"/>
              </w:rPr>
              <w:t>Glavonjić</w:t>
            </w:r>
            <w:proofErr w:type="spellEnd"/>
            <w:r w:rsidRPr="00C37861">
              <w:rPr>
                <w:rFonts w:asciiTheme="minorHAnsi" w:hAnsiTheme="minorHAnsi"/>
                <w:sz w:val="22"/>
                <w:szCs w:val="22"/>
              </w:rPr>
              <w:t xml:space="preserve">, D. </w:t>
            </w:r>
            <w:proofErr w:type="spellStart"/>
            <w:r w:rsidRPr="00C37861">
              <w:rPr>
                <w:rFonts w:asciiTheme="minorHAnsi" w:hAnsiTheme="minorHAnsi"/>
                <w:sz w:val="22"/>
                <w:szCs w:val="22"/>
              </w:rPr>
              <w:t>Krčum</w:t>
            </w:r>
            <w:proofErr w:type="spellEnd"/>
            <w:r w:rsidRPr="00C37861">
              <w:rPr>
                <w:rFonts w:asciiTheme="minorHAnsi" w:hAnsiTheme="minorHAnsi"/>
                <w:sz w:val="22"/>
                <w:szCs w:val="22"/>
              </w:rPr>
              <w:t xml:space="preserve">, L. </w:t>
            </w:r>
            <w:proofErr w:type="spellStart"/>
            <w:r w:rsidRPr="00C37861">
              <w:rPr>
                <w:rFonts w:asciiTheme="minorHAnsi" w:hAnsiTheme="minorHAnsi"/>
                <w:sz w:val="22"/>
                <w:szCs w:val="22"/>
              </w:rPr>
              <w:t>Saranovac</w:t>
            </w:r>
            <w:proofErr w:type="spellEnd"/>
            <w:r w:rsidRPr="00C3786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C37861">
              <w:rPr>
                <w:rFonts w:asciiTheme="minorHAnsi" w:hAnsiTheme="minorHAnsi"/>
                <w:b/>
                <w:sz w:val="22"/>
                <w:szCs w:val="22"/>
              </w:rPr>
              <w:t xml:space="preserve">V. </w:t>
            </w:r>
            <w:proofErr w:type="spellStart"/>
            <w:r w:rsidRPr="00C37861">
              <w:rPr>
                <w:rFonts w:asciiTheme="minorHAnsi" w:hAnsiTheme="minorHAnsi"/>
                <w:b/>
                <w:sz w:val="22"/>
                <w:szCs w:val="22"/>
              </w:rPr>
              <w:t>Milovanović</w:t>
            </w:r>
            <w:proofErr w:type="spellEnd"/>
            <w:r w:rsidRPr="00C37861">
              <w:rPr>
                <w:rFonts w:asciiTheme="minorHAnsi" w:hAnsiTheme="minorHAnsi"/>
                <w:sz w:val="22"/>
                <w:szCs w:val="22"/>
              </w:rPr>
              <w:t xml:space="preserve">, “A Highly Linear and Fully-Integrated FMCW Synthesizer for 60GHz Radar Applications with 7GHz Bandwidth”, </w:t>
            </w:r>
            <w:r w:rsidRPr="00C37861">
              <w:rPr>
                <w:rFonts w:asciiTheme="minorHAnsi" w:hAnsiTheme="minorHAnsi"/>
                <w:i/>
                <w:sz w:val="22"/>
                <w:szCs w:val="22"/>
              </w:rPr>
              <w:t>Analog Integrated Circuits and Signal Processing</w:t>
            </w:r>
            <w:r w:rsidRPr="00C37861">
              <w:rPr>
                <w:rFonts w:asciiTheme="minorHAnsi" w:hAnsiTheme="minorHAnsi"/>
                <w:sz w:val="22"/>
                <w:szCs w:val="22"/>
              </w:rPr>
              <w:t>, March 2017, volume 90, issue 3, pages 591-604, ISSN: 0925-1030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B44B" w14:textId="77777777" w:rsidR="00051086" w:rsidRPr="00C37861" w:rsidRDefault="00051086" w:rsidP="00051086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М23</w:t>
            </w:r>
          </w:p>
        </w:tc>
      </w:tr>
      <w:tr w:rsidR="00176517" w:rsidRPr="00C37861" w14:paraId="1E9D897E" w14:textId="77777777" w:rsidTr="0017651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039D" w14:textId="77777777" w:rsidR="00176517" w:rsidRPr="00C37861" w:rsidRDefault="00176517" w:rsidP="00176517">
            <w:pPr>
              <w:pStyle w:val="ListParagraph"/>
              <w:ind w:left="24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7. </w:t>
            </w:r>
          </w:p>
        </w:tc>
        <w:tc>
          <w:tcPr>
            <w:tcW w:w="42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637F" w14:textId="77777777" w:rsidR="00176517" w:rsidRPr="00C37861" w:rsidRDefault="00176517" w:rsidP="0017651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37861">
              <w:rPr>
                <w:rFonts w:ascii="Calibri" w:hAnsi="Calibri" w:cs="Calibri"/>
                <w:sz w:val="22"/>
                <w:szCs w:val="22"/>
              </w:rPr>
              <w:t xml:space="preserve">I.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</w:rPr>
              <w:t>Milosavljević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</w:rPr>
              <w:t xml:space="preserve">, D.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</w:rPr>
              <w:t>Krčum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</w:rPr>
              <w:t xml:space="preserve">, Đ.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</w:rPr>
              <w:t>Glavonjić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</w:rPr>
              <w:t xml:space="preserve">, S. Jovanović, V.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</w:rPr>
              <w:t>Mihajlović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</w:rPr>
              <w:t xml:space="preserve">, D.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</w:rPr>
              <w:t>Tasovac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C37861">
              <w:rPr>
                <w:rFonts w:ascii="Calibri" w:hAnsi="Calibri" w:cs="Calibri"/>
                <w:b/>
                <w:sz w:val="22"/>
                <w:szCs w:val="22"/>
              </w:rPr>
              <w:t xml:space="preserve">V. </w:t>
            </w:r>
            <w:r w:rsidRPr="00C37861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М</w:t>
            </w:r>
            <w:proofErr w:type="spellStart"/>
            <w:r w:rsidRPr="00C37861">
              <w:rPr>
                <w:rFonts w:ascii="Calibri" w:hAnsi="Calibri" w:cs="Calibri"/>
                <w:b/>
                <w:sz w:val="22"/>
                <w:szCs w:val="22"/>
              </w:rPr>
              <w:t>ilovanović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</w:rPr>
              <w:t xml:space="preserve">, “A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</w:rPr>
              <w:t>SiGe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</w:rPr>
              <w:t xml:space="preserve"> Highly Integrated FMCW Transmitter Module With a 59.5-70.5-GHz Single Sweep Cover”, </w:t>
            </w:r>
            <w:r w:rsidRPr="00C37861">
              <w:rPr>
                <w:rFonts w:ascii="Calibri" w:hAnsi="Calibri" w:cs="Calibri"/>
                <w:i/>
                <w:sz w:val="22"/>
                <w:szCs w:val="22"/>
              </w:rPr>
              <w:t>IEEE Transactions on Microwave Theory and Techniques</w:t>
            </w:r>
            <w:r w:rsidRPr="00C37861">
              <w:rPr>
                <w:rFonts w:ascii="Calibri" w:hAnsi="Calibri" w:cs="Calibri"/>
                <w:sz w:val="22"/>
                <w:szCs w:val="22"/>
              </w:rPr>
              <w:t>, September 2018, volume 66, issue 9, pages 4121-4133, ISSN: 0018-9480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C139" w14:textId="77777777" w:rsidR="00176517" w:rsidRPr="00C37861" w:rsidRDefault="00176517" w:rsidP="0017651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37861">
              <w:rPr>
                <w:rFonts w:ascii="Calibri" w:hAnsi="Calibri" w:cs="Calibri"/>
                <w:sz w:val="22"/>
                <w:szCs w:val="22"/>
                <w:lang w:val="sr-Cyrl-RS"/>
              </w:rPr>
              <w:t>М21</w:t>
            </w:r>
          </w:p>
        </w:tc>
      </w:tr>
      <w:tr w:rsidR="00051086" w:rsidRPr="00C37861" w14:paraId="34BF7835" w14:textId="77777777" w:rsidTr="0005108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5BD3" w14:textId="77777777" w:rsidR="00051086" w:rsidRPr="00C37861" w:rsidRDefault="00051086" w:rsidP="00051086">
            <w:pPr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 xml:space="preserve">Збирни подаци научне активности наставника </w:t>
            </w:r>
          </w:p>
        </w:tc>
      </w:tr>
      <w:tr w:rsidR="00051086" w:rsidRPr="00C37861" w14:paraId="73CF67B2" w14:textId="77777777" w:rsidTr="009D45F6">
        <w:tc>
          <w:tcPr>
            <w:tcW w:w="20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58D4" w14:textId="77777777" w:rsidR="00051086" w:rsidRPr="00C37861" w:rsidRDefault="00051086" w:rsidP="00051086">
            <w:pPr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Укупан број цитата, без аутоцитата</w:t>
            </w:r>
          </w:p>
        </w:tc>
        <w:tc>
          <w:tcPr>
            <w:tcW w:w="29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931B" w14:textId="77777777" w:rsidR="00051086" w:rsidRPr="00C37861" w:rsidRDefault="00176517" w:rsidP="00051086">
            <w:pPr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46</w:t>
            </w:r>
          </w:p>
        </w:tc>
      </w:tr>
      <w:tr w:rsidR="00051086" w:rsidRPr="00C37861" w14:paraId="288D63FD" w14:textId="77777777" w:rsidTr="009D45F6">
        <w:tc>
          <w:tcPr>
            <w:tcW w:w="20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FF49" w14:textId="77777777" w:rsidR="00051086" w:rsidRPr="00C37861" w:rsidRDefault="00051086" w:rsidP="00051086">
            <w:pPr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Укупан број радова са SCI (SSCI) листе</w:t>
            </w:r>
          </w:p>
        </w:tc>
        <w:tc>
          <w:tcPr>
            <w:tcW w:w="29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9BD1" w14:textId="77777777" w:rsidR="00051086" w:rsidRPr="00C37861" w:rsidRDefault="00176517" w:rsidP="00051086">
            <w:pPr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7</w:t>
            </w:r>
          </w:p>
        </w:tc>
      </w:tr>
      <w:tr w:rsidR="00051086" w:rsidRPr="00C37861" w14:paraId="63BAA489" w14:textId="77777777" w:rsidTr="009D45F6">
        <w:tc>
          <w:tcPr>
            <w:tcW w:w="20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AA30" w14:textId="77777777" w:rsidR="00051086" w:rsidRPr="00C37861" w:rsidRDefault="00051086" w:rsidP="00051086">
            <w:pPr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Тренутно учешће на пројектима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E601" w14:textId="77777777" w:rsidR="00051086" w:rsidRPr="00C37861" w:rsidRDefault="00051086" w:rsidP="00051086">
            <w:pPr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Домаћи:   1</w:t>
            </w:r>
          </w:p>
        </w:tc>
        <w:tc>
          <w:tcPr>
            <w:tcW w:w="19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83CA" w14:textId="77777777" w:rsidR="00051086" w:rsidRPr="00C37861" w:rsidRDefault="00051086" w:rsidP="00051086">
            <w:pPr>
              <w:rPr>
                <w:rFonts w:asciiTheme="minorHAnsi" w:hAnsiTheme="minorHAnsi"/>
                <w:sz w:val="22"/>
                <w:szCs w:val="22"/>
                <w:lang w:val="sr-Latn-RS"/>
              </w:rPr>
            </w:pP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Међународни: </w:t>
            </w:r>
            <w:r w:rsidRPr="00C37861">
              <w:rPr>
                <w:rFonts w:asciiTheme="minorHAnsi" w:hAnsiTheme="minorHAnsi"/>
                <w:sz w:val="22"/>
                <w:szCs w:val="22"/>
                <w:lang w:val="sr-Latn-RS"/>
              </w:rPr>
              <w:t xml:space="preserve">  0</w:t>
            </w:r>
          </w:p>
        </w:tc>
      </w:tr>
      <w:tr w:rsidR="00051086" w:rsidRPr="00C37861" w14:paraId="4A6D7726" w14:textId="77777777" w:rsidTr="009D45F6">
        <w:tc>
          <w:tcPr>
            <w:tcW w:w="20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18E7" w14:textId="77777777" w:rsidR="00051086" w:rsidRPr="00C37861" w:rsidRDefault="00051086" w:rsidP="00051086">
            <w:pPr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/>
                <w:sz w:val="22"/>
                <w:szCs w:val="22"/>
                <w:lang w:val="sr-Cyrl-RS"/>
              </w:rPr>
              <w:t>Усавршавања од избора у звање</w:t>
            </w:r>
          </w:p>
        </w:tc>
        <w:tc>
          <w:tcPr>
            <w:tcW w:w="29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62DB" w14:textId="6C57901C" w:rsidR="00051086" w:rsidRPr="00816584" w:rsidRDefault="00495EEB" w:rsidP="0081658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495EEB">
              <w:rPr>
                <w:rFonts w:asciiTheme="minorHAnsi" w:hAnsiTheme="minorHAnsi" w:cstheme="minorHAnsi"/>
                <w:noProof/>
                <w:spacing w:val="-1"/>
                <w:sz w:val="22"/>
                <w:szCs w:val="22"/>
                <w:lang w:val="sr-Cyrl-RS"/>
              </w:rPr>
              <w:t>Технички универзитет у Бечу, Аустрија, лето 2016. године</w:t>
            </w:r>
          </w:p>
        </w:tc>
      </w:tr>
      <w:bookmarkEnd w:id="42"/>
    </w:tbl>
    <w:p w14:paraId="6480D5ED" w14:textId="77777777" w:rsidR="00051086" w:rsidRDefault="00051086">
      <w:pPr>
        <w:rPr>
          <w:lang w:val="sr-Cyrl-RS"/>
        </w:rPr>
      </w:pPr>
    </w:p>
    <w:p w14:paraId="3D9BDF3B" w14:textId="77777777" w:rsidR="00495EEB" w:rsidRPr="00C37861" w:rsidRDefault="00495EEB">
      <w:pPr>
        <w:rPr>
          <w:lang w:val="sr-Cyrl-RS"/>
        </w:rPr>
      </w:pPr>
    </w:p>
    <w:p w14:paraId="7CF90269" w14:textId="1EA8B7B5" w:rsidR="005208B0" w:rsidRDefault="005208B0">
      <w: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30"/>
        <w:gridCol w:w="1228"/>
        <w:gridCol w:w="209"/>
        <w:gridCol w:w="849"/>
        <w:gridCol w:w="1856"/>
        <w:gridCol w:w="478"/>
        <w:gridCol w:w="165"/>
        <w:gridCol w:w="1045"/>
        <w:gridCol w:w="778"/>
        <w:gridCol w:w="923"/>
      </w:tblGrid>
      <w:tr w:rsidR="000A1CC4" w:rsidRPr="009D45F6" w14:paraId="3CA60446" w14:textId="77777777" w:rsidTr="009D45F6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12A7D36D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bookmarkStart w:id="44" w:name="MilovanovicPvladimir"/>
            <w:r w:rsidRPr="009D45F6">
              <w:rPr>
                <w:rFonts w:asciiTheme="minorHAnsi" w:hAnsiTheme="minorHAnsi" w:cstheme="minorHAnsi"/>
                <w:b/>
                <w:sz w:val="20"/>
                <w:szCs w:val="20"/>
                <w:lang w:val="sr-Cyrl-RS" w:eastAsia="sr-Latn-CS"/>
              </w:rPr>
              <w:lastRenderedPageBreak/>
              <w:t>Име и презиме</w:t>
            </w:r>
          </w:p>
        </w:tc>
        <w:tc>
          <w:tcPr>
            <w:tcW w:w="6303" w:type="dxa"/>
            <w:gridSpan w:val="8"/>
            <w:vAlign w:val="center"/>
          </w:tcPr>
          <w:p w14:paraId="4B66AA74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b/>
                <w:sz w:val="20"/>
                <w:szCs w:val="20"/>
                <w:lang w:val="sr-Cyrl-RS" w:eastAsia="sr-Latn-CS"/>
              </w:rPr>
              <w:t>Владимир П. Миловановић</w:t>
            </w:r>
          </w:p>
        </w:tc>
      </w:tr>
      <w:tr w:rsidR="000A1CC4" w:rsidRPr="009D45F6" w14:paraId="62C29A88" w14:textId="77777777" w:rsidTr="009D45F6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47FECCFE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b/>
                <w:sz w:val="20"/>
                <w:szCs w:val="20"/>
                <w:lang w:val="sr-Cyrl-RS" w:eastAsia="sr-Latn-CS"/>
              </w:rPr>
              <w:t>Звање</w:t>
            </w:r>
          </w:p>
        </w:tc>
        <w:tc>
          <w:tcPr>
            <w:tcW w:w="6303" w:type="dxa"/>
            <w:gridSpan w:val="8"/>
            <w:vAlign w:val="center"/>
          </w:tcPr>
          <w:p w14:paraId="150B04C4" w14:textId="5AAFF383" w:rsidR="000A1CC4" w:rsidRPr="009D45F6" w:rsidRDefault="002F103F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Ванредни професор</w:t>
            </w:r>
          </w:p>
        </w:tc>
      </w:tr>
      <w:tr w:rsidR="000A1CC4" w:rsidRPr="009D45F6" w14:paraId="509AD2BB" w14:textId="77777777" w:rsidTr="009D45F6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5EAF509C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b/>
                <w:sz w:val="20"/>
                <w:szCs w:val="20"/>
                <w:lang w:val="sr-Cyrl-RS" w:eastAsia="sr-Latn-CS"/>
              </w:rPr>
              <w:t>Ужа научна област</w:t>
            </w:r>
          </w:p>
        </w:tc>
        <w:tc>
          <w:tcPr>
            <w:tcW w:w="6303" w:type="dxa"/>
            <w:gridSpan w:val="8"/>
            <w:vAlign w:val="center"/>
          </w:tcPr>
          <w:p w14:paraId="06B45E85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Експериментална механика</w:t>
            </w:r>
          </w:p>
        </w:tc>
      </w:tr>
      <w:tr w:rsidR="000A1CC4" w:rsidRPr="009D45F6" w14:paraId="48AC2847" w14:textId="77777777" w:rsidTr="009D45F6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5E933589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b/>
                <w:sz w:val="20"/>
                <w:szCs w:val="20"/>
                <w:lang w:val="sr-Cyrl-RS" w:eastAsia="sr-Latn-CS"/>
              </w:rPr>
              <w:t>Академска каријера</w:t>
            </w:r>
          </w:p>
        </w:tc>
        <w:tc>
          <w:tcPr>
            <w:tcW w:w="1228" w:type="dxa"/>
            <w:vAlign w:val="center"/>
          </w:tcPr>
          <w:p w14:paraId="5079AE4C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 xml:space="preserve">Година </w:t>
            </w:r>
          </w:p>
        </w:tc>
        <w:tc>
          <w:tcPr>
            <w:tcW w:w="3557" w:type="dxa"/>
            <w:gridSpan w:val="5"/>
            <w:vAlign w:val="center"/>
          </w:tcPr>
          <w:p w14:paraId="6720782B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 xml:space="preserve">Институција </w:t>
            </w:r>
          </w:p>
        </w:tc>
        <w:tc>
          <w:tcPr>
            <w:tcW w:w="2746" w:type="dxa"/>
            <w:gridSpan w:val="3"/>
            <w:vAlign w:val="center"/>
          </w:tcPr>
          <w:p w14:paraId="63AEEC4D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 xml:space="preserve">Област </w:t>
            </w:r>
          </w:p>
        </w:tc>
      </w:tr>
      <w:tr w:rsidR="000A1CC4" w:rsidRPr="009D45F6" w14:paraId="709890DD" w14:textId="77777777" w:rsidTr="009D45F6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0F9211A0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Избор у звање</w:t>
            </w:r>
          </w:p>
        </w:tc>
        <w:tc>
          <w:tcPr>
            <w:tcW w:w="1228" w:type="dxa"/>
            <w:vAlign w:val="center"/>
          </w:tcPr>
          <w:p w14:paraId="71BAD4D4" w14:textId="0E09472B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20</w:t>
            </w:r>
            <w:r w:rsidR="002F103F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22</w:t>
            </w: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3557" w:type="dxa"/>
            <w:gridSpan w:val="5"/>
            <w:vAlign w:val="center"/>
          </w:tcPr>
          <w:p w14:paraId="2783C194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Факултет инжењерских наука</w:t>
            </w:r>
          </w:p>
        </w:tc>
        <w:tc>
          <w:tcPr>
            <w:tcW w:w="2746" w:type="dxa"/>
            <w:gridSpan w:val="3"/>
            <w:vAlign w:val="center"/>
          </w:tcPr>
          <w:p w14:paraId="04A60849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Експериментална механика</w:t>
            </w:r>
          </w:p>
        </w:tc>
      </w:tr>
      <w:tr w:rsidR="000A1CC4" w:rsidRPr="009D45F6" w14:paraId="6CFA2133" w14:textId="77777777" w:rsidTr="009D45F6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27FA5EE7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Докторат</w:t>
            </w:r>
          </w:p>
        </w:tc>
        <w:tc>
          <w:tcPr>
            <w:tcW w:w="1228" w:type="dxa"/>
            <w:vAlign w:val="center"/>
          </w:tcPr>
          <w:p w14:paraId="4B179E0E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2016.</w:t>
            </w:r>
          </w:p>
        </w:tc>
        <w:tc>
          <w:tcPr>
            <w:tcW w:w="3557" w:type="dxa"/>
            <w:gridSpan w:val="5"/>
            <w:vAlign w:val="center"/>
          </w:tcPr>
          <w:p w14:paraId="64176CA1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Факултет инжењерских наука</w:t>
            </w:r>
          </w:p>
        </w:tc>
        <w:tc>
          <w:tcPr>
            <w:tcW w:w="2746" w:type="dxa"/>
            <w:gridSpan w:val="3"/>
            <w:vAlign w:val="center"/>
          </w:tcPr>
          <w:p w14:paraId="71AF4BC1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Машинско инжењерство</w:t>
            </w:r>
          </w:p>
        </w:tc>
      </w:tr>
      <w:tr w:rsidR="000A1CC4" w:rsidRPr="009D45F6" w14:paraId="503292D3" w14:textId="77777777" w:rsidTr="009D45F6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52D8858E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Диплома</w:t>
            </w:r>
          </w:p>
        </w:tc>
        <w:tc>
          <w:tcPr>
            <w:tcW w:w="1228" w:type="dxa"/>
            <w:vAlign w:val="center"/>
          </w:tcPr>
          <w:p w14:paraId="5788854E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2007.</w:t>
            </w:r>
          </w:p>
        </w:tc>
        <w:tc>
          <w:tcPr>
            <w:tcW w:w="3557" w:type="dxa"/>
            <w:gridSpan w:val="5"/>
            <w:vAlign w:val="center"/>
          </w:tcPr>
          <w:p w14:paraId="2B6EF0AE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Машински факултет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5A1419E7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Машинско инжењерство</w:t>
            </w:r>
          </w:p>
        </w:tc>
      </w:tr>
      <w:tr w:rsidR="000A1CC4" w:rsidRPr="009D45F6" w14:paraId="5275CC56" w14:textId="77777777" w:rsidTr="009D45F6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3F3795AC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b/>
                <w:sz w:val="20"/>
                <w:szCs w:val="20"/>
                <w:lang w:val="sr-Cyrl-RS" w:eastAsia="sr-Latn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0A1CC4" w:rsidRPr="009D45F6" w14:paraId="276FB00F" w14:textId="77777777" w:rsidTr="009D45F6">
        <w:trPr>
          <w:trHeight w:val="227"/>
          <w:jc w:val="center"/>
        </w:trPr>
        <w:tc>
          <w:tcPr>
            <w:tcW w:w="562" w:type="dxa"/>
            <w:vAlign w:val="center"/>
          </w:tcPr>
          <w:p w14:paraId="0C2CEBD1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Р.Б.</w:t>
            </w:r>
          </w:p>
        </w:tc>
        <w:tc>
          <w:tcPr>
            <w:tcW w:w="3267" w:type="dxa"/>
            <w:gridSpan w:val="3"/>
            <w:vAlign w:val="center"/>
          </w:tcPr>
          <w:p w14:paraId="325F6BF8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Наслов дисертације</w:t>
            </w:r>
          </w:p>
        </w:tc>
        <w:tc>
          <w:tcPr>
            <w:tcW w:w="2705" w:type="dxa"/>
            <w:gridSpan w:val="2"/>
            <w:vAlign w:val="center"/>
          </w:tcPr>
          <w:p w14:paraId="11BDE808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Име кандидата</w:t>
            </w:r>
          </w:p>
        </w:tc>
        <w:tc>
          <w:tcPr>
            <w:tcW w:w="1688" w:type="dxa"/>
            <w:gridSpan w:val="3"/>
            <w:vAlign w:val="center"/>
          </w:tcPr>
          <w:p w14:paraId="3D7B33B4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 xml:space="preserve">*пријављена </w:t>
            </w:r>
          </w:p>
        </w:tc>
        <w:tc>
          <w:tcPr>
            <w:tcW w:w="1701" w:type="dxa"/>
            <w:gridSpan w:val="2"/>
            <w:vAlign w:val="center"/>
          </w:tcPr>
          <w:p w14:paraId="3A7B4E18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** одбрањена</w:t>
            </w:r>
          </w:p>
        </w:tc>
      </w:tr>
      <w:tr w:rsidR="000A1CC4" w:rsidRPr="009D45F6" w14:paraId="05EC5824" w14:textId="77777777" w:rsidTr="009D45F6">
        <w:trPr>
          <w:trHeight w:val="227"/>
          <w:jc w:val="center"/>
        </w:trPr>
        <w:tc>
          <w:tcPr>
            <w:tcW w:w="562" w:type="dxa"/>
            <w:vAlign w:val="center"/>
          </w:tcPr>
          <w:p w14:paraId="02C1F1EA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3267" w:type="dxa"/>
            <w:gridSpan w:val="3"/>
            <w:vAlign w:val="center"/>
          </w:tcPr>
          <w:p w14:paraId="656A55E7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705" w:type="dxa"/>
            <w:gridSpan w:val="2"/>
            <w:vAlign w:val="center"/>
          </w:tcPr>
          <w:p w14:paraId="3B6E6C17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688" w:type="dxa"/>
            <w:gridSpan w:val="3"/>
            <w:vAlign w:val="center"/>
          </w:tcPr>
          <w:p w14:paraId="163591CA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026A749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</w:p>
        </w:tc>
      </w:tr>
      <w:tr w:rsidR="000A1CC4" w:rsidRPr="009D45F6" w14:paraId="6B804CBF" w14:textId="77777777" w:rsidTr="009D45F6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56FE0E88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0A1CC4" w:rsidRPr="009D45F6" w14:paraId="7A10090C" w14:textId="77777777" w:rsidTr="009D45F6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340D3752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br w:type="page"/>
            </w:r>
            <w:r w:rsidRPr="009D45F6">
              <w:rPr>
                <w:rFonts w:asciiTheme="minorHAnsi" w:hAnsiTheme="minorHAnsi" w:cstheme="minorHAnsi"/>
                <w:b/>
                <w:sz w:val="20"/>
                <w:szCs w:val="20"/>
                <w:lang w:val="sr-Cyrl-RS" w:eastAsia="sr-Latn-CS"/>
              </w:rPr>
              <w:t>Радови  у научним часописима из области студијског програма са званичне листе ресорног министарства за науку, у сладу са захтевима допунских стандарда за дато поље (минимално 5 не више од 20)</w:t>
            </w:r>
          </w:p>
        </w:tc>
      </w:tr>
      <w:tr w:rsidR="000A1CC4" w:rsidRPr="009D45F6" w14:paraId="680AA0A6" w14:textId="77777777" w:rsidTr="009D45F6">
        <w:trPr>
          <w:trHeight w:val="227"/>
          <w:jc w:val="center"/>
        </w:trPr>
        <w:tc>
          <w:tcPr>
            <w:tcW w:w="562" w:type="dxa"/>
            <w:vAlign w:val="center"/>
          </w:tcPr>
          <w:p w14:paraId="5437FD68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030155ED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proofErr w:type="spellStart"/>
            <w:r w:rsidRPr="009D45F6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Vladimir</w:t>
            </w:r>
            <w:proofErr w:type="spellEnd"/>
            <w:r w:rsidRPr="009D45F6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Milovanović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Vladimir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Dunić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Dragan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Rakić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Miroslav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Živković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Identification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causes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cracking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on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underframe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wagon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for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containers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transportation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-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Fatigue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strength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assessment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wagon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welded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joints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Engineering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Failure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Analysis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Vol.31, No.1, pp.118-131, ISSN:1350-6307, 2013.</w:t>
            </w:r>
          </w:p>
        </w:tc>
        <w:tc>
          <w:tcPr>
            <w:tcW w:w="923" w:type="dxa"/>
            <w:vAlign w:val="center"/>
          </w:tcPr>
          <w:p w14:paraId="654A2216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М21</w:t>
            </w:r>
          </w:p>
        </w:tc>
      </w:tr>
      <w:tr w:rsidR="000A1CC4" w:rsidRPr="009D45F6" w14:paraId="732FC846" w14:textId="77777777" w:rsidTr="009D45F6">
        <w:trPr>
          <w:trHeight w:val="227"/>
          <w:jc w:val="center"/>
        </w:trPr>
        <w:tc>
          <w:tcPr>
            <w:tcW w:w="562" w:type="dxa"/>
            <w:vAlign w:val="center"/>
          </w:tcPr>
          <w:p w14:paraId="7AC1FE68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2.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7F49D084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Nikola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Vučetić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Gordana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Jovičić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Branimir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Krstić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Miroslav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Živković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Vladimir</w:t>
            </w:r>
            <w:proofErr w:type="spellEnd"/>
            <w:r w:rsidRPr="009D45F6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Milovanović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Josip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Kačmarčik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Ranko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Antunović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Research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an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aircraft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engine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cylinder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assembly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integrity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assessment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–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Thermomechanical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FEM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analysis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Engineering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Failure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Analysis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, Vol.111,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No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.-,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. 104453, ISSN 1350-6307, </w:t>
            </w:r>
            <w:proofErr w:type="spellStart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>Doi</w:t>
            </w:r>
            <w:proofErr w:type="spellEnd"/>
            <w:r w:rsidRPr="009D45F6">
              <w:rPr>
                <w:rFonts w:asciiTheme="minorHAnsi" w:hAnsiTheme="minorHAnsi" w:cstheme="minorHAnsi"/>
                <w:bCs/>
                <w:sz w:val="20"/>
                <w:szCs w:val="20"/>
                <w:lang w:val="sr-Cyrl-CS" w:eastAsia="sr-Latn-CS"/>
              </w:rPr>
              <w:t xml:space="preserve"> 10.1016/j.engfailanal.2020.104453, 2020.</w:t>
            </w:r>
          </w:p>
        </w:tc>
        <w:tc>
          <w:tcPr>
            <w:tcW w:w="923" w:type="dxa"/>
            <w:vAlign w:val="center"/>
          </w:tcPr>
          <w:p w14:paraId="4DD15828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M22</w:t>
            </w:r>
          </w:p>
        </w:tc>
      </w:tr>
      <w:tr w:rsidR="000A1CC4" w:rsidRPr="009D45F6" w14:paraId="1B459D30" w14:textId="77777777" w:rsidTr="009D45F6">
        <w:trPr>
          <w:trHeight w:val="227"/>
          <w:jc w:val="center"/>
        </w:trPr>
        <w:tc>
          <w:tcPr>
            <w:tcW w:w="562" w:type="dxa"/>
            <w:vAlign w:val="center"/>
          </w:tcPr>
          <w:p w14:paraId="0B232C28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3</w:t>
            </w: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5F619E6C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proofErr w:type="spellStart"/>
            <w:r w:rsidRPr="009D45F6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Vladimir</w:t>
            </w:r>
            <w:proofErr w:type="spellEnd"/>
            <w:r w:rsidRPr="009D45F6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Milovanović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Miroslav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Živković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Gordana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Jovičić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Jelena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Živković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Dražan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Kozak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influence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wagon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structure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part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shape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optimization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on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ultimate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fatigue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strength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TRANSACTIONS OF FAMENA, Vol.39, No.4,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23-35, ISSN 1333-1124, 2015.</w:t>
            </w:r>
          </w:p>
        </w:tc>
        <w:tc>
          <w:tcPr>
            <w:tcW w:w="923" w:type="dxa"/>
            <w:vAlign w:val="center"/>
          </w:tcPr>
          <w:p w14:paraId="3F076F4C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0A1CC4" w:rsidRPr="009D45F6" w14:paraId="57EC8650" w14:textId="77777777" w:rsidTr="009D45F6">
        <w:trPr>
          <w:trHeight w:val="227"/>
          <w:jc w:val="center"/>
        </w:trPr>
        <w:tc>
          <w:tcPr>
            <w:tcW w:w="562" w:type="dxa"/>
            <w:vAlign w:val="center"/>
          </w:tcPr>
          <w:p w14:paraId="58AC0776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4</w:t>
            </w: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5AA72F94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proofErr w:type="spellStart"/>
            <w:r w:rsidRPr="009D45F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sr-Cyrl-RS"/>
              </w:rPr>
              <w:t>Vladimir</w:t>
            </w:r>
            <w:proofErr w:type="spellEnd"/>
            <w:r w:rsidRPr="009D45F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sr-Cyrl-RS"/>
              </w:rPr>
              <w:t>Milovanović</w:t>
            </w:r>
            <w:proofErr w:type="spellEnd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Miroslav</w:t>
            </w:r>
            <w:proofErr w:type="spellEnd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Zivković</w:t>
            </w:r>
            <w:proofErr w:type="spellEnd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Gordana</w:t>
            </w:r>
            <w:proofErr w:type="spellEnd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Jovičić</w:t>
            </w:r>
            <w:proofErr w:type="spellEnd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Dražan</w:t>
            </w:r>
            <w:proofErr w:type="spellEnd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Kozak</w:t>
            </w:r>
            <w:proofErr w:type="spellEnd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The</w:t>
            </w:r>
            <w:proofErr w:type="spellEnd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analysis</w:t>
            </w:r>
            <w:proofErr w:type="spellEnd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choice</w:t>
            </w:r>
            <w:proofErr w:type="spellEnd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influence</w:t>
            </w:r>
            <w:proofErr w:type="spellEnd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in</w:t>
            </w:r>
            <w:proofErr w:type="spellEnd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fatigue</w:t>
            </w:r>
            <w:proofErr w:type="spellEnd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failure</w:t>
            </w:r>
            <w:proofErr w:type="spellEnd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criteria</w:t>
            </w:r>
            <w:proofErr w:type="spellEnd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on</w:t>
            </w:r>
            <w:proofErr w:type="spellEnd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integrity</w:t>
            </w:r>
            <w:proofErr w:type="spellEnd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assessment</w:t>
            </w:r>
            <w:proofErr w:type="spellEnd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wagon</w:t>
            </w:r>
            <w:proofErr w:type="spellEnd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structure</w:t>
            </w:r>
            <w:proofErr w:type="spellEnd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Tehnički</w:t>
            </w:r>
            <w:proofErr w:type="spellEnd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Vjesnik</w:t>
            </w:r>
            <w:proofErr w:type="spellEnd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= </w:t>
            </w:r>
            <w:proofErr w:type="spellStart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Technical</w:t>
            </w:r>
            <w:proofErr w:type="spellEnd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Gazette</w:t>
            </w:r>
            <w:proofErr w:type="spellEnd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, Vol.23, No.3, </w:t>
            </w:r>
            <w:proofErr w:type="spellStart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pp</w:t>
            </w:r>
            <w:proofErr w:type="spellEnd"/>
            <w:r w:rsidRPr="009D45F6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. 701-705, ISSN 1330-3651, 2016.</w:t>
            </w:r>
          </w:p>
        </w:tc>
        <w:tc>
          <w:tcPr>
            <w:tcW w:w="923" w:type="dxa"/>
            <w:vAlign w:val="center"/>
          </w:tcPr>
          <w:p w14:paraId="5AD92851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M2</w:t>
            </w: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3</w:t>
            </w:r>
          </w:p>
        </w:tc>
      </w:tr>
      <w:tr w:rsidR="000A1CC4" w:rsidRPr="009D45F6" w14:paraId="19573E62" w14:textId="77777777" w:rsidTr="009D45F6">
        <w:trPr>
          <w:trHeight w:val="227"/>
          <w:jc w:val="center"/>
        </w:trPr>
        <w:tc>
          <w:tcPr>
            <w:tcW w:w="562" w:type="dxa"/>
            <w:vAlign w:val="center"/>
          </w:tcPr>
          <w:p w14:paraId="27E99191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5</w:t>
            </w: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46822DBC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Miroslav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Ž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ivković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Marina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V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uković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Vukić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L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azić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Vladimir</w:t>
            </w:r>
            <w:proofErr w:type="spellEnd"/>
            <w:r w:rsidRPr="009D45F6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 xml:space="preserve"> M</w:t>
            </w:r>
            <w:proofErr w:type="spellStart"/>
            <w:r w:rsidRPr="009D45F6">
              <w:rPr>
                <w:rFonts w:asciiTheme="minorHAnsi" w:hAnsiTheme="minorHAnsi" w:cstheme="minorHAnsi"/>
                <w:b/>
                <w:sz w:val="20"/>
                <w:szCs w:val="20"/>
                <w:lang w:eastAsia="sr-Latn-CS"/>
              </w:rPr>
              <w:t>ilovanović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Vladimir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D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unić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Dražan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K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ozak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Dragan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R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akić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Experimental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FE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Modeling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Investigation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Spot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Welded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Thin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Steel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Sheets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Tehnički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vjesnik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-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Technical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Gazette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Vol.26, No.1,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217-221, ISSN 1848-6339, 2019.</w:t>
            </w:r>
          </w:p>
        </w:tc>
        <w:tc>
          <w:tcPr>
            <w:tcW w:w="923" w:type="dxa"/>
            <w:vAlign w:val="center"/>
          </w:tcPr>
          <w:p w14:paraId="0B2158C5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0A1CC4" w:rsidRPr="009D45F6" w14:paraId="15A9CE0D" w14:textId="77777777" w:rsidTr="009D45F6">
        <w:trPr>
          <w:jc w:val="center"/>
        </w:trPr>
        <w:tc>
          <w:tcPr>
            <w:tcW w:w="9923" w:type="dxa"/>
            <w:gridSpan w:val="11"/>
            <w:vAlign w:val="center"/>
          </w:tcPr>
          <w:p w14:paraId="4300EDA6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b/>
                <w:sz w:val="20"/>
                <w:szCs w:val="20"/>
                <w:lang w:val="sr-Cyrl-RS" w:eastAsia="sr-Latn-CS"/>
              </w:rPr>
              <w:t>Збирни подаци научне активност наставника</w:t>
            </w:r>
          </w:p>
        </w:tc>
      </w:tr>
      <w:tr w:rsidR="000A1CC4" w:rsidRPr="009D45F6" w14:paraId="52ACF589" w14:textId="77777777" w:rsidTr="009D45F6">
        <w:trPr>
          <w:jc w:val="center"/>
        </w:trPr>
        <w:tc>
          <w:tcPr>
            <w:tcW w:w="4678" w:type="dxa"/>
            <w:gridSpan w:val="5"/>
            <w:vAlign w:val="center"/>
          </w:tcPr>
          <w:p w14:paraId="2E528CE9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Укупан број цитата, без аутоцитата</w:t>
            </w:r>
          </w:p>
        </w:tc>
        <w:tc>
          <w:tcPr>
            <w:tcW w:w="5245" w:type="dxa"/>
            <w:gridSpan w:val="6"/>
            <w:vAlign w:val="center"/>
          </w:tcPr>
          <w:p w14:paraId="2FF4855C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7</w:t>
            </w:r>
          </w:p>
        </w:tc>
      </w:tr>
      <w:tr w:rsidR="000A1CC4" w:rsidRPr="009D45F6" w14:paraId="41ACAC5B" w14:textId="77777777" w:rsidTr="009D45F6">
        <w:trPr>
          <w:jc w:val="center"/>
        </w:trPr>
        <w:tc>
          <w:tcPr>
            <w:tcW w:w="4678" w:type="dxa"/>
            <w:gridSpan w:val="5"/>
            <w:vAlign w:val="center"/>
          </w:tcPr>
          <w:p w14:paraId="50545DD0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Укупан број радова са SCI (или SSCI) листе</w:t>
            </w:r>
          </w:p>
        </w:tc>
        <w:tc>
          <w:tcPr>
            <w:tcW w:w="5245" w:type="dxa"/>
            <w:gridSpan w:val="6"/>
            <w:vAlign w:val="center"/>
          </w:tcPr>
          <w:p w14:paraId="4F9FD49F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5</w:t>
            </w:r>
          </w:p>
        </w:tc>
      </w:tr>
      <w:tr w:rsidR="000A1CC4" w:rsidRPr="009D45F6" w14:paraId="5A0B5F98" w14:textId="77777777" w:rsidTr="009D45F6">
        <w:trPr>
          <w:jc w:val="center"/>
        </w:trPr>
        <w:tc>
          <w:tcPr>
            <w:tcW w:w="4678" w:type="dxa"/>
            <w:gridSpan w:val="5"/>
            <w:vAlign w:val="center"/>
          </w:tcPr>
          <w:p w14:paraId="185CFBAC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Тренутно учешће на пројектима</w:t>
            </w:r>
          </w:p>
        </w:tc>
        <w:tc>
          <w:tcPr>
            <w:tcW w:w="2334" w:type="dxa"/>
            <w:gridSpan w:val="2"/>
            <w:vAlign w:val="center"/>
          </w:tcPr>
          <w:p w14:paraId="422FBC71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Домаћи</w:t>
            </w:r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: 2</w:t>
            </w:r>
          </w:p>
        </w:tc>
        <w:tc>
          <w:tcPr>
            <w:tcW w:w="2911" w:type="dxa"/>
            <w:gridSpan w:val="4"/>
            <w:vAlign w:val="center"/>
          </w:tcPr>
          <w:p w14:paraId="3C5D156A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Међународни</w:t>
            </w:r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: 0</w:t>
            </w:r>
          </w:p>
        </w:tc>
      </w:tr>
      <w:tr w:rsidR="000A1CC4" w:rsidRPr="009D45F6" w14:paraId="789FFC6B" w14:textId="77777777" w:rsidTr="009D45F6">
        <w:trPr>
          <w:jc w:val="center"/>
        </w:trPr>
        <w:tc>
          <w:tcPr>
            <w:tcW w:w="4678" w:type="dxa"/>
            <w:gridSpan w:val="5"/>
            <w:vAlign w:val="center"/>
          </w:tcPr>
          <w:p w14:paraId="015F2D21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 xml:space="preserve">Усавршавања </w:t>
            </w:r>
          </w:p>
        </w:tc>
        <w:tc>
          <w:tcPr>
            <w:tcW w:w="5245" w:type="dxa"/>
            <w:gridSpan w:val="6"/>
            <w:vAlign w:val="center"/>
          </w:tcPr>
          <w:p w14:paraId="3B52F579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Студијски боравак и похађање курса “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Structural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Design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by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Experiments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” на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Department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Mechanical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Engineering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Enginering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Faculty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University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Bologna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University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Centre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Bertinoro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Italy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01.03.-04.04.2009</w:t>
            </w:r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</w:p>
        </w:tc>
      </w:tr>
      <w:tr w:rsidR="000A1CC4" w:rsidRPr="009D45F6" w14:paraId="1BA05FF5" w14:textId="77777777" w:rsidTr="009D45F6">
        <w:trPr>
          <w:jc w:val="center"/>
        </w:trPr>
        <w:tc>
          <w:tcPr>
            <w:tcW w:w="9923" w:type="dxa"/>
            <w:gridSpan w:val="11"/>
            <w:vAlign w:val="center"/>
          </w:tcPr>
          <w:p w14:paraId="2CA39BE5" w14:textId="77777777" w:rsidR="000A1CC4" w:rsidRPr="009D45F6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Други подаци које сматрате релевантним</w:t>
            </w:r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: </w:t>
            </w: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Члан Српског друштва за Механику (СДМ)</w:t>
            </w:r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, </w:t>
            </w:r>
            <w:r w:rsidRPr="009D45F6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Члан Српског друштва за Рачунску Механику (СДРМ)</w:t>
            </w:r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,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Члан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научног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одбора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међународног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друштва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Danubia</w:t>
            </w:r>
            <w:proofErr w:type="spellEnd"/>
            <w:r w:rsidRPr="009D45F6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Adria Society on Experimental Methods (DAS)</w:t>
            </w:r>
          </w:p>
        </w:tc>
      </w:tr>
      <w:bookmarkEnd w:id="44"/>
    </w:tbl>
    <w:p w14:paraId="499C4C0E" w14:textId="3E3FC79B" w:rsidR="000A1CC4" w:rsidRDefault="000A1CC4"/>
    <w:p w14:paraId="2FD94A8B" w14:textId="12260F30" w:rsidR="000A1CC4" w:rsidRDefault="000A1CC4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784"/>
        <w:gridCol w:w="1168"/>
        <w:gridCol w:w="624"/>
        <w:gridCol w:w="2076"/>
        <w:gridCol w:w="263"/>
        <w:gridCol w:w="881"/>
        <w:gridCol w:w="1325"/>
        <w:gridCol w:w="526"/>
        <w:gridCol w:w="671"/>
      </w:tblGrid>
      <w:tr w:rsidR="00E84182" w:rsidRPr="00E84182" w14:paraId="4DA23259" w14:textId="77777777" w:rsidTr="00E84182">
        <w:trPr>
          <w:cantSplit/>
          <w:trHeight w:val="227"/>
          <w:jc w:val="center"/>
        </w:trPr>
        <w:tc>
          <w:tcPr>
            <w:tcW w:w="1796" w:type="pct"/>
            <w:gridSpan w:val="3"/>
            <w:vAlign w:val="center"/>
          </w:tcPr>
          <w:p w14:paraId="096AF97E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bookmarkStart w:id="45" w:name="MiloradovicDanijela"/>
            <w:r w:rsidRPr="00E84182">
              <w:rPr>
                <w:rFonts w:asciiTheme="minorHAnsi" w:eastAsia="Cambria" w:hAnsiTheme="minorHAnsi" w:cstheme="minorHAnsi"/>
                <w:b/>
                <w:sz w:val="20"/>
                <w:szCs w:val="20"/>
                <w:lang w:val="sr-Cyrl-CS" w:eastAsia="sr-Latn-CS"/>
              </w:rPr>
              <w:lastRenderedPageBreak/>
              <w:t>Име и презиме</w:t>
            </w:r>
          </w:p>
        </w:tc>
        <w:tc>
          <w:tcPr>
            <w:tcW w:w="3204" w:type="pct"/>
            <w:gridSpan w:val="7"/>
            <w:vAlign w:val="center"/>
          </w:tcPr>
          <w:p w14:paraId="67F2187C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b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b/>
                <w:sz w:val="20"/>
                <w:szCs w:val="20"/>
                <w:lang w:val="sr-Cyrl-CS" w:eastAsia="sr-Latn-CS"/>
              </w:rPr>
              <w:t>ДАНИЈЕЛА МИЛОРАДОВИЋ</w:t>
            </w:r>
          </w:p>
        </w:tc>
      </w:tr>
      <w:tr w:rsidR="00E84182" w:rsidRPr="00E84182" w14:paraId="326E450F" w14:textId="77777777" w:rsidTr="00E84182">
        <w:trPr>
          <w:cantSplit/>
          <w:trHeight w:val="227"/>
          <w:jc w:val="center"/>
        </w:trPr>
        <w:tc>
          <w:tcPr>
            <w:tcW w:w="1796" w:type="pct"/>
            <w:gridSpan w:val="3"/>
            <w:vAlign w:val="center"/>
          </w:tcPr>
          <w:p w14:paraId="62727059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b/>
                <w:sz w:val="20"/>
                <w:szCs w:val="20"/>
                <w:lang w:val="sr-Cyrl-CS" w:eastAsia="sr-Latn-CS"/>
              </w:rPr>
              <w:t>Звање</w:t>
            </w:r>
          </w:p>
        </w:tc>
        <w:tc>
          <w:tcPr>
            <w:tcW w:w="3204" w:type="pct"/>
            <w:gridSpan w:val="7"/>
            <w:vAlign w:val="center"/>
          </w:tcPr>
          <w:p w14:paraId="5B4CF560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Редовни професор</w:t>
            </w:r>
          </w:p>
        </w:tc>
      </w:tr>
      <w:tr w:rsidR="00E84182" w:rsidRPr="00E84182" w14:paraId="27971C0C" w14:textId="77777777" w:rsidTr="00E84182">
        <w:trPr>
          <w:cantSplit/>
          <w:trHeight w:val="227"/>
          <w:jc w:val="center"/>
        </w:trPr>
        <w:tc>
          <w:tcPr>
            <w:tcW w:w="1796" w:type="pct"/>
            <w:gridSpan w:val="3"/>
            <w:vAlign w:val="center"/>
          </w:tcPr>
          <w:p w14:paraId="4B5C1A7A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b/>
                <w:sz w:val="20"/>
                <w:szCs w:val="20"/>
                <w:lang w:val="sr-Cyrl-CS" w:eastAsia="sr-Latn-CS"/>
              </w:rPr>
              <w:t>Ужа научна, уметничка односно стручна  област</w:t>
            </w:r>
          </w:p>
        </w:tc>
        <w:tc>
          <w:tcPr>
            <w:tcW w:w="3204" w:type="pct"/>
            <w:gridSpan w:val="7"/>
            <w:vAlign w:val="center"/>
          </w:tcPr>
          <w:p w14:paraId="2770A5D8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Моторна возила и мотори</w:t>
            </w:r>
          </w:p>
        </w:tc>
      </w:tr>
      <w:tr w:rsidR="00E84182" w:rsidRPr="00E84182" w14:paraId="1AA0F4B4" w14:textId="77777777" w:rsidTr="00E84182">
        <w:trPr>
          <w:cantSplit/>
          <w:trHeight w:val="227"/>
          <w:jc w:val="center"/>
        </w:trPr>
        <w:tc>
          <w:tcPr>
            <w:tcW w:w="1195" w:type="pct"/>
            <w:gridSpan w:val="2"/>
            <w:vAlign w:val="center"/>
          </w:tcPr>
          <w:p w14:paraId="6B1BC442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b/>
                <w:sz w:val="20"/>
                <w:szCs w:val="20"/>
                <w:lang w:val="sr-Cyrl-CS" w:eastAsia="sr-Latn-CS"/>
              </w:rPr>
              <w:t>Академска каријера</w:t>
            </w:r>
          </w:p>
        </w:tc>
        <w:tc>
          <w:tcPr>
            <w:tcW w:w="601" w:type="pct"/>
            <w:vAlign w:val="center"/>
          </w:tcPr>
          <w:p w14:paraId="23451842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Година </w:t>
            </w:r>
          </w:p>
        </w:tc>
        <w:tc>
          <w:tcPr>
            <w:tcW w:w="1529" w:type="pct"/>
            <w:gridSpan w:val="3"/>
            <w:vAlign w:val="center"/>
          </w:tcPr>
          <w:p w14:paraId="2CC04E41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Институција </w:t>
            </w:r>
          </w:p>
        </w:tc>
        <w:tc>
          <w:tcPr>
            <w:tcW w:w="1675" w:type="pct"/>
            <w:gridSpan w:val="4"/>
            <w:vAlign w:val="center"/>
          </w:tcPr>
          <w:p w14:paraId="6886E8E1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Ужа научна, уметничка односно стручна област </w:t>
            </w:r>
          </w:p>
        </w:tc>
      </w:tr>
      <w:tr w:rsidR="00E84182" w:rsidRPr="00E84182" w14:paraId="7B40AF39" w14:textId="77777777" w:rsidTr="00E84182">
        <w:trPr>
          <w:cantSplit/>
          <w:trHeight w:val="227"/>
          <w:jc w:val="center"/>
        </w:trPr>
        <w:tc>
          <w:tcPr>
            <w:tcW w:w="1195" w:type="pct"/>
            <w:gridSpan w:val="2"/>
            <w:vAlign w:val="center"/>
          </w:tcPr>
          <w:p w14:paraId="2BD865A0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Избор у звање</w:t>
            </w:r>
          </w:p>
        </w:tc>
        <w:tc>
          <w:tcPr>
            <w:tcW w:w="601" w:type="pct"/>
            <w:vAlign w:val="center"/>
          </w:tcPr>
          <w:p w14:paraId="27BF6280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2022.</w:t>
            </w:r>
          </w:p>
        </w:tc>
        <w:tc>
          <w:tcPr>
            <w:tcW w:w="1529" w:type="pct"/>
            <w:gridSpan w:val="3"/>
            <w:vAlign w:val="center"/>
          </w:tcPr>
          <w:p w14:paraId="743284E4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Факултет инжењерских наука Универзитета у Крагујевцу</w:t>
            </w:r>
          </w:p>
        </w:tc>
        <w:tc>
          <w:tcPr>
            <w:tcW w:w="1675" w:type="pct"/>
            <w:gridSpan w:val="4"/>
            <w:vAlign w:val="center"/>
          </w:tcPr>
          <w:p w14:paraId="5121081A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Моторна возила и мотори</w:t>
            </w:r>
          </w:p>
        </w:tc>
      </w:tr>
      <w:tr w:rsidR="00E84182" w:rsidRPr="00E84182" w14:paraId="184C8DB6" w14:textId="77777777" w:rsidTr="00E84182">
        <w:trPr>
          <w:cantSplit/>
          <w:trHeight w:val="227"/>
          <w:jc w:val="center"/>
        </w:trPr>
        <w:tc>
          <w:tcPr>
            <w:tcW w:w="1195" w:type="pct"/>
            <w:gridSpan w:val="2"/>
            <w:vAlign w:val="center"/>
          </w:tcPr>
          <w:p w14:paraId="7B8F1F7B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Докторат</w:t>
            </w:r>
          </w:p>
        </w:tc>
        <w:tc>
          <w:tcPr>
            <w:tcW w:w="601" w:type="pct"/>
            <w:vAlign w:val="center"/>
          </w:tcPr>
          <w:p w14:paraId="3CB7A29A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2012.</w:t>
            </w:r>
          </w:p>
        </w:tc>
        <w:tc>
          <w:tcPr>
            <w:tcW w:w="1529" w:type="pct"/>
            <w:gridSpan w:val="3"/>
            <w:vAlign w:val="center"/>
          </w:tcPr>
          <w:p w14:paraId="6BE5BD97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Факултет инжењерских наука Универзитета у Крагујевцу</w:t>
            </w:r>
          </w:p>
        </w:tc>
        <w:tc>
          <w:tcPr>
            <w:tcW w:w="1675" w:type="pct"/>
            <w:gridSpan w:val="4"/>
            <w:vAlign w:val="center"/>
          </w:tcPr>
          <w:p w14:paraId="67A74D47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Моторна возила и мотори</w:t>
            </w:r>
          </w:p>
        </w:tc>
      </w:tr>
      <w:tr w:rsidR="00E84182" w:rsidRPr="00E84182" w14:paraId="6269402A" w14:textId="77777777" w:rsidTr="00E84182">
        <w:trPr>
          <w:cantSplit/>
          <w:trHeight w:val="227"/>
          <w:jc w:val="center"/>
        </w:trPr>
        <w:tc>
          <w:tcPr>
            <w:tcW w:w="1195" w:type="pct"/>
            <w:gridSpan w:val="2"/>
            <w:vAlign w:val="center"/>
          </w:tcPr>
          <w:p w14:paraId="4BE54EB1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R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RS" w:eastAsia="sr-Latn-CS"/>
              </w:rPr>
              <w:t>Магистратура</w:t>
            </w:r>
          </w:p>
        </w:tc>
        <w:tc>
          <w:tcPr>
            <w:tcW w:w="601" w:type="pct"/>
            <w:vAlign w:val="center"/>
          </w:tcPr>
          <w:p w14:paraId="3708B265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2004.</w:t>
            </w:r>
          </w:p>
        </w:tc>
        <w:tc>
          <w:tcPr>
            <w:tcW w:w="1529" w:type="pct"/>
            <w:gridSpan w:val="3"/>
            <w:vAlign w:val="center"/>
          </w:tcPr>
          <w:p w14:paraId="63B09B37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1675" w:type="pct"/>
            <w:gridSpan w:val="4"/>
            <w:vAlign w:val="center"/>
          </w:tcPr>
          <w:p w14:paraId="093F749C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R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Моторна возила и мотори</w:t>
            </w:r>
          </w:p>
        </w:tc>
      </w:tr>
      <w:tr w:rsidR="00E84182" w:rsidRPr="00E84182" w14:paraId="5092E62D" w14:textId="77777777" w:rsidTr="00E84182">
        <w:trPr>
          <w:cantSplit/>
          <w:trHeight w:val="227"/>
          <w:jc w:val="center"/>
        </w:trPr>
        <w:tc>
          <w:tcPr>
            <w:tcW w:w="1195" w:type="pct"/>
            <w:gridSpan w:val="2"/>
            <w:vAlign w:val="center"/>
          </w:tcPr>
          <w:p w14:paraId="7ACF6DA3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R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RS" w:eastAsia="sr-Latn-CS"/>
              </w:rPr>
              <w:t>Мастер диплома</w:t>
            </w:r>
          </w:p>
        </w:tc>
        <w:tc>
          <w:tcPr>
            <w:tcW w:w="601" w:type="pct"/>
            <w:vAlign w:val="center"/>
          </w:tcPr>
          <w:p w14:paraId="02ADF304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-</w:t>
            </w:r>
          </w:p>
        </w:tc>
        <w:tc>
          <w:tcPr>
            <w:tcW w:w="1529" w:type="pct"/>
            <w:gridSpan w:val="3"/>
            <w:vAlign w:val="center"/>
          </w:tcPr>
          <w:p w14:paraId="66508A09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-</w:t>
            </w:r>
          </w:p>
        </w:tc>
        <w:tc>
          <w:tcPr>
            <w:tcW w:w="1675" w:type="pct"/>
            <w:gridSpan w:val="4"/>
            <w:vAlign w:val="center"/>
          </w:tcPr>
          <w:p w14:paraId="3ACC7435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-</w:t>
            </w:r>
          </w:p>
        </w:tc>
      </w:tr>
      <w:tr w:rsidR="00E84182" w:rsidRPr="00E84182" w14:paraId="4FBFD45B" w14:textId="77777777" w:rsidTr="00E84182">
        <w:trPr>
          <w:cantSplit/>
          <w:trHeight w:val="227"/>
          <w:jc w:val="center"/>
        </w:trPr>
        <w:tc>
          <w:tcPr>
            <w:tcW w:w="1195" w:type="pct"/>
            <w:gridSpan w:val="2"/>
            <w:vAlign w:val="center"/>
          </w:tcPr>
          <w:p w14:paraId="2E952CC8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Диплома</w:t>
            </w:r>
          </w:p>
        </w:tc>
        <w:tc>
          <w:tcPr>
            <w:tcW w:w="601" w:type="pct"/>
            <w:vAlign w:val="center"/>
          </w:tcPr>
          <w:p w14:paraId="2BE3C5BB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1993.</w:t>
            </w:r>
          </w:p>
        </w:tc>
        <w:tc>
          <w:tcPr>
            <w:tcW w:w="1529" w:type="pct"/>
            <w:gridSpan w:val="3"/>
            <w:vAlign w:val="center"/>
          </w:tcPr>
          <w:p w14:paraId="5C255EF0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R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1675" w:type="pct"/>
            <w:gridSpan w:val="4"/>
            <w:vAlign w:val="center"/>
          </w:tcPr>
          <w:p w14:paraId="20B80C62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Мотори и возила</w:t>
            </w:r>
          </w:p>
        </w:tc>
      </w:tr>
      <w:tr w:rsidR="00E84182" w:rsidRPr="00E84182" w14:paraId="4D7CD086" w14:textId="77777777" w:rsidTr="00E84182">
        <w:trPr>
          <w:cantSplit/>
          <w:trHeight w:val="227"/>
          <w:jc w:val="center"/>
        </w:trPr>
        <w:tc>
          <w:tcPr>
            <w:tcW w:w="5000" w:type="pct"/>
            <w:gridSpan w:val="10"/>
            <w:vAlign w:val="center"/>
          </w:tcPr>
          <w:p w14:paraId="0D428F36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b/>
                <w:sz w:val="20"/>
                <w:szCs w:val="20"/>
                <w:lang w:val="sr-Cyrl-CS" w:eastAsia="sr-Latn-CS"/>
              </w:rPr>
              <w:t>Списак дисертација</w:t>
            </w:r>
            <w:r w:rsidRPr="00E84182">
              <w:rPr>
                <w:rFonts w:asciiTheme="minorHAnsi" w:eastAsia="Cambria" w:hAnsiTheme="minorHAnsi" w:cstheme="minorHAnsi"/>
                <w:b/>
                <w:sz w:val="20"/>
                <w:szCs w:val="20"/>
                <w:lang w:val="sr-Cyrl-RS" w:eastAsia="sr-Latn-CS"/>
              </w:rPr>
              <w:t xml:space="preserve">-докторских уметничких пројеката </w:t>
            </w:r>
            <w:r w:rsidRPr="00E84182">
              <w:rPr>
                <w:rFonts w:asciiTheme="minorHAnsi" w:eastAsia="Cambria" w:hAnsiTheme="minorHAnsi" w:cstheme="minorHAnsi"/>
                <w:b/>
                <w:sz w:val="20"/>
                <w:szCs w:val="20"/>
                <w:lang w:val="sr-Cyrl-CS" w:eastAsia="sr-Latn-CS"/>
              </w:rPr>
              <w:t>а у којима је наставник ментор или је био ментор у претходних 10 година</w:t>
            </w:r>
          </w:p>
        </w:tc>
      </w:tr>
      <w:tr w:rsidR="00E84182" w:rsidRPr="00E84182" w14:paraId="3FDDBE96" w14:textId="77777777" w:rsidTr="00E84182">
        <w:trPr>
          <w:cantSplit/>
          <w:trHeight w:val="227"/>
          <w:jc w:val="center"/>
        </w:trPr>
        <w:tc>
          <w:tcPr>
            <w:tcW w:w="281" w:type="pct"/>
            <w:vAlign w:val="center"/>
          </w:tcPr>
          <w:p w14:paraId="48589094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Р.Б.</w:t>
            </w:r>
          </w:p>
        </w:tc>
        <w:tc>
          <w:tcPr>
            <w:tcW w:w="1840" w:type="pct"/>
            <w:gridSpan w:val="3"/>
            <w:vAlign w:val="center"/>
          </w:tcPr>
          <w:p w14:paraId="08AF46D3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R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Наслов дисертације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RS" w:eastAsia="sr-Latn-CS"/>
              </w:rPr>
              <w:t xml:space="preserve">- докторског уметничког пројекта </w:t>
            </w:r>
          </w:p>
        </w:tc>
        <w:tc>
          <w:tcPr>
            <w:tcW w:w="1659" w:type="pct"/>
            <w:gridSpan w:val="3"/>
            <w:vAlign w:val="center"/>
          </w:tcPr>
          <w:p w14:paraId="473CC3F3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Име кандидата</w:t>
            </w:r>
          </w:p>
        </w:tc>
        <w:tc>
          <w:tcPr>
            <w:tcW w:w="649" w:type="pct"/>
            <w:vAlign w:val="center"/>
          </w:tcPr>
          <w:p w14:paraId="01361D12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*пријављена </w:t>
            </w:r>
          </w:p>
        </w:tc>
        <w:tc>
          <w:tcPr>
            <w:tcW w:w="571" w:type="pct"/>
            <w:gridSpan w:val="2"/>
            <w:vAlign w:val="center"/>
          </w:tcPr>
          <w:p w14:paraId="1405DC36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** одбрањена</w:t>
            </w:r>
          </w:p>
        </w:tc>
      </w:tr>
      <w:tr w:rsidR="00E84182" w:rsidRPr="00E84182" w14:paraId="46D12B7D" w14:textId="77777777" w:rsidTr="00E84182">
        <w:trPr>
          <w:cantSplit/>
          <w:trHeight w:val="227"/>
          <w:jc w:val="center"/>
        </w:trPr>
        <w:tc>
          <w:tcPr>
            <w:tcW w:w="281" w:type="pct"/>
            <w:vAlign w:val="center"/>
          </w:tcPr>
          <w:p w14:paraId="38E563F6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1840" w:type="pct"/>
            <w:gridSpan w:val="3"/>
            <w:vAlign w:val="center"/>
          </w:tcPr>
          <w:p w14:paraId="53389FE5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Повећање укупног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кочног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момента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магнетореолошке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диск кочнице применом комбинованог режима рада</w:t>
            </w:r>
          </w:p>
        </w:tc>
        <w:tc>
          <w:tcPr>
            <w:tcW w:w="1659" w:type="pct"/>
            <w:gridSpan w:val="3"/>
            <w:vAlign w:val="center"/>
          </w:tcPr>
          <w:p w14:paraId="3E5AF1A1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Александар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Познић</w:t>
            </w:r>
            <w:proofErr w:type="spellEnd"/>
          </w:p>
        </w:tc>
        <w:tc>
          <w:tcPr>
            <w:tcW w:w="649" w:type="pct"/>
            <w:vAlign w:val="center"/>
          </w:tcPr>
          <w:p w14:paraId="41F4745F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14:paraId="5A2133E8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2017.</w:t>
            </w:r>
          </w:p>
        </w:tc>
      </w:tr>
      <w:tr w:rsidR="00E84182" w:rsidRPr="00E84182" w14:paraId="42F4BDEC" w14:textId="77777777" w:rsidTr="00E84182">
        <w:trPr>
          <w:cantSplit/>
          <w:trHeight w:val="227"/>
          <w:jc w:val="center"/>
        </w:trPr>
        <w:tc>
          <w:tcPr>
            <w:tcW w:w="5000" w:type="pct"/>
            <w:gridSpan w:val="10"/>
            <w:vAlign w:val="center"/>
          </w:tcPr>
          <w:p w14:paraId="617E3CF0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*Година  у којој је дисертација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RS" w:eastAsia="sr-Latn-CS"/>
              </w:rPr>
              <w:t xml:space="preserve">-докторски уметнички пројекат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пријављена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RS" w:eastAsia="sr-Latn-CS"/>
              </w:rPr>
              <w:t xml:space="preserve">-пријављен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(само за дисертације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RS" w:eastAsia="sr-Latn-CS"/>
              </w:rPr>
              <w:t xml:space="preserve">-докторске уметничке пројекте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које су у току), ** Година у којој је дисертација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RS" w:eastAsia="sr-Latn-CS"/>
              </w:rPr>
              <w:t xml:space="preserve">-докторски уметнички пројекат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одбрањена (само за дисертације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RS" w:eastAsia="sr-Latn-CS"/>
              </w:rPr>
              <w:t xml:space="preserve">-докторско уметничке пројекте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из ранијег периода)</w:t>
            </w:r>
          </w:p>
        </w:tc>
      </w:tr>
      <w:tr w:rsidR="00E84182" w:rsidRPr="00E84182" w14:paraId="65CA985E" w14:textId="77777777" w:rsidTr="00E84182">
        <w:trPr>
          <w:cantSplit/>
          <w:trHeight w:val="227"/>
          <w:jc w:val="center"/>
        </w:trPr>
        <w:tc>
          <w:tcPr>
            <w:tcW w:w="5000" w:type="pct"/>
            <w:gridSpan w:val="10"/>
            <w:vAlign w:val="center"/>
          </w:tcPr>
          <w:p w14:paraId="4226CE71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b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b/>
                <w:sz w:val="20"/>
                <w:szCs w:val="20"/>
                <w:lang w:val="sr-Cyrl-CS" w:eastAsia="sr-Latn-CS"/>
              </w:rPr>
              <w:t>Категоризација публикације</w:t>
            </w:r>
            <w:r w:rsidRPr="00E84182">
              <w:rPr>
                <w:rFonts w:asciiTheme="minorHAnsi" w:eastAsia="Cambria" w:hAnsiTheme="minorHAnsi" w:cstheme="minorHAnsi"/>
                <w:b/>
                <w:sz w:val="20"/>
                <w:szCs w:val="20"/>
                <w:lang w:val="sr-Cyrl-RS" w:eastAsia="sr-Latn-CS"/>
              </w:rPr>
              <w:t xml:space="preserve"> научних радова  из области датог студијског програма </w:t>
            </w:r>
            <w:r w:rsidRPr="00E84182">
              <w:rPr>
                <w:rFonts w:asciiTheme="minorHAnsi" w:eastAsia="Cambria" w:hAnsiTheme="minorHAnsi" w:cstheme="minorHAnsi"/>
                <w:b/>
                <w:sz w:val="20"/>
                <w:szCs w:val="20"/>
                <w:lang w:val="sr-Cyrl-CS" w:eastAsia="sr-Latn-CS"/>
              </w:rPr>
              <w:t xml:space="preserve"> према класификацији </w:t>
            </w:r>
            <w:proofErr w:type="spellStart"/>
            <w:r w:rsidRPr="00E84182">
              <w:rPr>
                <w:rFonts w:asciiTheme="minorHAnsi" w:eastAsia="Cambria" w:hAnsiTheme="minorHAnsi" w:cstheme="minorHAnsi"/>
                <w:b/>
                <w:sz w:val="20"/>
                <w:szCs w:val="20"/>
                <w:lang w:val="sr-Cyrl-CS" w:eastAsia="sr-Latn-CS"/>
              </w:rPr>
              <w:t>ре</w:t>
            </w:r>
            <w:proofErr w:type="spellEnd"/>
            <w:r w:rsidRPr="00E84182">
              <w:rPr>
                <w:rFonts w:asciiTheme="minorHAnsi" w:eastAsia="Cambria" w:hAnsiTheme="minorHAnsi" w:cstheme="minorHAnsi"/>
                <w:b/>
                <w:sz w:val="20"/>
                <w:szCs w:val="20"/>
                <w:lang w:val="sr-Cyrl-RS" w:eastAsia="sr-Latn-CS"/>
              </w:rPr>
              <w:t>с</w:t>
            </w:r>
            <w:r w:rsidRPr="00E84182">
              <w:rPr>
                <w:rFonts w:asciiTheme="minorHAnsi" w:eastAsia="Cambria" w:hAnsiTheme="minorHAnsi" w:cstheme="minorHAnsi"/>
                <w:b/>
                <w:sz w:val="20"/>
                <w:szCs w:val="20"/>
                <w:lang w:val="sr-Cyrl-CS" w:eastAsia="sr-Latn-CS"/>
              </w:rPr>
              <w:t>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E84182" w:rsidRPr="00E84182" w14:paraId="2E8491BD" w14:textId="77777777" w:rsidTr="00E84182">
        <w:trPr>
          <w:cantSplit/>
          <w:trHeight w:val="227"/>
          <w:jc w:val="center"/>
        </w:trPr>
        <w:tc>
          <w:tcPr>
            <w:tcW w:w="281" w:type="pct"/>
            <w:vAlign w:val="center"/>
          </w:tcPr>
          <w:p w14:paraId="28444DC1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399" w:type="pct"/>
            <w:gridSpan w:val="8"/>
            <w:vAlign w:val="center"/>
          </w:tcPr>
          <w:p w14:paraId="5F67A566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Д. Милорадовић. Динамика возила – Збирка решених задатака, Факултет инжењерских наука, Крагујевац, 2017.</w:t>
            </w:r>
          </w:p>
        </w:tc>
        <w:tc>
          <w:tcPr>
            <w:tcW w:w="320" w:type="pct"/>
            <w:vAlign w:val="center"/>
          </w:tcPr>
          <w:p w14:paraId="2641346A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-</w:t>
            </w:r>
          </w:p>
        </w:tc>
      </w:tr>
      <w:tr w:rsidR="00E84182" w:rsidRPr="00E84182" w14:paraId="7A3AF967" w14:textId="77777777" w:rsidTr="00E84182">
        <w:trPr>
          <w:cantSplit/>
          <w:trHeight w:val="227"/>
          <w:jc w:val="center"/>
        </w:trPr>
        <w:tc>
          <w:tcPr>
            <w:tcW w:w="281" w:type="pct"/>
            <w:vAlign w:val="center"/>
          </w:tcPr>
          <w:p w14:paraId="2ED7C139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399" w:type="pct"/>
            <w:gridSpan w:val="8"/>
            <w:vAlign w:val="center"/>
          </w:tcPr>
          <w:p w14:paraId="261C7F13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Д. Милорадовић. Испитивање моторних возила, Факултет инжењерских наука, Крагујевац, 2021.</w:t>
            </w:r>
          </w:p>
        </w:tc>
        <w:tc>
          <w:tcPr>
            <w:tcW w:w="320" w:type="pct"/>
            <w:vAlign w:val="center"/>
          </w:tcPr>
          <w:p w14:paraId="2E43CDCD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-</w:t>
            </w:r>
          </w:p>
        </w:tc>
      </w:tr>
      <w:tr w:rsidR="00E84182" w:rsidRPr="00E84182" w14:paraId="7C3313DC" w14:textId="77777777" w:rsidTr="00E84182">
        <w:trPr>
          <w:cantSplit/>
          <w:trHeight w:val="227"/>
          <w:jc w:val="center"/>
        </w:trPr>
        <w:tc>
          <w:tcPr>
            <w:tcW w:w="281" w:type="pct"/>
            <w:vAlign w:val="center"/>
          </w:tcPr>
          <w:p w14:paraId="437ECCA5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3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399" w:type="pct"/>
            <w:gridSpan w:val="8"/>
            <w:vAlign w:val="center"/>
          </w:tcPr>
          <w:p w14:paraId="727DA2E4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R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Pe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š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ć,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A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Davini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ć,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S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Petkovi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ć,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D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Taranovi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ć,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D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Miloradovi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ć.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Aspects of volumetric efficiency measurement for reciprocating engines, Thermal Science, 2013, 17(1): 35-48, ISSN 0354-9836</w:t>
            </w:r>
          </w:p>
        </w:tc>
        <w:tc>
          <w:tcPr>
            <w:tcW w:w="320" w:type="pct"/>
            <w:vAlign w:val="center"/>
          </w:tcPr>
          <w:p w14:paraId="58DEF392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М22</w:t>
            </w:r>
          </w:p>
        </w:tc>
      </w:tr>
      <w:tr w:rsidR="00E84182" w:rsidRPr="00E84182" w14:paraId="63B11ABA" w14:textId="77777777" w:rsidTr="00E84182">
        <w:trPr>
          <w:cantSplit/>
          <w:trHeight w:val="227"/>
          <w:jc w:val="center"/>
        </w:trPr>
        <w:tc>
          <w:tcPr>
            <w:tcW w:w="281" w:type="pct"/>
            <w:vAlign w:val="center"/>
          </w:tcPr>
          <w:p w14:paraId="4E8DC75F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4.</w:t>
            </w:r>
          </w:p>
        </w:tc>
        <w:tc>
          <w:tcPr>
            <w:tcW w:w="4399" w:type="pct"/>
            <w:gridSpan w:val="8"/>
            <w:vAlign w:val="center"/>
          </w:tcPr>
          <w:p w14:paraId="30266972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 xml:space="preserve">S.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Randjelovic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 xml:space="preserve">, B. Tadic, P.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Todorovic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 xml:space="preserve">,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Dj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Vukelic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 xml:space="preserve">, D.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Miloradovic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 xml:space="preserve">, M. Radenkovic, C.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Tsiafis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. Modelling of the ball burnishing process with a high-stiffness tool, The International Journal of Advanced Manufacturing Technology, 2015, 81(9-12):1509-1518, ISSN 0268-3768</w:t>
            </w:r>
          </w:p>
        </w:tc>
        <w:tc>
          <w:tcPr>
            <w:tcW w:w="320" w:type="pct"/>
            <w:vAlign w:val="center"/>
          </w:tcPr>
          <w:p w14:paraId="4CA7FD66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М22</w:t>
            </w:r>
          </w:p>
        </w:tc>
      </w:tr>
      <w:tr w:rsidR="00E84182" w:rsidRPr="00E84182" w14:paraId="472EBADE" w14:textId="77777777" w:rsidTr="00E84182">
        <w:trPr>
          <w:cantSplit/>
          <w:trHeight w:val="227"/>
          <w:jc w:val="center"/>
        </w:trPr>
        <w:tc>
          <w:tcPr>
            <w:tcW w:w="281" w:type="pct"/>
            <w:vAlign w:val="center"/>
          </w:tcPr>
          <w:p w14:paraId="1C5B4842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5.</w:t>
            </w:r>
          </w:p>
        </w:tc>
        <w:tc>
          <w:tcPr>
            <w:tcW w:w="4399" w:type="pct"/>
            <w:gridSpan w:val="8"/>
            <w:vAlign w:val="center"/>
          </w:tcPr>
          <w:p w14:paraId="74EFDB06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N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Miloradovi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ć,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R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Vujanac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S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Mitrovi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ć,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D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Miloradovi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ć.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Dry Sliding Wear Performance of ZA27/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SiC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/Graphite Composites, Metals - Special Issue: Advances in Design by Metallic Materials: Synthesis, Characterization, Simulation and Applications, Vol.9, No.7, pp. 717, ISSN 2075-4701, 2019</w:t>
            </w:r>
          </w:p>
        </w:tc>
        <w:tc>
          <w:tcPr>
            <w:tcW w:w="320" w:type="pct"/>
            <w:vAlign w:val="center"/>
          </w:tcPr>
          <w:p w14:paraId="30B26739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М22</w:t>
            </w:r>
          </w:p>
        </w:tc>
      </w:tr>
      <w:tr w:rsidR="00E84182" w:rsidRPr="00E84182" w14:paraId="4524E227" w14:textId="77777777" w:rsidTr="00E84182">
        <w:trPr>
          <w:cantSplit/>
          <w:trHeight w:val="227"/>
          <w:jc w:val="center"/>
        </w:trPr>
        <w:tc>
          <w:tcPr>
            <w:tcW w:w="281" w:type="pct"/>
            <w:vAlign w:val="center"/>
          </w:tcPr>
          <w:p w14:paraId="66C3A339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6.</w:t>
            </w:r>
          </w:p>
        </w:tc>
        <w:tc>
          <w:tcPr>
            <w:tcW w:w="4399" w:type="pct"/>
            <w:gridSpan w:val="8"/>
            <w:vAlign w:val="center"/>
          </w:tcPr>
          <w:p w14:paraId="7A59B3F8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D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Miloradovi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ć,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J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Luki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ć,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J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Gli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š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ovi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ć,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N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Miloradovi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ć.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Identification of Vehicle System Dynamics from the Aspect of Interaction between the Steering and the Suspension Systems, Machines, Vol.10, No.1, pp. 46, ISSN 2075-1702, 2022</w:t>
            </w:r>
          </w:p>
        </w:tc>
        <w:tc>
          <w:tcPr>
            <w:tcW w:w="320" w:type="pct"/>
            <w:vAlign w:val="center"/>
          </w:tcPr>
          <w:p w14:paraId="5E5A315F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М22</w:t>
            </w:r>
          </w:p>
        </w:tc>
      </w:tr>
      <w:tr w:rsidR="00E84182" w:rsidRPr="00E84182" w14:paraId="091DAB46" w14:textId="77777777" w:rsidTr="00E84182">
        <w:trPr>
          <w:cantSplit/>
          <w:trHeight w:val="227"/>
          <w:jc w:val="center"/>
        </w:trPr>
        <w:tc>
          <w:tcPr>
            <w:tcW w:w="281" w:type="pct"/>
            <w:vAlign w:val="center"/>
          </w:tcPr>
          <w:p w14:paraId="3304C770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7.</w:t>
            </w:r>
          </w:p>
        </w:tc>
        <w:tc>
          <w:tcPr>
            <w:tcW w:w="4399" w:type="pct"/>
            <w:gridSpan w:val="8"/>
            <w:vAlign w:val="center"/>
          </w:tcPr>
          <w:p w14:paraId="5963E249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M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Demi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ć,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D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Miloradovi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ć,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J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Gli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š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ovi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ć.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А contribution to research of vibrational loads of the vehicle steering system's tie-rod in characteristic exploitation conditions, Low frequency noise, vibration and active control, 2012, 31(2):105-122, ISSN 0263-0923</w:t>
            </w:r>
          </w:p>
        </w:tc>
        <w:tc>
          <w:tcPr>
            <w:tcW w:w="320" w:type="pct"/>
            <w:vAlign w:val="center"/>
          </w:tcPr>
          <w:p w14:paraId="67ECF91D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М23</w:t>
            </w:r>
          </w:p>
        </w:tc>
      </w:tr>
      <w:tr w:rsidR="00E84182" w:rsidRPr="00E84182" w14:paraId="748D5342" w14:textId="77777777" w:rsidTr="00E84182">
        <w:trPr>
          <w:cantSplit/>
          <w:trHeight w:val="227"/>
          <w:jc w:val="center"/>
        </w:trPr>
        <w:tc>
          <w:tcPr>
            <w:tcW w:w="281" w:type="pct"/>
            <w:vAlign w:val="center"/>
          </w:tcPr>
          <w:p w14:paraId="524058D2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8.</w:t>
            </w:r>
          </w:p>
        </w:tc>
        <w:tc>
          <w:tcPr>
            <w:tcW w:w="4399" w:type="pct"/>
            <w:gridSpan w:val="8"/>
            <w:vAlign w:val="center"/>
          </w:tcPr>
          <w:p w14:paraId="099C5991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M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Demi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ć,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J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Gli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š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ovi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ć,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D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Miloradovi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ć,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J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Luki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ć.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 xml:space="preserve">Contribution to identification of mechanical characteristics of passenger motor vehicle's drum brakes,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Tehnički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vjesnik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 xml:space="preserve"> - Technical Gazette, 2013, 20(1):9-20, ISSN 1330-3651 (Print), ISSN 1848-6339 (Online)</w:t>
            </w:r>
          </w:p>
        </w:tc>
        <w:tc>
          <w:tcPr>
            <w:tcW w:w="320" w:type="pct"/>
            <w:vAlign w:val="center"/>
          </w:tcPr>
          <w:p w14:paraId="4E24CB05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М23</w:t>
            </w:r>
          </w:p>
        </w:tc>
      </w:tr>
      <w:tr w:rsidR="00E84182" w:rsidRPr="00E84182" w14:paraId="4EB868F0" w14:textId="77777777" w:rsidTr="00E84182">
        <w:trPr>
          <w:cantSplit/>
          <w:trHeight w:val="227"/>
          <w:jc w:val="center"/>
        </w:trPr>
        <w:tc>
          <w:tcPr>
            <w:tcW w:w="281" w:type="pct"/>
            <w:vAlign w:val="center"/>
          </w:tcPr>
          <w:p w14:paraId="6CC00003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9.</w:t>
            </w:r>
          </w:p>
        </w:tc>
        <w:tc>
          <w:tcPr>
            <w:tcW w:w="4399" w:type="pct"/>
            <w:gridSpan w:val="8"/>
            <w:vAlign w:val="center"/>
          </w:tcPr>
          <w:p w14:paraId="1CCD68CE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 xml:space="preserve">A.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Poznic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 xml:space="preserve">, D.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Miloradovic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 xml:space="preserve">, A.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Juhas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. A new magnetorheological brake’s combined materials design approach, Journal of Mechanical Science and Technology, 2017, 31(3):1119-1125, ISSN 1738-494X (Print) 1976-3824 (Online)</w:t>
            </w:r>
          </w:p>
        </w:tc>
        <w:tc>
          <w:tcPr>
            <w:tcW w:w="320" w:type="pct"/>
            <w:vAlign w:val="center"/>
          </w:tcPr>
          <w:p w14:paraId="0F3A681A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М23</w:t>
            </w:r>
          </w:p>
        </w:tc>
      </w:tr>
      <w:tr w:rsidR="00E84182" w:rsidRPr="00E84182" w14:paraId="0C9467DB" w14:textId="77777777" w:rsidTr="00E84182">
        <w:trPr>
          <w:cantSplit/>
          <w:trHeight w:val="227"/>
          <w:jc w:val="center"/>
        </w:trPr>
        <w:tc>
          <w:tcPr>
            <w:tcW w:w="281" w:type="pct"/>
            <w:vAlign w:val="center"/>
          </w:tcPr>
          <w:p w14:paraId="139EA192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10.</w:t>
            </w:r>
          </w:p>
        </w:tc>
        <w:tc>
          <w:tcPr>
            <w:tcW w:w="4399" w:type="pct"/>
            <w:gridSpan w:val="8"/>
            <w:vAlign w:val="center"/>
          </w:tcPr>
          <w:p w14:paraId="47A92479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 xml:space="preserve">M.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Demić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 xml:space="preserve">, D.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Miloradović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. Numerical simulation of thermal loads of the truck’s power train mounting system due to vibrations, Journal of Low Frequency Noise, Vibration and Active Control, 2018, 37(4): 911-927, ISSN 1461-3484</w:t>
            </w:r>
          </w:p>
        </w:tc>
        <w:tc>
          <w:tcPr>
            <w:tcW w:w="320" w:type="pct"/>
            <w:vAlign w:val="center"/>
          </w:tcPr>
          <w:p w14:paraId="3EE905E8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М23</w:t>
            </w:r>
          </w:p>
        </w:tc>
      </w:tr>
      <w:tr w:rsidR="00E84182" w:rsidRPr="00E84182" w14:paraId="76A6E536" w14:textId="77777777" w:rsidTr="00E84182">
        <w:trPr>
          <w:cantSplit/>
          <w:trHeight w:val="227"/>
          <w:jc w:val="center"/>
        </w:trPr>
        <w:tc>
          <w:tcPr>
            <w:tcW w:w="281" w:type="pct"/>
            <w:vAlign w:val="center"/>
          </w:tcPr>
          <w:p w14:paraId="3460F67B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lastRenderedPageBreak/>
              <w:t>11.</w:t>
            </w:r>
          </w:p>
        </w:tc>
        <w:tc>
          <w:tcPr>
            <w:tcW w:w="4399" w:type="pct"/>
            <w:gridSpan w:val="8"/>
            <w:vAlign w:val="center"/>
          </w:tcPr>
          <w:p w14:paraId="06DC8FD3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I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Gruji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ć,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N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Stojanovi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ć,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J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Dori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ć,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D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Miloradovi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ć,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J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Gli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š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ovi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ć.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 xml:space="preserve">The Application of Neural Networks for Prediction of Concentration of Harmful Components in the Exhaust Gases of Diesel Engines,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Tehnički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Vjesnik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 xml:space="preserve"> / Technical Gazette, Vol.27, No.1, pp. 262-269, ISSN 1330-3651, 2020</w:t>
            </w:r>
          </w:p>
        </w:tc>
        <w:tc>
          <w:tcPr>
            <w:tcW w:w="320" w:type="pct"/>
            <w:vAlign w:val="center"/>
          </w:tcPr>
          <w:p w14:paraId="56863B89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М23</w:t>
            </w:r>
          </w:p>
        </w:tc>
      </w:tr>
      <w:tr w:rsidR="00E84182" w:rsidRPr="00E84182" w14:paraId="2B04064B" w14:textId="77777777" w:rsidTr="00E84182">
        <w:trPr>
          <w:cantSplit/>
          <w:trHeight w:val="227"/>
          <w:jc w:val="center"/>
        </w:trPr>
        <w:tc>
          <w:tcPr>
            <w:tcW w:w="281" w:type="pct"/>
            <w:vAlign w:val="center"/>
          </w:tcPr>
          <w:p w14:paraId="7BB43EC7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12.</w:t>
            </w:r>
          </w:p>
        </w:tc>
        <w:tc>
          <w:tcPr>
            <w:tcW w:w="4399" w:type="pct"/>
            <w:gridSpan w:val="8"/>
            <w:vAlign w:val="center"/>
          </w:tcPr>
          <w:p w14:paraId="4CD9435D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 xml:space="preserve">M. Jeremić, M.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Matejić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 xml:space="preserve">, B.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Bogdanović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 xml:space="preserve">, B.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Tadić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 xml:space="preserve">, D.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Miloradović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 xml:space="preserve">, D.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Miljanić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. Analyzing the Influence of the Construction Element Position on Torque Transmission by Friction, Tribology in Industry, Vol.36, No.3, pp. 300-307, ISSN 0354-8996, 2014</w:t>
            </w:r>
          </w:p>
        </w:tc>
        <w:tc>
          <w:tcPr>
            <w:tcW w:w="320" w:type="pct"/>
            <w:vAlign w:val="center"/>
          </w:tcPr>
          <w:p w14:paraId="45FA365A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M24</w:t>
            </w:r>
          </w:p>
        </w:tc>
      </w:tr>
      <w:tr w:rsidR="00E84182" w:rsidRPr="00E84182" w14:paraId="26797400" w14:textId="77777777" w:rsidTr="00E84182">
        <w:trPr>
          <w:cantSplit/>
          <w:trHeight w:val="227"/>
          <w:jc w:val="center"/>
        </w:trPr>
        <w:tc>
          <w:tcPr>
            <w:tcW w:w="281" w:type="pct"/>
            <w:vAlign w:val="center"/>
          </w:tcPr>
          <w:p w14:paraId="54723ECA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1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3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399" w:type="pct"/>
            <w:gridSpan w:val="8"/>
            <w:vAlign w:val="center"/>
          </w:tcPr>
          <w:p w14:paraId="3DDFB987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Lj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Kudrjavceva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M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Micunovic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D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Miloradovic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A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Obradovic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Bertolino-Bakša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 xml:space="preserve"> stability at nonlinear vibrations of motor vehicles, Theoretical and Applied Mechanics, 2017, 44(2):271-291, ISSN 1450-5584</w:t>
            </w:r>
          </w:p>
        </w:tc>
        <w:tc>
          <w:tcPr>
            <w:tcW w:w="320" w:type="pct"/>
            <w:vAlign w:val="center"/>
          </w:tcPr>
          <w:p w14:paraId="4ADD4A55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М24</w:t>
            </w:r>
          </w:p>
        </w:tc>
      </w:tr>
      <w:tr w:rsidR="00E84182" w:rsidRPr="00E84182" w14:paraId="7A7CE4AB" w14:textId="77777777" w:rsidTr="00E84182">
        <w:trPr>
          <w:cantSplit/>
          <w:trHeight w:val="227"/>
          <w:jc w:val="center"/>
        </w:trPr>
        <w:tc>
          <w:tcPr>
            <w:tcW w:w="281" w:type="pct"/>
            <w:vAlign w:val="center"/>
          </w:tcPr>
          <w:p w14:paraId="1C63E4AA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1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4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399" w:type="pct"/>
            <w:gridSpan w:val="8"/>
            <w:vAlign w:val="center"/>
          </w:tcPr>
          <w:p w14:paraId="3F481E3B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D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Miloradovi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ć,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G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Bogdanovi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ć,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L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Ivanovi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ć,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V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Geroski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M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Rafailovi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ć.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Comparison of numerical integration methods in the linear dynamic analysis, 13th International Conference on Accomplishments in Mechanical and Industrial Engineering, Banja Luka, Republic of Srpska, 2017, 26th-27th May, pp. 697-702</w:t>
            </w:r>
          </w:p>
        </w:tc>
        <w:tc>
          <w:tcPr>
            <w:tcW w:w="320" w:type="pct"/>
            <w:vAlign w:val="center"/>
          </w:tcPr>
          <w:p w14:paraId="4CBC9A6B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M33</w:t>
            </w:r>
          </w:p>
        </w:tc>
      </w:tr>
      <w:tr w:rsidR="00E84182" w:rsidRPr="00E84182" w14:paraId="4DACCCC5" w14:textId="77777777" w:rsidTr="00E84182">
        <w:trPr>
          <w:cantSplit/>
          <w:trHeight w:val="227"/>
          <w:jc w:val="center"/>
        </w:trPr>
        <w:tc>
          <w:tcPr>
            <w:tcW w:w="281" w:type="pct"/>
            <w:vAlign w:val="center"/>
          </w:tcPr>
          <w:p w14:paraId="245D603F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1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5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399" w:type="pct"/>
            <w:gridSpan w:val="8"/>
            <w:vAlign w:val="center"/>
          </w:tcPr>
          <w:p w14:paraId="2D42088F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D.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Miloradović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, J.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Glišović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, N.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Stojanović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, I.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Grujić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Simulation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vehicle's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lateral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dynamics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using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nonlinear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model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with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real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inputs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, 9th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International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Scientific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Conference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-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Research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Development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Mechanical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Elements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Systems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(IRMES 2019),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Kragujevac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, 2019, 5-7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September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. 012060</w:t>
            </w:r>
          </w:p>
        </w:tc>
        <w:tc>
          <w:tcPr>
            <w:tcW w:w="320" w:type="pct"/>
            <w:vAlign w:val="center"/>
          </w:tcPr>
          <w:p w14:paraId="594F2E37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M33</w:t>
            </w:r>
          </w:p>
        </w:tc>
      </w:tr>
      <w:tr w:rsidR="00E84182" w:rsidRPr="00E84182" w14:paraId="07AEEDDA" w14:textId="77777777" w:rsidTr="00E84182">
        <w:trPr>
          <w:cantSplit/>
          <w:trHeight w:val="227"/>
          <w:jc w:val="center"/>
        </w:trPr>
        <w:tc>
          <w:tcPr>
            <w:tcW w:w="281" w:type="pct"/>
            <w:vAlign w:val="center"/>
          </w:tcPr>
          <w:p w14:paraId="793884C5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1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6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399" w:type="pct"/>
            <w:gridSpan w:val="8"/>
            <w:vAlign w:val="center"/>
          </w:tcPr>
          <w:p w14:paraId="084A664B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D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Miloradovi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ć,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N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Miloradovi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ć,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J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Gli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š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ovi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ć,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B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Stojanovi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ć,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R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Vujanac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Application of hybrid composites based on ZA27 alloy in automotive industry, The 15th International Conference on Accomplishments in Mechanical and Industrial Engineering (DEMI 2021), Banja Luka, 2021, 28th-29th May, pp. 349-354</w:t>
            </w:r>
          </w:p>
        </w:tc>
        <w:tc>
          <w:tcPr>
            <w:tcW w:w="320" w:type="pct"/>
            <w:vAlign w:val="center"/>
          </w:tcPr>
          <w:p w14:paraId="2942EDF1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M33</w:t>
            </w:r>
          </w:p>
        </w:tc>
      </w:tr>
      <w:tr w:rsidR="00E84182" w:rsidRPr="00E84182" w14:paraId="04B5173C" w14:textId="77777777" w:rsidTr="00E84182">
        <w:trPr>
          <w:cantSplit/>
          <w:trHeight w:val="227"/>
          <w:jc w:val="center"/>
        </w:trPr>
        <w:tc>
          <w:tcPr>
            <w:tcW w:w="281" w:type="pct"/>
            <w:vAlign w:val="center"/>
          </w:tcPr>
          <w:p w14:paraId="5CE7799E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17.</w:t>
            </w:r>
          </w:p>
        </w:tc>
        <w:tc>
          <w:tcPr>
            <w:tcW w:w="4399" w:type="pct"/>
            <w:gridSpan w:val="8"/>
            <w:vAlign w:val="center"/>
          </w:tcPr>
          <w:p w14:paraId="37318FCB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 xml:space="preserve">R. Radonjic, D.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Miloradovic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, D. Radonjic. An approach to vehicle research, International Journal Mobility and Vehicle Mechanics, Vol.41, No.4, pp. 55-64, ISSN 1450-5304, 2015.</w:t>
            </w:r>
          </w:p>
        </w:tc>
        <w:tc>
          <w:tcPr>
            <w:tcW w:w="320" w:type="pct"/>
            <w:vAlign w:val="center"/>
          </w:tcPr>
          <w:p w14:paraId="03664015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M52</w:t>
            </w:r>
          </w:p>
        </w:tc>
      </w:tr>
      <w:tr w:rsidR="00E84182" w:rsidRPr="00E84182" w14:paraId="6872A284" w14:textId="77777777" w:rsidTr="00E84182">
        <w:trPr>
          <w:cantSplit/>
          <w:trHeight w:val="227"/>
          <w:jc w:val="center"/>
        </w:trPr>
        <w:tc>
          <w:tcPr>
            <w:tcW w:w="281" w:type="pct"/>
            <w:vAlign w:val="center"/>
          </w:tcPr>
          <w:p w14:paraId="324915B7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1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8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399" w:type="pct"/>
            <w:gridSpan w:val="8"/>
            <w:vAlign w:val="center"/>
          </w:tcPr>
          <w:p w14:paraId="38D2DACF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Д. Милорадовић, Р. Радоњић, А. Јанковић, Д. Радоњић, Д.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Тарановић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, М. Лончар. Динамика пољопривредних возила у функцији њихове безбедности, Трактори и погонске машине, Vol.22, No.3/4,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. 81-86, ISSN 0354-9496, 2017</w:t>
            </w:r>
          </w:p>
        </w:tc>
        <w:tc>
          <w:tcPr>
            <w:tcW w:w="320" w:type="pct"/>
            <w:vAlign w:val="center"/>
          </w:tcPr>
          <w:p w14:paraId="0C20FC10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M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52</w:t>
            </w:r>
          </w:p>
        </w:tc>
      </w:tr>
      <w:tr w:rsidR="00E84182" w:rsidRPr="00E84182" w14:paraId="4F6EE575" w14:textId="77777777" w:rsidTr="00E84182">
        <w:trPr>
          <w:cantSplit/>
          <w:trHeight w:val="227"/>
          <w:jc w:val="center"/>
        </w:trPr>
        <w:tc>
          <w:tcPr>
            <w:tcW w:w="281" w:type="pct"/>
            <w:vAlign w:val="center"/>
          </w:tcPr>
          <w:p w14:paraId="10D17E58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1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9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399" w:type="pct"/>
            <w:gridSpan w:val="8"/>
            <w:vAlign w:val="center"/>
          </w:tcPr>
          <w:p w14:paraId="4FE8A805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D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Miloradovi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ć,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J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Gli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š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ovi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ć,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J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Luki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ć.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Regulations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on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road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vehicle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noise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-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trends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and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future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activities, International Journal Mobility &amp; Vehicle Mechanics, Vol.43, No.1, pp. 59-72, ISSN 1450-5304, 2017</w:t>
            </w:r>
          </w:p>
        </w:tc>
        <w:tc>
          <w:tcPr>
            <w:tcW w:w="320" w:type="pct"/>
            <w:vAlign w:val="center"/>
          </w:tcPr>
          <w:p w14:paraId="2B82AE8B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M52</w:t>
            </w:r>
          </w:p>
        </w:tc>
      </w:tr>
      <w:tr w:rsidR="00E84182" w:rsidRPr="00E84182" w14:paraId="40E7F172" w14:textId="77777777" w:rsidTr="00E84182">
        <w:trPr>
          <w:cantSplit/>
          <w:trHeight w:val="227"/>
          <w:jc w:val="center"/>
        </w:trPr>
        <w:tc>
          <w:tcPr>
            <w:tcW w:w="281" w:type="pct"/>
            <w:vAlign w:val="center"/>
          </w:tcPr>
          <w:p w14:paraId="6C65A6F9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20.</w:t>
            </w:r>
          </w:p>
        </w:tc>
        <w:tc>
          <w:tcPr>
            <w:tcW w:w="4399" w:type="pct"/>
            <w:gridSpan w:val="8"/>
            <w:vAlign w:val="center"/>
          </w:tcPr>
          <w:p w14:paraId="12C386C3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M.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Demić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, D.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Miloradović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Contribution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to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research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specific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pressure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between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tire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road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motor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vehicles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Mobility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&amp;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Vehicle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Mechanics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, Vol.46, No.2,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. 45-54, ISSN 1450-5304,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Doi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10.24874/mvm.2020.46.02.04, 2020</w:t>
            </w:r>
          </w:p>
        </w:tc>
        <w:tc>
          <w:tcPr>
            <w:tcW w:w="320" w:type="pct"/>
            <w:vAlign w:val="center"/>
          </w:tcPr>
          <w:p w14:paraId="72159452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M52</w:t>
            </w:r>
          </w:p>
        </w:tc>
      </w:tr>
      <w:tr w:rsidR="00E84182" w:rsidRPr="00E84182" w14:paraId="661836B3" w14:textId="77777777" w:rsidTr="00E84182">
        <w:trPr>
          <w:cantSplit/>
          <w:trHeight w:val="227"/>
          <w:jc w:val="center"/>
        </w:trPr>
        <w:tc>
          <w:tcPr>
            <w:tcW w:w="5000" w:type="pct"/>
            <w:gridSpan w:val="10"/>
            <w:vAlign w:val="center"/>
          </w:tcPr>
          <w:p w14:paraId="1D266C5F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b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b/>
                <w:sz w:val="20"/>
                <w:szCs w:val="20"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E84182" w:rsidRPr="00E84182" w14:paraId="2C2B8C8A" w14:textId="77777777" w:rsidTr="00E84182">
        <w:trPr>
          <w:cantSplit/>
          <w:trHeight w:val="227"/>
          <w:jc w:val="center"/>
        </w:trPr>
        <w:tc>
          <w:tcPr>
            <w:tcW w:w="2121" w:type="pct"/>
            <w:gridSpan w:val="4"/>
            <w:vAlign w:val="center"/>
          </w:tcPr>
          <w:p w14:paraId="49F76817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879" w:type="pct"/>
            <w:gridSpan w:val="6"/>
            <w:vAlign w:val="center"/>
          </w:tcPr>
          <w:p w14:paraId="336105E2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b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82 (SCOPUS)</w:t>
            </w:r>
          </w:p>
        </w:tc>
      </w:tr>
      <w:tr w:rsidR="00E84182" w:rsidRPr="00E84182" w14:paraId="7EF53A09" w14:textId="77777777" w:rsidTr="00E84182">
        <w:trPr>
          <w:cantSplit/>
          <w:trHeight w:val="227"/>
          <w:jc w:val="center"/>
        </w:trPr>
        <w:tc>
          <w:tcPr>
            <w:tcW w:w="2121" w:type="pct"/>
            <w:gridSpan w:val="4"/>
            <w:vAlign w:val="center"/>
          </w:tcPr>
          <w:p w14:paraId="1DBB5104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879" w:type="pct"/>
            <w:gridSpan w:val="6"/>
            <w:vAlign w:val="center"/>
          </w:tcPr>
          <w:p w14:paraId="361FD9D9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12</w:t>
            </w:r>
          </w:p>
        </w:tc>
      </w:tr>
      <w:tr w:rsidR="00E84182" w:rsidRPr="00E84182" w14:paraId="7B7B9E5F" w14:textId="77777777" w:rsidTr="00E84182">
        <w:trPr>
          <w:cantSplit/>
          <w:trHeight w:val="227"/>
          <w:jc w:val="center"/>
        </w:trPr>
        <w:tc>
          <w:tcPr>
            <w:tcW w:w="2121" w:type="pct"/>
            <w:gridSpan w:val="4"/>
            <w:vAlign w:val="center"/>
          </w:tcPr>
          <w:p w14:paraId="20C0742A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b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062" w:type="pct"/>
            <w:vAlign w:val="center"/>
          </w:tcPr>
          <w:p w14:paraId="123543B5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b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Домаћи</w:t>
            </w: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eastAsia="sr-Latn-CS"/>
              </w:rPr>
              <w:t>: 1</w:t>
            </w:r>
          </w:p>
        </w:tc>
        <w:tc>
          <w:tcPr>
            <w:tcW w:w="1817" w:type="pct"/>
            <w:gridSpan w:val="5"/>
            <w:vAlign w:val="center"/>
          </w:tcPr>
          <w:p w14:paraId="20731F11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b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Међународни</w:t>
            </w:r>
            <w:r w:rsidRPr="00E84182">
              <w:rPr>
                <w:rFonts w:asciiTheme="minorHAnsi" w:eastAsia="Cambria" w:hAnsiTheme="minorHAnsi" w:cstheme="minorHAnsi"/>
                <w:b/>
                <w:sz w:val="20"/>
                <w:szCs w:val="20"/>
                <w:lang w:eastAsia="sr-Latn-CS"/>
              </w:rPr>
              <w:t>: -</w:t>
            </w:r>
          </w:p>
        </w:tc>
      </w:tr>
      <w:tr w:rsidR="00E84182" w:rsidRPr="00E84182" w14:paraId="059A2BE4" w14:textId="77777777" w:rsidTr="00E84182">
        <w:trPr>
          <w:cantSplit/>
          <w:trHeight w:val="227"/>
          <w:jc w:val="center"/>
        </w:trPr>
        <w:tc>
          <w:tcPr>
            <w:tcW w:w="2121" w:type="pct"/>
            <w:gridSpan w:val="4"/>
            <w:vAlign w:val="center"/>
          </w:tcPr>
          <w:p w14:paraId="5077A27D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b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Усавршавања</w:t>
            </w:r>
          </w:p>
        </w:tc>
        <w:tc>
          <w:tcPr>
            <w:tcW w:w="2879" w:type="pct"/>
            <w:gridSpan w:val="6"/>
            <w:vAlign w:val="center"/>
          </w:tcPr>
          <w:p w14:paraId="18A1788B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b/>
                <w:sz w:val="20"/>
                <w:szCs w:val="20"/>
                <w:lang w:val="sr-Cyrl-CS" w:eastAsia="sr-Latn-CS"/>
              </w:rPr>
            </w:pP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National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Technical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University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Athens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, 2006.;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Politecnico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di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Torino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, 2008.;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Faculty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Engineering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University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Bologna</w:t>
            </w:r>
            <w:proofErr w:type="spellEnd"/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, 2012.</w:t>
            </w:r>
          </w:p>
        </w:tc>
      </w:tr>
      <w:tr w:rsidR="00E84182" w:rsidRPr="00E84182" w14:paraId="6DCB33B3" w14:textId="77777777" w:rsidTr="00E84182">
        <w:trPr>
          <w:cantSplit/>
          <w:trHeight w:val="227"/>
          <w:jc w:val="center"/>
        </w:trPr>
        <w:tc>
          <w:tcPr>
            <w:tcW w:w="2121" w:type="pct"/>
            <w:gridSpan w:val="4"/>
            <w:vAlign w:val="center"/>
          </w:tcPr>
          <w:p w14:paraId="06927092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b/>
                <w:sz w:val="20"/>
                <w:szCs w:val="20"/>
                <w:lang w:val="sr-Cyrl-CS" w:eastAsia="sr-Latn-CS"/>
              </w:rPr>
            </w:pPr>
            <w:r w:rsidRPr="00E84182">
              <w:rPr>
                <w:rFonts w:asciiTheme="minorHAnsi" w:eastAsia="Cambria" w:hAnsiTheme="minorHAnsi" w:cstheme="minorHAnsi"/>
                <w:sz w:val="20"/>
                <w:szCs w:val="20"/>
                <w:lang w:val="sr-Cyrl-CS" w:eastAsia="sr-Latn-CS"/>
              </w:rPr>
              <w:t>Други подаци које сматрате релевантним</w:t>
            </w:r>
          </w:p>
        </w:tc>
        <w:tc>
          <w:tcPr>
            <w:tcW w:w="2879" w:type="pct"/>
            <w:gridSpan w:val="6"/>
            <w:vAlign w:val="center"/>
          </w:tcPr>
          <w:p w14:paraId="3AF540FE" w14:textId="77777777" w:rsidR="00E84182" w:rsidRPr="00E84182" w:rsidRDefault="00E84182" w:rsidP="008074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eastAsia="Cambria" w:hAnsiTheme="minorHAnsi" w:cstheme="minorHAnsi"/>
                <w:b/>
                <w:sz w:val="20"/>
                <w:szCs w:val="20"/>
                <w:lang w:eastAsia="sr-Latn-CS"/>
              </w:rPr>
            </w:pPr>
            <w:r w:rsidRPr="00E84182">
              <w:rPr>
                <w:rFonts w:asciiTheme="minorHAnsi" w:eastAsia="Cambria" w:hAnsiTheme="minorHAnsi" w:cstheme="minorHAnsi"/>
                <w:b/>
                <w:sz w:val="20"/>
                <w:szCs w:val="20"/>
                <w:lang w:eastAsia="sr-Latn-CS"/>
              </w:rPr>
              <w:t>-</w:t>
            </w:r>
          </w:p>
        </w:tc>
      </w:tr>
      <w:bookmarkEnd w:id="45"/>
    </w:tbl>
    <w:p w14:paraId="52A2817F" w14:textId="77777777" w:rsidR="001A00C7" w:rsidRPr="00C37861" w:rsidRDefault="001A00C7">
      <w:r w:rsidRPr="00C37861"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7"/>
        <w:gridCol w:w="1852"/>
        <w:gridCol w:w="1228"/>
        <w:gridCol w:w="209"/>
        <w:gridCol w:w="849"/>
        <w:gridCol w:w="1856"/>
        <w:gridCol w:w="478"/>
        <w:gridCol w:w="165"/>
        <w:gridCol w:w="1045"/>
        <w:gridCol w:w="778"/>
        <w:gridCol w:w="923"/>
      </w:tblGrid>
      <w:tr w:rsidR="00B503DC" w:rsidRPr="00C37861" w14:paraId="44CA444C" w14:textId="77777777" w:rsidTr="00C14E3D">
        <w:trPr>
          <w:trHeight w:val="227"/>
          <w:jc w:val="center"/>
        </w:trPr>
        <w:tc>
          <w:tcPr>
            <w:tcW w:w="3620" w:type="dxa"/>
            <w:gridSpan w:val="4"/>
            <w:vAlign w:val="center"/>
          </w:tcPr>
          <w:p w14:paraId="3F4ED2C2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 w:eastAsia="sr-Latn-CS"/>
              </w:rPr>
              <w:lastRenderedPageBreak/>
              <w:t>Име и презиме</w:t>
            </w:r>
          </w:p>
        </w:tc>
        <w:tc>
          <w:tcPr>
            <w:tcW w:w="6303" w:type="dxa"/>
            <w:gridSpan w:val="8"/>
            <w:vAlign w:val="center"/>
          </w:tcPr>
          <w:p w14:paraId="4DF82C59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bookmarkStart w:id="46" w:name="NenadMiloradovic"/>
            <w:bookmarkEnd w:id="46"/>
            <w:r w:rsidRPr="00C3786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 w:eastAsia="sr-Latn-CS"/>
              </w:rPr>
              <w:t>Ненад</w:t>
            </w:r>
            <w:r w:rsidRPr="00C3786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r-Latn-CS"/>
              </w:rPr>
              <w:t xml:space="preserve"> </w:t>
            </w:r>
            <w:r w:rsidRPr="00C3786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 w:eastAsia="sr-Latn-CS"/>
              </w:rPr>
              <w:t>Милорадовић</w:t>
            </w:r>
          </w:p>
        </w:tc>
      </w:tr>
      <w:tr w:rsidR="00B503DC" w:rsidRPr="00C37861" w14:paraId="3EE359C0" w14:textId="77777777" w:rsidTr="00C14E3D">
        <w:trPr>
          <w:trHeight w:val="227"/>
          <w:jc w:val="center"/>
        </w:trPr>
        <w:tc>
          <w:tcPr>
            <w:tcW w:w="3620" w:type="dxa"/>
            <w:gridSpan w:val="4"/>
            <w:vAlign w:val="center"/>
          </w:tcPr>
          <w:p w14:paraId="1EAAFC04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 w:eastAsia="sr-Latn-CS"/>
              </w:rPr>
              <w:t>Звање</w:t>
            </w:r>
          </w:p>
        </w:tc>
        <w:tc>
          <w:tcPr>
            <w:tcW w:w="6303" w:type="dxa"/>
            <w:gridSpan w:val="8"/>
            <w:vAlign w:val="center"/>
          </w:tcPr>
          <w:p w14:paraId="2092E837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Ванредни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професор</w:t>
            </w:r>
            <w:proofErr w:type="spellEnd"/>
          </w:p>
        </w:tc>
      </w:tr>
      <w:tr w:rsidR="00B503DC" w:rsidRPr="00C37861" w14:paraId="7A6ACA46" w14:textId="77777777" w:rsidTr="00C14E3D">
        <w:trPr>
          <w:trHeight w:val="227"/>
          <w:jc w:val="center"/>
        </w:trPr>
        <w:tc>
          <w:tcPr>
            <w:tcW w:w="3620" w:type="dxa"/>
            <w:gridSpan w:val="4"/>
            <w:vAlign w:val="center"/>
          </w:tcPr>
          <w:p w14:paraId="32F6F770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 w:eastAsia="sr-Latn-CS"/>
              </w:rPr>
              <w:t>Ужа научна област</w:t>
            </w:r>
          </w:p>
        </w:tc>
        <w:tc>
          <w:tcPr>
            <w:tcW w:w="6303" w:type="dxa"/>
            <w:gridSpan w:val="8"/>
            <w:vAlign w:val="center"/>
          </w:tcPr>
          <w:p w14:paraId="477F519D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Машинске конструкције и механизација</w:t>
            </w:r>
          </w:p>
        </w:tc>
      </w:tr>
      <w:tr w:rsidR="009E7BF5" w:rsidRPr="00C37861" w14:paraId="515F8C2A" w14:textId="77777777" w:rsidTr="00C14E3D">
        <w:trPr>
          <w:trHeight w:val="227"/>
          <w:jc w:val="center"/>
        </w:trPr>
        <w:tc>
          <w:tcPr>
            <w:tcW w:w="2392" w:type="dxa"/>
            <w:gridSpan w:val="3"/>
            <w:vAlign w:val="center"/>
          </w:tcPr>
          <w:p w14:paraId="6DDEE241" w14:textId="77777777" w:rsidR="009E7BF5" w:rsidRPr="00C37861" w:rsidRDefault="009E7BF5" w:rsidP="009E7BF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 w:eastAsia="sr-Latn-CS"/>
              </w:rPr>
              <w:t>Академска каријера</w:t>
            </w:r>
          </w:p>
        </w:tc>
        <w:tc>
          <w:tcPr>
            <w:tcW w:w="1228" w:type="dxa"/>
            <w:vAlign w:val="center"/>
          </w:tcPr>
          <w:p w14:paraId="1A9AB726" w14:textId="77777777" w:rsidR="009E7BF5" w:rsidRPr="00C37861" w:rsidRDefault="009E7BF5" w:rsidP="009E7BF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 xml:space="preserve">Година </w:t>
            </w:r>
          </w:p>
        </w:tc>
        <w:tc>
          <w:tcPr>
            <w:tcW w:w="3557" w:type="dxa"/>
            <w:gridSpan w:val="5"/>
            <w:vAlign w:val="center"/>
          </w:tcPr>
          <w:p w14:paraId="3C70F70F" w14:textId="77777777" w:rsidR="009E7BF5" w:rsidRPr="00C37861" w:rsidRDefault="009E7BF5" w:rsidP="009E7BF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 xml:space="preserve">Институција </w:t>
            </w:r>
          </w:p>
        </w:tc>
        <w:tc>
          <w:tcPr>
            <w:tcW w:w="2746" w:type="dxa"/>
            <w:gridSpan w:val="3"/>
            <w:vAlign w:val="center"/>
          </w:tcPr>
          <w:p w14:paraId="54C2D483" w14:textId="77777777" w:rsidR="009E7BF5" w:rsidRPr="00C37861" w:rsidRDefault="009E7BF5" w:rsidP="009E7BF5">
            <w:pPr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9E7BF5" w:rsidRPr="00C37861" w14:paraId="730623EF" w14:textId="77777777" w:rsidTr="00A44819">
        <w:trPr>
          <w:trHeight w:val="227"/>
          <w:jc w:val="center"/>
        </w:trPr>
        <w:tc>
          <w:tcPr>
            <w:tcW w:w="2392" w:type="dxa"/>
            <w:gridSpan w:val="3"/>
            <w:vAlign w:val="center"/>
          </w:tcPr>
          <w:p w14:paraId="59911AA5" w14:textId="77777777" w:rsidR="009E7BF5" w:rsidRPr="00C37861" w:rsidRDefault="009E7BF5" w:rsidP="009E7BF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Избор у звање</w:t>
            </w:r>
          </w:p>
        </w:tc>
        <w:tc>
          <w:tcPr>
            <w:tcW w:w="1228" w:type="dxa"/>
            <w:vAlign w:val="center"/>
          </w:tcPr>
          <w:p w14:paraId="2EB821A8" w14:textId="77777777" w:rsidR="009E7BF5" w:rsidRPr="00C37861" w:rsidRDefault="009E7BF5" w:rsidP="009E7BF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201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8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3557" w:type="dxa"/>
            <w:gridSpan w:val="5"/>
            <w:vAlign w:val="center"/>
          </w:tcPr>
          <w:p w14:paraId="68EFEB37" w14:textId="77777777" w:rsidR="009E7BF5" w:rsidRPr="00C37861" w:rsidRDefault="009E7BF5" w:rsidP="009E7BF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Факултет инжењерских наука Универзитета у Крагујевцу</w:t>
            </w:r>
          </w:p>
        </w:tc>
        <w:tc>
          <w:tcPr>
            <w:tcW w:w="2746" w:type="dxa"/>
            <w:gridSpan w:val="3"/>
          </w:tcPr>
          <w:p w14:paraId="571F9E3B" w14:textId="77777777" w:rsidR="009E7BF5" w:rsidRPr="00C37861" w:rsidRDefault="009E7BF5" w:rsidP="009E7BF5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Машинске конструкције и механизација</w:t>
            </w:r>
          </w:p>
        </w:tc>
      </w:tr>
      <w:tr w:rsidR="009E7BF5" w:rsidRPr="00C37861" w14:paraId="39796447" w14:textId="77777777" w:rsidTr="00A44819">
        <w:trPr>
          <w:trHeight w:val="227"/>
          <w:jc w:val="center"/>
        </w:trPr>
        <w:tc>
          <w:tcPr>
            <w:tcW w:w="2392" w:type="dxa"/>
            <w:gridSpan w:val="3"/>
            <w:vAlign w:val="center"/>
          </w:tcPr>
          <w:p w14:paraId="4D9D743F" w14:textId="77777777" w:rsidR="009E7BF5" w:rsidRPr="00C37861" w:rsidRDefault="009E7BF5" w:rsidP="009E7BF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Докторат</w:t>
            </w:r>
          </w:p>
        </w:tc>
        <w:tc>
          <w:tcPr>
            <w:tcW w:w="1228" w:type="dxa"/>
            <w:vAlign w:val="center"/>
          </w:tcPr>
          <w:p w14:paraId="2C81686F" w14:textId="77777777" w:rsidR="009E7BF5" w:rsidRPr="00C37861" w:rsidRDefault="009E7BF5" w:rsidP="009E7BF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2013.</w:t>
            </w:r>
          </w:p>
        </w:tc>
        <w:tc>
          <w:tcPr>
            <w:tcW w:w="3557" w:type="dxa"/>
            <w:gridSpan w:val="5"/>
            <w:vAlign w:val="center"/>
          </w:tcPr>
          <w:p w14:paraId="7B90321A" w14:textId="77777777" w:rsidR="009E7BF5" w:rsidRPr="00C37861" w:rsidRDefault="009E7BF5" w:rsidP="009E7BF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Факултет инжењерских наука Универзитета у Крагујевцу</w:t>
            </w:r>
          </w:p>
        </w:tc>
        <w:tc>
          <w:tcPr>
            <w:tcW w:w="2746" w:type="dxa"/>
            <w:gridSpan w:val="3"/>
          </w:tcPr>
          <w:p w14:paraId="65DF1018" w14:textId="77777777" w:rsidR="009E7BF5" w:rsidRPr="00C37861" w:rsidRDefault="009E7BF5" w:rsidP="009E7BF5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Машинске конструкције и механизација</w:t>
            </w:r>
          </w:p>
        </w:tc>
      </w:tr>
      <w:tr w:rsidR="009E7BF5" w:rsidRPr="00C37861" w14:paraId="712AFF80" w14:textId="77777777" w:rsidTr="00A44819">
        <w:trPr>
          <w:trHeight w:val="227"/>
          <w:jc w:val="center"/>
        </w:trPr>
        <w:tc>
          <w:tcPr>
            <w:tcW w:w="2392" w:type="dxa"/>
            <w:gridSpan w:val="3"/>
            <w:vAlign w:val="center"/>
          </w:tcPr>
          <w:p w14:paraId="0108BF6E" w14:textId="77777777" w:rsidR="009E7BF5" w:rsidRPr="00C37861" w:rsidRDefault="009E7BF5" w:rsidP="009E7BF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Магистартура</w:t>
            </w:r>
            <w:proofErr w:type="spellEnd"/>
          </w:p>
        </w:tc>
        <w:tc>
          <w:tcPr>
            <w:tcW w:w="1228" w:type="dxa"/>
            <w:vAlign w:val="center"/>
          </w:tcPr>
          <w:p w14:paraId="47A484F3" w14:textId="77777777" w:rsidR="009E7BF5" w:rsidRPr="00C37861" w:rsidRDefault="009E7BF5" w:rsidP="009E7BF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2002.</w:t>
            </w:r>
          </w:p>
        </w:tc>
        <w:tc>
          <w:tcPr>
            <w:tcW w:w="3557" w:type="dxa"/>
            <w:gridSpan w:val="5"/>
            <w:vAlign w:val="center"/>
          </w:tcPr>
          <w:p w14:paraId="0D8D3BA4" w14:textId="77777777" w:rsidR="009E7BF5" w:rsidRPr="00C37861" w:rsidRDefault="009E7BF5" w:rsidP="009E7BF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2746" w:type="dxa"/>
            <w:gridSpan w:val="3"/>
          </w:tcPr>
          <w:p w14:paraId="7E35CDF4" w14:textId="77777777" w:rsidR="009E7BF5" w:rsidRPr="00C37861" w:rsidRDefault="009E7BF5" w:rsidP="009E7BF5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Машинске конструкције и механизација</w:t>
            </w:r>
          </w:p>
        </w:tc>
      </w:tr>
      <w:tr w:rsidR="00B503DC" w:rsidRPr="00C37861" w14:paraId="490BC875" w14:textId="77777777" w:rsidTr="00C14E3D">
        <w:trPr>
          <w:trHeight w:val="227"/>
          <w:jc w:val="center"/>
        </w:trPr>
        <w:tc>
          <w:tcPr>
            <w:tcW w:w="2392" w:type="dxa"/>
            <w:gridSpan w:val="3"/>
            <w:vAlign w:val="center"/>
          </w:tcPr>
          <w:p w14:paraId="1998C711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Диплома</w:t>
            </w:r>
          </w:p>
        </w:tc>
        <w:tc>
          <w:tcPr>
            <w:tcW w:w="1228" w:type="dxa"/>
            <w:vAlign w:val="center"/>
          </w:tcPr>
          <w:p w14:paraId="15198A81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1993.</w:t>
            </w:r>
          </w:p>
        </w:tc>
        <w:tc>
          <w:tcPr>
            <w:tcW w:w="3557" w:type="dxa"/>
            <w:gridSpan w:val="5"/>
            <w:vAlign w:val="center"/>
          </w:tcPr>
          <w:p w14:paraId="0FE33A9A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1B4BE137" w14:textId="77777777" w:rsidR="00B503DC" w:rsidRPr="00C37861" w:rsidRDefault="009E7BF5" w:rsidP="00B503D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Машинске конструкције и механизација</w:t>
            </w:r>
          </w:p>
        </w:tc>
      </w:tr>
      <w:tr w:rsidR="00B503DC" w:rsidRPr="00C37861" w14:paraId="3B896FCC" w14:textId="77777777" w:rsidTr="00C14E3D">
        <w:trPr>
          <w:trHeight w:val="227"/>
          <w:jc w:val="center"/>
        </w:trPr>
        <w:tc>
          <w:tcPr>
            <w:tcW w:w="9923" w:type="dxa"/>
            <w:gridSpan w:val="12"/>
            <w:vAlign w:val="center"/>
          </w:tcPr>
          <w:p w14:paraId="6416034C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 w:eastAsia="sr-Latn-CS"/>
              </w:rPr>
              <w:t xml:space="preserve">Списак дисертација у којима је </w:t>
            </w:r>
            <w:proofErr w:type="spellStart"/>
            <w:r w:rsidRPr="00C3786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 w:eastAsia="sr-Latn-CS"/>
              </w:rPr>
              <w:t>наставн</w:t>
            </w:r>
            <w:proofErr w:type="spellEnd"/>
            <w:r w:rsidRPr="00C3786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 w:eastAsia="sr-Latn-CS"/>
              </w:rPr>
              <w:t>и</w:t>
            </w:r>
            <w:r w:rsidRPr="00C3786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 w:eastAsia="sr-Latn-CS"/>
              </w:rPr>
              <w:t>к ментор или је био ментор у претходних 10 година</w:t>
            </w:r>
          </w:p>
        </w:tc>
      </w:tr>
      <w:tr w:rsidR="00B503DC" w:rsidRPr="00C37861" w14:paraId="7F77F9B0" w14:textId="77777777" w:rsidTr="00C14E3D">
        <w:trPr>
          <w:trHeight w:val="227"/>
          <w:jc w:val="center"/>
        </w:trPr>
        <w:tc>
          <w:tcPr>
            <w:tcW w:w="513" w:type="dxa"/>
            <w:vAlign w:val="center"/>
          </w:tcPr>
          <w:p w14:paraId="2292C23F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Р.Б</w:t>
            </w:r>
          </w:p>
        </w:tc>
        <w:tc>
          <w:tcPr>
            <w:tcW w:w="3316" w:type="dxa"/>
            <w:gridSpan w:val="4"/>
            <w:vAlign w:val="center"/>
          </w:tcPr>
          <w:p w14:paraId="7332BC42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Наслов дисертације</w:t>
            </w:r>
          </w:p>
        </w:tc>
        <w:tc>
          <w:tcPr>
            <w:tcW w:w="2705" w:type="dxa"/>
            <w:gridSpan w:val="2"/>
            <w:vAlign w:val="center"/>
          </w:tcPr>
          <w:p w14:paraId="7C6D13DA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Име кандидата</w:t>
            </w:r>
          </w:p>
        </w:tc>
        <w:tc>
          <w:tcPr>
            <w:tcW w:w="1688" w:type="dxa"/>
            <w:gridSpan w:val="3"/>
            <w:vAlign w:val="center"/>
          </w:tcPr>
          <w:p w14:paraId="7F9F9757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*пријављена </w:t>
            </w:r>
          </w:p>
        </w:tc>
        <w:tc>
          <w:tcPr>
            <w:tcW w:w="1701" w:type="dxa"/>
            <w:gridSpan w:val="2"/>
            <w:vAlign w:val="center"/>
          </w:tcPr>
          <w:p w14:paraId="287DDC45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** одбрањена</w:t>
            </w:r>
          </w:p>
        </w:tc>
      </w:tr>
      <w:tr w:rsidR="00B503DC" w:rsidRPr="00C37861" w14:paraId="2279924F" w14:textId="77777777" w:rsidTr="00C14E3D">
        <w:trPr>
          <w:trHeight w:val="227"/>
          <w:jc w:val="center"/>
        </w:trPr>
        <w:tc>
          <w:tcPr>
            <w:tcW w:w="513" w:type="dxa"/>
            <w:vAlign w:val="center"/>
          </w:tcPr>
          <w:p w14:paraId="38B2BEBD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316" w:type="dxa"/>
            <w:gridSpan w:val="4"/>
            <w:vAlign w:val="center"/>
          </w:tcPr>
          <w:p w14:paraId="3C4C1E6B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705" w:type="dxa"/>
            <w:gridSpan w:val="2"/>
            <w:vAlign w:val="center"/>
          </w:tcPr>
          <w:p w14:paraId="4F37CCD5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688" w:type="dxa"/>
            <w:gridSpan w:val="3"/>
            <w:vAlign w:val="center"/>
          </w:tcPr>
          <w:p w14:paraId="2AB9D8AD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6BA41C2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</w:p>
        </w:tc>
      </w:tr>
      <w:tr w:rsidR="00B503DC" w:rsidRPr="00C37861" w14:paraId="5B12CD5A" w14:textId="77777777" w:rsidTr="00C14E3D">
        <w:trPr>
          <w:trHeight w:val="227"/>
          <w:jc w:val="center"/>
        </w:trPr>
        <w:tc>
          <w:tcPr>
            <w:tcW w:w="9923" w:type="dxa"/>
            <w:gridSpan w:val="12"/>
            <w:vAlign w:val="center"/>
          </w:tcPr>
          <w:p w14:paraId="2CEEAA94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B503DC" w:rsidRPr="00C37861" w14:paraId="31D1F51B" w14:textId="77777777" w:rsidTr="00C14E3D">
        <w:trPr>
          <w:trHeight w:val="227"/>
          <w:jc w:val="center"/>
        </w:trPr>
        <w:tc>
          <w:tcPr>
            <w:tcW w:w="9923" w:type="dxa"/>
            <w:gridSpan w:val="12"/>
            <w:vAlign w:val="center"/>
          </w:tcPr>
          <w:p w14:paraId="7B5CCA83" w14:textId="77777777" w:rsidR="00B503DC" w:rsidRPr="00C37861" w:rsidRDefault="00B503DC" w:rsidP="009E7BF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  <w:br w:type="page"/>
            </w:r>
            <w:r w:rsidR="009E7BF5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="009E7BF5"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из области датог студијског програма </w:t>
            </w:r>
            <w:r w:rsidR="009E7BF5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B503DC" w:rsidRPr="00C37861" w14:paraId="2357804F" w14:textId="77777777" w:rsidTr="00C14E3D">
        <w:trPr>
          <w:trHeight w:val="227"/>
          <w:jc w:val="center"/>
        </w:trPr>
        <w:tc>
          <w:tcPr>
            <w:tcW w:w="540" w:type="dxa"/>
            <w:gridSpan w:val="2"/>
            <w:vAlign w:val="center"/>
          </w:tcPr>
          <w:p w14:paraId="5EB4EDD7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1.</w:t>
            </w:r>
          </w:p>
        </w:tc>
        <w:tc>
          <w:tcPr>
            <w:tcW w:w="8460" w:type="dxa"/>
            <w:gridSpan w:val="9"/>
            <w:vAlign w:val="center"/>
          </w:tcPr>
          <w:p w14:paraId="5E15338F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pl-PL" w:eastAsia="sr-Latn-CS"/>
              </w:rPr>
              <w:t>Miloradović, N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pl-PL" w:eastAsia="sr-Latn-CS"/>
              </w:rPr>
              <w:t>, Stojanović, B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pl-PL" w:eastAsia="sr-Latn-CS"/>
              </w:rPr>
              <w:t xml:space="preserve">, Nikolić, R., Gubeljak, N. (2018). 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Analysis of wear properties of Zn-based composites using the Taguchi method, </w:t>
            </w:r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sr-Latn-CS"/>
              </w:rPr>
              <w:t>Materials Testing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, 60(3), 265-272, ISSN 0025-5300.</w:t>
            </w:r>
          </w:p>
        </w:tc>
        <w:tc>
          <w:tcPr>
            <w:tcW w:w="923" w:type="dxa"/>
            <w:vAlign w:val="center"/>
          </w:tcPr>
          <w:p w14:paraId="6E67E8B6" w14:textId="77777777" w:rsidR="00B503DC" w:rsidRPr="00C37861" w:rsidRDefault="00B503DC" w:rsidP="00B503D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23</w:t>
            </w:r>
          </w:p>
        </w:tc>
      </w:tr>
      <w:tr w:rsidR="00B503DC" w:rsidRPr="00C37861" w14:paraId="00DAEB76" w14:textId="77777777" w:rsidTr="00C14E3D">
        <w:trPr>
          <w:trHeight w:val="227"/>
          <w:jc w:val="center"/>
        </w:trPr>
        <w:tc>
          <w:tcPr>
            <w:tcW w:w="540" w:type="dxa"/>
            <w:gridSpan w:val="2"/>
            <w:vAlign w:val="center"/>
          </w:tcPr>
          <w:p w14:paraId="6EE229A4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2.</w:t>
            </w:r>
          </w:p>
        </w:tc>
        <w:tc>
          <w:tcPr>
            <w:tcW w:w="8460" w:type="dxa"/>
            <w:gridSpan w:val="9"/>
            <w:vAlign w:val="center"/>
          </w:tcPr>
          <w:p w14:paraId="75647BB3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pl-PL" w:eastAsia="sr-Latn-CS"/>
              </w:rPr>
              <w:t xml:space="preserve">Stojanović, B., Babić, M., Miloradović, N., Mitrović, S. (2015). 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Tribological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behaviour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of A356/10SiC/3Gr hybrid composite in dry-sliding conditions,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sr-Latn-CS"/>
              </w:rPr>
              <w:t>Materiali</w:t>
            </w:r>
            <w:proofErr w:type="spellEnd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sr-Latn-CS"/>
              </w:rPr>
              <w:t xml:space="preserve"> in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sr-Latn-CS"/>
              </w:rPr>
              <w:t>tehnologije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, 49(1), 117-121, ISSN 1580-2949.</w:t>
            </w:r>
          </w:p>
        </w:tc>
        <w:tc>
          <w:tcPr>
            <w:tcW w:w="923" w:type="dxa"/>
            <w:vAlign w:val="center"/>
          </w:tcPr>
          <w:p w14:paraId="2AEA7D70" w14:textId="77777777" w:rsidR="00B503DC" w:rsidRPr="00C37861" w:rsidRDefault="00B503DC" w:rsidP="00B503D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M23</w:t>
            </w:r>
          </w:p>
        </w:tc>
      </w:tr>
      <w:tr w:rsidR="00B503DC" w:rsidRPr="00C37861" w14:paraId="3DFBC332" w14:textId="77777777" w:rsidTr="00C14E3D">
        <w:trPr>
          <w:trHeight w:val="227"/>
          <w:jc w:val="center"/>
        </w:trPr>
        <w:tc>
          <w:tcPr>
            <w:tcW w:w="540" w:type="dxa"/>
            <w:gridSpan w:val="2"/>
            <w:vAlign w:val="center"/>
          </w:tcPr>
          <w:p w14:paraId="6987C310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3.</w:t>
            </w:r>
          </w:p>
        </w:tc>
        <w:tc>
          <w:tcPr>
            <w:tcW w:w="8460" w:type="dxa"/>
            <w:gridSpan w:val="9"/>
            <w:vAlign w:val="center"/>
          </w:tcPr>
          <w:p w14:paraId="18533BAC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Miloradovic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N.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Stojanovic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B.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(2013).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T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ribological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behaviour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ZA27/10SiC/1Gr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hybrid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composite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Balkan</w:t>
            </w:r>
            <w:proofErr w:type="spellEnd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Tribological</w:t>
            </w:r>
            <w:proofErr w:type="spellEnd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Association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19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(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1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)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97-105, ISSN 1310-4772. </w:t>
            </w:r>
          </w:p>
        </w:tc>
        <w:tc>
          <w:tcPr>
            <w:tcW w:w="923" w:type="dxa"/>
            <w:vAlign w:val="center"/>
          </w:tcPr>
          <w:p w14:paraId="4C24E1EB" w14:textId="77777777" w:rsidR="00B503DC" w:rsidRPr="00C37861" w:rsidRDefault="00B503DC" w:rsidP="00B503D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23</w:t>
            </w:r>
          </w:p>
        </w:tc>
      </w:tr>
      <w:tr w:rsidR="00B503DC" w:rsidRPr="00C37861" w14:paraId="2E49775C" w14:textId="77777777" w:rsidTr="00C14E3D">
        <w:trPr>
          <w:trHeight w:val="227"/>
          <w:jc w:val="center"/>
        </w:trPr>
        <w:tc>
          <w:tcPr>
            <w:tcW w:w="540" w:type="dxa"/>
            <w:gridSpan w:val="2"/>
            <w:vAlign w:val="center"/>
          </w:tcPr>
          <w:p w14:paraId="7E7C324C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4.</w:t>
            </w:r>
          </w:p>
        </w:tc>
        <w:tc>
          <w:tcPr>
            <w:tcW w:w="8460" w:type="dxa"/>
            <w:gridSpan w:val="9"/>
            <w:vAlign w:val="center"/>
          </w:tcPr>
          <w:p w14:paraId="7DA28557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Stojanovic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B.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Babic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M.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Mitrovic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S.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Vencl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A.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Miloradovic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N.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Pantic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M.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(2013).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T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ribological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characteristics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aluminium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hybrid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composites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reinforced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with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silicon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carbide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graphite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. 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A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review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Balkan</w:t>
            </w:r>
            <w:proofErr w:type="spellEnd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Tribological</w:t>
            </w:r>
            <w:proofErr w:type="spellEnd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Association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19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(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1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)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83-96, ISSN 1310-4772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923" w:type="dxa"/>
            <w:vAlign w:val="center"/>
          </w:tcPr>
          <w:p w14:paraId="5EE264FF" w14:textId="77777777" w:rsidR="00B503DC" w:rsidRPr="00C37861" w:rsidRDefault="00B503DC" w:rsidP="00B503D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23</w:t>
            </w:r>
          </w:p>
        </w:tc>
      </w:tr>
      <w:tr w:rsidR="00B503DC" w:rsidRPr="00C37861" w14:paraId="34406D4A" w14:textId="77777777" w:rsidTr="00C14E3D">
        <w:trPr>
          <w:trHeight w:val="227"/>
          <w:jc w:val="center"/>
        </w:trPr>
        <w:tc>
          <w:tcPr>
            <w:tcW w:w="540" w:type="dxa"/>
            <w:gridSpan w:val="2"/>
            <w:vAlign w:val="center"/>
          </w:tcPr>
          <w:p w14:paraId="5374CD67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6.</w:t>
            </w:r>
          </w:p>
        </w:tc>
        <w:tc>
          <w:tcPr>
            <w:tcW w:w="8460" w:type="dxa"/>
            <w:gridSpan w:val="9"/>
            <w:vAlign w:val="center"/>
          </w:tcPr>
          <w:p w14:paraId="42F8BF1C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Stojanović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B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Miloradović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N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Marjanović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N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Blagojević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M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Ivanović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L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(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2011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)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Length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Variation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Toothed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Belt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during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Exploitation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Strojniški</w:t>
            </w:r>
            <w:proofErr w:type="spellEnd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vestnik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57(9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)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648-654, ISSN 0039-2480.</w:t>
            </w:r>
          </w:p>
        </w:tc>
        <w:tc>
          <w:tcPr>
            <w:tcW w:w="923" w:type="dxa"/>
            <w:vAlign w:val="center"/>
          </w:tcPr>
          <w:p w14:paraId="5BC87514" w14:textId="77777777" w:rsidR="00B503DC" w:rsidRPr="00C37861" w:rsidRDefault="00B503DC" w:rsidP="00B503D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23</w:t>
            </w:r>
          </w:p>
        </w:tc>
      </w:tr>
      <w:tr w:rsidR="00B503DC" w:rsidRPr="00C37861" w14:paraId="26D61A35" w14:textId="77777777" w:rsidTr="00C14E3D">
        <w:trPr>
          <w:trHeight w:val="227"/>
          <w:jc w:val="center"/>
        </w:trPr>
        <w:tc>
          <w:tcPr>
            <w:tcW w:w="540" w:type="dxa"/>
            <w:gridSpan w:val="2"/>
            <w:vAlign w:val="center"/>
          </w:tcPr>
          <w:p w14:paraId="26AD6E60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7.</w:t>
            </w:r>
          </w:p>
        </w:tc>
        <w:tc>
          <w:tcPr>
            <w:tcW w:w="8460" w:type="dxa"/>
            <w:gridSpan w:val="9"/>
            <w:vAlign w:val="center"/>
          </w:tcPr>
          <w:p w14:paraId="66701F15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Stojanovic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B.,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Miloradovic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N.,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Marjanovic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N.,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Blagojevic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Marinkovic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A. (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2011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)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W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ear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timing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belt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drives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Balkan</w:t>
            </w:r>
            <w:proofErr w:type="spellEnd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Tribological</w:t>
            </w:r>
            <w:proofErr w:type="spellEnd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Association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17(2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)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206-214, ISSN 1310-4772.</w:t>
            </w:r>
          </w:p>
        </w:tc>
        <w:tc>
          <w:tcPr>
            <w:tcW w:w="923" w:type="dxa"/>
            <w:vAlign w:val="center"/>
          </w:tcPr>
          <w:p w14:paraId="76654A08" w14:textId="77777777" w:rsidR="00B503DC" w:rsidRPr="00C37861" w:rsidRDefault="00B503DC" w:rsidP="00B503D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23</w:t>
            </w:r>
          </w:p>
        </w:tc>
      </w:tr>
      <w:tr w:rsidR="00B503DC" w:rsidRPr="00C37861" w14:paraId="0F2513AC" w14:textId="77777777" w:rsidTr="00C14E3D">
        <w:trPr>
          <w:trHeight w:val="227"/>
          <w:jc w:val="center"/>
        </w:trPr>
        <w:tc>
          <w:tcPr>
            <w:tcW w:w="540" w:type="dxa"/>
            <w:gridSpan w:val="2"/>
            <w:vAlign w:val="center"/>
          </w:tcPr>
          <w:p w14:paraId="7EB81C1F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8.</w:t>
            </w:r>
          </w:p>
        </w:tc>
        <w:tc>
          <w:tcPr>
            <w:tcW w:w="8460" w:type="dxa"/>
            <w:gridSpan w:val="9"/>
            <w:vAlign w:val="center"/>
          </w:tcPr>
          <w:p w14:paraId="781BCC4A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Catic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Jeremic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B.,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Djordjevic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Z.,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Miloradovic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N. (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2011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)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Criticality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analysis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elements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light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commercial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vehicle’s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steering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tie-rod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joint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Strojniški</w:t>
            </w:r>
            <w:proofErr w:type="spellEnd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vestnik</w:t>
            </w:r>
            <w:proofErr w:type="spellEnd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 xml:space="preserve"> -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Mechanical</w:t>
            </w:r>
            <w:proofErr w:type="spellEnd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Engineering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57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(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6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)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495-502, ISSN 0039-2480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923" w:type="dxa"/>
            <w:vAlign w:val="center"/>
          </w:tcPr>
          <w:p w14:paraId="5D793CF9" w14:textId="77777777" w:rsidR="00B503DC" w:rsidRPr="00C37861" w:rsidRDefault="00B503DC" w:rsidP="00B503D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23</w:t>
            </w:r>
          </w:p>
        </w:tc>
      </w:tr>
      <w:tr w:rsidR="00B503DC" w:rsidRPr="00C37861" w14:paraId="1263BF65" w14:textId="77777777" w:rsidTr="00C14E3D">
        <w:trPr>
          <w:trHeight w:val="227"/>
          <w:jc w:val="center"/>
        </w:trPr>
        <w:tc>
          <w:tcPr>
            <w:tcW w:w="540" w:type="dxa"/>
            <w:gridSpan w:val="2"/>
            <w:vAlign w:val="center"/>
          </w:tcPr>
          <w:p w14:paraId="1C706097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9.</w:t>
            </w:r>
          </w:p>
        </w:tc>
        <w:tc>
          <w:tcPr>
            <w:tcW w:w="8460" w:type="dxa"/>
            <w:gridSpan w:val="9"/>
            <w:vAlign w:val="center"/>
          </w:tcPr>
          <w:p w14:paraId="1E362FB0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Tanasijevic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S.,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Stojanovic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B.,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Miloradovic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N. (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2010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)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 E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co-tribological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correct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design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: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new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demands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contemporary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design</w:t>
            </w:r>
            <w:proofErr w:type="spellEnd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Balkan</w:t>
            </w:r>
            <w:proofErr w:type="spellEnd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Tribological</w:t>
            </w:r>
            <w:proofErr w:type="spellEnd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Association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16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(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4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)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608-616, 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br/>
              <w:t>ISSN 1310-4772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923" w:type="dxa"/>
            <w:vAlign w:val="center"/>
          </w:tcPr>
          <w:p w14:paraId="1FD03A92" w14:textId="77777777" w:rsidR="00B503DC" w:rsidRPr="00C37861" w:rsidRDefault="00B503DC" w:rsidP="00B503D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23</w:t>
            </w:r>
          </w:p>
        </w:tc>
      </w:tr>
      <w:tr w:rsidR="00B503DC" w:rsidRPr="00C37861" w14:paraId="46C5AAF8" w14:textId="77777777" w:rsidTr="00C14E3D">
        <w:trPr>
          <w:trHeight w:val="227"/>
          <w:jc w:val="center"/>
        </w:trPr>
        <w:tc>
          <w:tcPr>
            <w:tcW w:w="540" w:type="dxa"/>
            <w:gridSpan w:val="2"/>
            <w:vAlign w:val="center"/>
          </w:tcPr>
          <w:p w14:paraId="17B23CB1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10.</w:t>
            </w:r>
          </w:p>
        </w:tc>
        <w:tc>
          <w:tcPr>
            <w:tcW w:w="8460" w:type="dxa"/>
            <w:gridSpan w:val="9"/>
            <w:vAlign w:val="center"/>
          </w:tcPr>
          <w:p w14:paraId="2BCF1237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Stojanovic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B.,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Tanasijevic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S.,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Miloradovic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N. (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2009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)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 T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ribomechanical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systems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timing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belt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drives</w:t>
            </w:r>
            <w:proofErr w:type="spellEnd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Balkan</w:t>
            </w:r>
            <w:proofErr w:type="spellEnd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Tribological</w:t>
            </w:r>
            <w:proofErr w:type="spellEnd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sr-Cyrl-CS" w:eastAsia="sr-Latn-CS"/>
              </w:rPr>
              <w:t>Association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15(4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)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465-473, ISSN 1310-4772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923" w:type="dxa"/>
            <w:vAlign w:val="center"/>
          </w:tcPr>
          <w:p w14:paraId="41FA9F7F" w14:textId="77777777" w:rsidR="00B503DC" w:rsidRPr="00C37861" w:rsidRDefault="00B503DC" w:rsidP="00B503D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23</w:t>
            </w:r>
          </w:p>
        </w:tc>
      </w:tr>
      <w:tr w:rsidR="00B503DC" w:rsidRPr="00C37861" w14:paraId="0B93E253" w14:textId="77777777" w:rsidTr="00C14E3D">
        <w:trPr>
          <w:trHeight w:val="227"/>
          <w:jc w:val="center"/>
        </w:trPr>
        <w:tc>
          <w:tcPr>
            <w:tcW w:w="540" w:type="dxa"/>
            <w:gridSpan w:val="2"/>
            <w:vAlign w:val="center"/>
          </w:tcPr>
          <w:p w14:paraId="283CD226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11.</w:t>
            </w:r>
          </w:p>
        </w:tc>
        <w:tc>
          <w:tcPr>
            <w:tcW w:w="8460" w:type="dxa"/>
            <w:gridSpan w:val="9"/>
            <w:vAlign w:val="center"/>
          </w:tcPr>
          <w:p w14:paraId="4056BE6B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S.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Mitrović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, M. Babić, N.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Miloradović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, I.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Bobić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, B.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Stojanović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, D.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Džunić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, M.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Pantić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, Wear Characteristics of Hybrid Composites Based on ZA27 Alloy Reinforced </w:t>
            </w:r>
            <w:proofErr w:type="gramStart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With</w:t>
            </w:r>
            <w:proofErr w:type="gramEnd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Silicon Carbide and Graphite Particles, Tribology in Industry, Vol.36, No.2, pp. 204-210, ISSN 0354-8996, 2014</w:t>
            </w:r>
          </w:p>
        </w:tc>
        <w:tc>
          <w:tcPr>
            <w:tcW w:w="923" w:type="dxa"/>
            <w:vAlign w:val="center"/>
          </w:tcPr>
          <w:p w14:paraId="5AD3D4B4" w14:textId="77777777" w:rsidR="00B503DC" w:rsidRPr="00C37861" w:rsidRDefault="00B503DC" w:rsidP="00B503D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M24</w:t>
            </w:r>
          </w:p>
        </w:tc>
      </w:tr>
      <w:tr w:rsidR="00B503DC" w:rsidRPr="00C37861" w14:paraId="717C4579" w14:textId="77777777" w:rsidTr="00C14E3D">
        <w:trPr>
          <w:trHeight w:val="227"/>
          <w:jc w:val="center"/>
        </w:trPr>
        <w:tc>
          <w:tcPr>
            <w:tcW w:w="540" w:type="dxa"/>
            <w:gridSpan w:val="2"/>
            <w:vAlign w:val="center"/>
          </w:tcPr>
          <w:p w14:paraId="435E30F7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12.</w:t>
            </w:r>
          </w:p>
        </w:tc>
        <w:tc>
          <w:tcPr>
            <w:tcW w:w="8460" w:type="dxa"/>
            <w:gridSpan w:val="9"/>
            <w:vAlign w:val="center"/>
          </w:tcPr>
          <w:p w14:paraId="0F895105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Mitrović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S., Babić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Stojanović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B.,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Miloradović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N.,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Pantić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Džunić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D., Tribological Potential of Hybrid Composites Based on Zinc and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Aluminium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Alloys Reinforced with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SiC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and Graphite Particles, Tribology in industry, Vol.34, No.No.4, pp. 177-185, ISSN 0354-8996, 2012</w:t>
            </w:r>
          </w:p>
        </w:tc>
        <w:tc>
          <w:tcPr>
            <w:tcW w:w="923" w:type="dxa"/>
            <w:vAlign w:val="center"/>
          </w:tcPr>
          <w:p w14:paraId="21F5E5C4" w14:textId="77777777" w:rsidR="00B503DC" w:rsidRPr="00C37861" w:rsidRDefault="00B503DC" w:rsidP="00B503D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M24</w:t>
            </w:r>
          </w:p>
        </w:tc>
      </w:tr>
      <w:tr w:rsidR="00B503DC" w:rsidRPr="00C37861" w14:paraId="5E639663" w14:textId="77777777" w:rsidTr="00C14E3D">
        <w:trPr>
          <w:trHeight w:val="227"/>
          <w:jc w:val="center"/>
        </w:trPr>
        <w:tc>
          <w:tcPr>
            <w:tcW w:w="540" w:type="dxa"/>
            <w:gridSpan w:val="2"/>
            <w:vAlign w:val="center"/>
          </w:tcPr>
          <w:p w14:paraId="478238C7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13.</w:t>
            </w:r>
          </w:p>
        </w:tc>
        <w:tc>
          <w:tcPr>
            <w:tcW w:w="8460" w:type="dxa"/>
            <w:gridSpan w:val="9"/>
            <w:vAlign w:val="center"/>
          </w:tcPr>
          <w:p w14:paraId="69C91404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M. Babić, B.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Stojanović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S.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Mitrović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I.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Bobić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N.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Miloradović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M.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Pantić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D.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Džunić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, Wear Properties of A356/10SiC/1Gr Hybrid Composites in Lubricated Sliding Conditions, Tribology in Industry, Vol.35, No.2, pp. 148-154, ISSN 0354-8996, 2013</w:t>
            </w:r>
          </w:p>
        </w:tc>
        <w:tc>
          <w:tcPr>
            <w:tcW w:w="923" w:type="dxa"/>
            <w:vAlign w:val="center"/>
          </w:tcPr>
          <w:p w14:paraId="6211C29B" w14:textId="77777777" w:rsidR="00B503DC" w:rsidRPr="00C37861" w:rsidRDefault="00B503DC" w:rsidP="00B503D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M24</w:t>
            </w:r>
          </w:p>
        </w:tc>
      </w:tr>
      <w:tr w:rsidR="00B503DC" w:rsidRPr="00C37861" w14:paraId="7EA9304F" w14:textId="77777777" w:rsidTr="00C14E3D">
        <w:trPr>
          <w:jc w:val="center"/>
        </w:trPr>
        <w:tc>
          <w:tcPr>
            <w:tcW w:w="540" w:type="dxa"/>
            <w:gridSpan w:val="2"/>
            <w:vAlign w:val="center"/>
          </w:tcPr>
          <w:p w14:paraId="2D8D4B41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14.</w:t>
            </w:r>
          </w:p>
        </w:tc>
        <w:tc>
          <w:tcPr>
            <w:tcW w:w="8460" w:type="dxa"/>
            <w:gridSpan w:val="9"/>
            <w:vAlign w:val="center"/>
          </w:tcPr>
          <w:p w14:paraId="208CB6AF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Blaža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Stojanović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Lozica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Ivanović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Nenad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Miloradović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Ispitivanje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zupčastih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kaišnih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prenosnika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IMK-14 -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Istraživanje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razvoj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, Vol.37, No.4/2010, pp. 77-80, ISSN 0354-6829, 2010</w:t>
            </w:r>
          </w:p>
        </w:tc>
        <w:tc>
          <w:tcPr>
            <w:tcW w:w="923" w:type="dxa"/>
            <w:vAlign w:val="center"/>
          </w:tcPr>
          <w:p w14:paraId="514928A5" w14:textId="77777777" w:rsidR="00B503DC" w:rsidRPr="00C37861" w:rsidRDefault="00B503DC" w:rsidP="00B503D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M51</w:t>
            </w:r>
          </w:p>
        </w:tc>
      </w:tr>
      <w:tr w:rsidR="00B503DC" w:rsidRPr="00C37861" w14:paraId="47B7F815" w14:textId="77777777" w:rsidTr="00C14E3D">
        <w:trPr>
          <w:jc w:val="center"/>
        </w:trPr>
        <w:tc>
          <w:tcPr>
            <w:tcW w:w="540" w:type="dxa"/>
            <w:gridSpan w:val="2"/>
            <w:vAlign w:val="center"/>
          </w:tcPr>
          <w:p w14:paraId="3BAF35E5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lastRenderedPageBreak/>
              <w:t>15.</w:t>
            </w:r>
          </w:p>
        </w:tc>
        <w:tc>
          <w:tcPr>
            <w:tcW w:w="8460" w:type="dxa"/>
            <w:gridSpan w:val="9"/>
            <w:vAlign w:val="center"/>
          </w:tcPr>
          <w:p w14:paraId="4BB35AF2" w14:textId="1DF61848" w:rsidR="00B503DC" w:rsidRPr="00C37861" w:rsidRDefault="00B503DC" w:rsidP="0085370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Miloradović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N.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Stojanović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B.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Ćatić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D.: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Application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planetary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reduction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gear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operation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two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rope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grab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Scientific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FME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Transactions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Volume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37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No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3, 2009,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p.p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137-141</w:t>
            </w:r>
            <w:r w:rsidR="00853707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en-GB" w:eastAsia="sr-Latn-CS"/>
              </w:rPr>
              <w:t>ISSN 1451-2092</w:t>
            </w:r>
          </w:p>
        </w:tc>
        <w:tc>
          <w:tcPr>
            <w:tcW w:w="923" w:type="dxa"/>
            <w:vAlign w:val="center"/>
          </w:tcPr>
          <w:p w14:paraId="3AB4DE11" w14:textId="77777777" w:rsidR="00B503DC" w:rsidRPr="00C37861" w:rsidRDefault="00B503DC" w:rsidP="00B503D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M52</w:t>
            </w:r>
          </w:p>
        </w:tc>
      </w:tr>
      <w:tr w:rsidR="00B503DC" w:rsidRPr="00C37861" w14:paraId="39CED1C2" w14:textId="77777777" w:rsidTr="00C14E3D">
        <w:trPr>
          <w:jc w:val="center"/>
        </w:trPr>
        <w:tc>
          <w:tcPr>
            <w:tcW w:w="540" w:type="dxa"/>
            <w:gridSpan w:val="2"/>
            <w:vAlign w:val="center"/>
          </w:tcPr>
          <w:p w14:paraId="77B52986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16.</w:t>
            </w:r>
          </w:p>
        </w:tc>
        <w:tc>
          <w:tcPr>
            <w:tcW w:w="8460" w:type="dxa"/>
            <w:gridSpan w:val="9"/>
            <w:vAlign w:val="center"/>
          </w:tcPr>
          <w:p w14:paraId="7C06E918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Stojanović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B.,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Miloradović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N., Development of timing belt drives, Mobility &amp; Vehicle Mechanics, Vol.35, No.2, pp. 31-36, ISSN 1450-5304, 2009</w:t>
            </w:r>
          </w:p>
        </w:tc>
        <w:tc>
          <w:tcPr>
            <w:tcW w:w="923" w:type="dxa"/>
            <w:vAlign w:val="center"/>
          </w:tcPr>
          <w:p w14:paraId="302941D2" w14:textId="77777777" w:rsidR="00B503DC" w:rsidRPr="00C37861" w:rsidRDefault="00B503DC" w:rsidP="00B503D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M52</w:t>
            </w:r>
          </w:p>
        </w:tc>
      </w:tr>
      <w:tr w:rsidR="00B503DC" w:rsidRPr="00C37861" w14:paraId="7AD206FD" w14:textId="77777777" w:rsidTr="00C14E3D">
        <w:trPr>
          <w:jc w:val="center"/>
        </w:trPr>
        <w:tc>
          <w:tcPr>
            <w:tcW w:w="540" w:type="dxa"/>
            <w:gridSpan w:val="2"/>
            <w:vAlign w:val="center"/>
          </w:tcPr>
          <w:p w14:paraId="4E51C95B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17.</w:t>
            </w:r>
          </w:p>
        </w:tc>
        <w:tc>
          <w:tcPr>
            <w:tcW w:w="8460" w:type="dxa"/>
            <w:gridSpan w:val="9"/>
            <w:vAlign w:val="center"/>
          </w:tcPr>
          <w:p w14:paraId="32A685A5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R.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Vujanac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N.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Miloradovic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, Modelling of Actions Induced by Cranes According to Eurocodes, IMK-14 – Research &amp; Development in Heavy Machinery, Vol.24, No.2, pp. 45-51, ISSN 0354-6829, 2018</w:t>
            </w:r>
          </w:p>
        </w:tc>
        <w:tc>
          <w:tcPr>
            <w:tcW w:w="923" w:type="dxa"/>
            <w:vAlign w:val="center"/>
          </w:tcPr>
          <w:p w14:paraId="3961DFC3" w14:textId="77777777" w:rsidR="00B503DC" w:rsidRPr="00C37861" w:rsidRDefault="00B503DC" w:rsidP="00B503D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M52</w:t>
            </w:r>
          </w:p>
        </w:tc>
      </w:tr>
      <w:tr w:rsidR="00B503DC" w:rsidRPr="00C37861" w14:paraId="12B8F337" w14:textId="77777777" w:rsidTr="00C14E3D">
        <w:trPr>
          <w:jc w:val="center"/>
        </w:trPr>
        <w:tc>
          <w:tcPr>
            <w:tcW w:w="540" w:type="dxa"/>
            <w:gridSpan w:val="2"/>
            <w:vAlign w:val="center"/>
          </w:tcPr>
          <w:p w14:paraId="66631F3B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18.</w:t>
            </w:r>
          </w:p>
        </w:tc>
        <w:tc>
          <w:tcPr>
            <w:tcW w:w="8460" w:type="dxa"/>
            <w:gridSpan w:val="9"/>
            <w:vAlign w:val="center"/>
          </w:tcPr>
          <w:p w14:paraId="03B1F613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M.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Đorđević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R.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Vujanac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N.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Miloradović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, System for Signalization of Speeding and Limiting the Speed of the Internal Transport Equipment, Mobility &amp; Vehicle Mechanics (MVM), Vol.43, No.4, pp. 12-21, ISSN 1450-5304, 2017</w:t>
            </w:r>
          </w:p>
        </w:tc>
        <w:tc>
          <w:tcPr>
            <w:tcW w:w="923" w:type="dxa"/>
            <w:vAlign w:val="center"/>
          </w:tcPr>
          <w:p w14:paraId="5D39EFFF" w14:textId="77777777" w:rsidR="00B503DC" w:rsidRPr="00C37861" w:rsidRDefault="00B503DC" w:rsidP="00B503D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M52</w:t>
            </w:r>
          </w:p>
        </w:tc>
      </w:tr>
      <w:tr w:rsidR="00B503DC" w:rsidRPr="00C37861" w14:paraId="18B916B4" w14:textId="77777777" w:rsidTr="00C14E3D">
        <w:trPr>
          <w:jc w:val="center"/>
        </w:trPr>
        <w:tc>
          <w:tcPr>
            <w:tcW w:w="9923" w:type="dxa"/>
            <w:gridSpan w:val="12"/>
            <w:vAlign w:val="center"/>
          </w:tcPr>
          <w:p w14:paraId="5C5735D5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B503DC" w:rsidRPr="00C37861" w14:paraId="7463074D" w14:textId="77777777" w:rsidTr="00C14E3D">
        <w:trPr>
          <w:jc w:val="center"/>
        </w:trPr>
        <w:tc>
          <w:tcPr>
            <w:tcW w:w="4678" w:type="dxa"/>
            <w:gridSpan w:val="6"/>
            <w:vAlign w:val="center"/>
          </w:tcPr>
          <w:p w14:paraId="0FA8C791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5245" w:type="dxa"/>
            <w:gridSpan w:val="6"/>
            <w:vAlign w:val="center"/>
          </w:tcPr>
          <w:p w14:paraId="58FCC6CA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123 (SCOPUS)</w:t>
            </w:r>
          </w:p>
        </w:tc>
      </w:tr>
      <w:tr w:rsidR="00B503DC" w:rsidRPr="00C37861" w14:paraId="0BE22592" w14:textId="77777777" w:rsidTr="00C14E3D">
        <w:trPr>
          <w:jc w:val="center"/>
        </w:trPr>
        <w:tc>
          <w:tcPr>
            <w:tcW w:w="4678" w:type="dxa"/>
            <w:gridSpan w:val="6"/>
            <w:vAlign w:val="center"/>
          </w:tcPr>
          <w:p w14:paraId="161BFF99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5245" w:type="dxa"/>
            <w:gridSpan w:val="6"/>
            <w:vAlign w:val="center"/>
          </w:tcPr>
          <w:p w14:paraId="4B295657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10</w:t>
            </w:r>
          </w:p>
        </w:tc>
      </w:tr>
      <w:tr w:rsidR="00B503DC" w:rsidRPr="00C37861" w14:paraId="5334C023" w14:textId="77777777" w:rsidTr="00C14E3D">
        <w:trPr>
          <w:jc w:val="center"/>
        </w:trPr>
        <w:tc>
          <w:tcPr>
            <w:tcW w:w="4678" w:type="dxa"/>
            <w:gridSpan w:val="6"/>
            <w:vAlign w:val="center"/>
          </w:tcPr>
          <w:p w14:paraId="7DC7FCF8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2334" w:type="dxa"/>
            <w:gridSpan w:val="2"/>
            <w:vAlign w:val="center"/>
          </w:tcPr>
          <w:p w14:paraId="7C40B95D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Домаћи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2</w:t>
            </w:r>
          </w:p>
        </w:tc>
        <w:tc>
          <w:tcPr>
            <w:tcW w:w="2911" w:type="dxa"/>
            <w:gridSpan w:val="4"/>
            <w:vAlign w:val="center"/>
          </w:tcPr>
          <w:p w14:paraId="5A142DFA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Међународни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1</w:t>
            </w:r>
          </w:p>
        </w:tc>
      </w:tr>
      <w:tr w:rsidR="00B503DC" w:rsidRPr="00C37861" w14:paraId="3A7990BB" w14:textId="77777777" w:rsidTr="00C14E3D">
        <w:trPr>
          <w:jc w:val="center"/>
        </w:trPr>
        <w:tc>
          <w:tcPr>
            <w:tcW w:w="4678" w:type="dxa"/>
            <w:gridSpan w:val="6"/>
            <w:vAlign w:val="center"/>
          </w:tcPr>
          <w:p w14:paraId="29BBE345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Усавршавања </w:t>
            </w:r>
          </w:p>
        </w:tc>
        <w:tc>
          <w:tcPr>
            <w:tcW w:w="5245" w:type="dxa"/>
            <w:gridSpan w:val="6"/>
            <w:vAlign w:val="center"/>
          </w:tcPr>
          <w:p w14:paraId="280A9EC4" w14:textId="77777777" w:rsidR="00B503DC" w:rsidRPr="00C37861" w:rsidRDefault="00B503DC" w:rsidP="00C1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Technical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University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Braunschweig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Немачка,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Politecnico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di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Torino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Италија, Универзитет „Св.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Климент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proofErr w:type="gramStart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Охридски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“</w:t>
            </w:r>
            <w:proofErr w:type="gramEnd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Софија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Бугарска</w:t>
            </w:r>
            <w:proofErr w:type="spellEnd"/>
          </w:p>
        </w:tc>
      </w:tr>
    </w:tbl>
    <w:p w14:paraId="64B2335E" w14:textId="77777777" w:rsidR="001A00C7" w:rsidRPr="00C37861" w:rsidRDefault="001A00C7">
      <w:r w:rsidRPr="00C37861"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"/>
        <w:gridCol w:w="1825"/>
        <w:gridCol w:w="1228"/>
        <w:gridCol w:w="209"/>
        <w:gridCol w:w="849"/>
        <w:gridCol w:w="1856"/>
        <w:gridCol w:w="478"/>
        <w:gridCol w:w="165"/>
        <w:gridCol w:w="810"/>
        <w:gridCol w:w="720"/>
        <w:gridCol w:w="833"/>
      </w:tblGrid>
      <w:tr w:rsidR="00C14E3D" w:rsidRPr="00C37861" w14:paraId="497BE433" w14:textId="77777777" w:rsidTr="00C14E3D">
        <w:trPr>
          <w:trHeight w:val="227"/>
        </w:trPr>
        <w:tc>
          <w:tcPr>
            <w:tcW w:w="3620" w:type="dxa"/>
            <w:gridSpan w:val="4"/>
            <w:vAlign w:val="center"/>
          </w:tcPr>
          <w:p w14:paraId="23698A65" w14:textId="77777777" w:rsidR="00C14E3D" w:rsidRPr="00C37861" w:rsidRDefault="00C14E3D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lastRenderedPageBreak/>
              <w:t>Име и презиме</w:t>
            </w:r>
          </w:p>
        </w:tc>
        <w:tc>
          <w:tcPr>
            <w:tcW w:w="5920" w:type="dxa"/>
            <w:gridSpan w:val="8"/>
            <w:vAlign w:val="center"/>
          </w:tcPr>
          <w:p w14:paraId="22EF1817" w14:textId="77777777" w:rsidR="00C14E3D" w:rsidRPr="00C37861" w:rsidRDefault="00C14E3D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bookmarkStart w:id="47" w:name="Mitrovic"/>
            <w:bookmarkEnd w:id="47"/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Слободан Митровић</w:t>
            </w:r>
          </w:p>
        </w:tc>
      </w:tr>
      <w:tr w:rsidR="00C14E3D" w:rsidRPr="00C37861" w14:paraId="75CC99FE" w14:textId="77777777" w:rsidTr="00C14E3D">
        <w:trPr>
          <w:trHeight w:val="227"/>
        </w:trPr>
        <w:tc>
          <w:tcPr>
            <w:tcW w:w="3620" w:type="dxa"/>
            <w:gridSpan w:val="4"/>
            <w:vAlign w:val="center"/>
          </w:tcPr>
          <w:p w14:paraId="30EE5B0F" w14:textId="77777777" w:rsidR="00C14E3D" w:rsidRPr="00C37861" w:rsidRDefault="00C14E3D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920" w:type="dxa"/>
            <w:gridSpan w:val="8"/>
          </w:tcPr>
          <w:p w14:paraId="432822D2" w14:textId="77777777" w:rsidR="00C14E3D" w:rsidRPr="00C37861" w:rsidRDefault="00C14E3D" w:rsidP="00C14E3D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Редовни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професор</w:t>
            </w:r>
            <w:proofErr w:type="spellEnd"/>
          </w:p>
        </w:tc>
      </w:tr>
      <w:tr w:rsidR="00C14E3D" w:rsidRPr="00C37861" w14:paraId="56B58F2D" w14:textId="77777777" w:rsidTr="00C14E3D">
        <w:trPr>
          <w:trHeight w:val="227"/>
        </w:trPr>
        <w:tc>
          <w:tcPr>
            <w:tcW w:w="3620" w:type="dxa"/>
            <w:gridSpan w:val="4"/>
            <w:vAlign w:val="center"/>
          </w:tcPr>
          <w:p w14:paraId="453C9EF5" w14:textId="77777777" w:rsidR="00C14E3D" w:rsidRPr="00C37861" w:rsidRDefault="00C14E3D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Ужа научна област</w:t>
            </w:r>
          </w:p>
        </w:tc>
        <w:tc>
          <w:tcPr>
            <w:tcW w:w="5920" w:type="dxa"/>
            <w:gridSpan w:val="8"/>
          </w:tcPr>
          <w:p w14:paraId="41AAF63E" w14:textId="77777777" w:rsidR="00C14E3D" w:rsidRPr="00C37861" w:rsidRDefault="00C14E3D" w:rsidP="00C14E3D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Производно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машинство</w:t>
            </w:r>
            <w:proofErr w:type="spellEnd"/>
          </w:p>
        </w:tc>
      </w:tr>
      <w:tr w:rsidR="005202EC" w:rsidRPr="00C37861" w14:paraId="03A6A21C" w14:textId="77777777" w:rsidTr="00C14E3D">
        <w:trPr>
          <w:trHeight w:val="227"/>
        </w:trPr>
        <w:tc>
          <w:tcPr>
            <w:tcW w:w="2392" w:type="dxa"/>
            <w:gridSpan w:val="3"/>
            <w:vAlign w:val="center"/>
          </w:tcPr>
          <w:p w14:paraId="0E428558" w14:textId="77777777" w:rsidR="005202EC" w:rsidRPr="00C37861" w:rsidRDefault="005202EC" w:rsidP="005202EC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  <w:tc>
          <w:tcPr>
            <w:tcW w:w="1228" w:type="dxa"/>
            <w:vAlign w:val="center"/>
          </w:tcPr>
          <w:p w14:paraId="29024C33" w14:textId="77777777" w:rsidR="005202EC" w:rsidRPr="00C37861" w:rsidRDefault="005202EC" w:rsidP="005202EC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557" w:type="dxa"/>
            <w:gridSpan w:val="5"/>
            <w:vAlign w:val="center"/>
          </w:tcPr>
          <w:p w14:paraId="58320217" w14:textId="77777777" w:rsidR="005202EC" w:rsidRPr="00C37861" w:rsidRDefault="005202EC" w:rsidP="005202EC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363" w:type="dxa"/>
            <w:gridSpan w:val="3"/>
            <w:vAlign w:val="center"/>
          </w:tcPr>
          <w:p w14:paraId="118703BA" w14:textId="77777777" w:rsidR="005202EC" w:rsidRPr="00C37861" w:rsidRDefault="005202EC" w:rsidP="005202EC">
            <w:pPr>
              <w:tabs>
                <w:tab w:val="left" w:pos="567"/>
              </w:tabs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Ужа научна, уметничка или стручна област</w:t>
            </w:r>
          </w:p>
        </w:tc>
      </w:tr>
      <w:tr w:rsidR="005202EC" w:rsidRPr="00C37861" w14:paraId="49587E1B" w14:textId="77777777" w:rsidTr="00A44819">
        <w:trPr>
          <w:trHeight w:val="227"/>
        </w:trPr>
        <w:tc>
          <w:tcPr>
            <w:tcW w:w="2392" w:type="dxa"/>
            <w:gridSpan w:val="3"/>
            <w:vAlign w:val="center"/>
          </w:tcPr>
          <w:p w14:paraId="2AA5ADBE" w14:textId="77777777" w:rsidR="005202EC" w:rsidRPr="00C37861" w:rsidRDefault="005202EC" w:rsidP="005202EC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228" w:type="dxa"/>
          </w:tcPr>
          <w:p w14:paraId="310713E3" w14:textId="77777777" w:rsidR="005202EC" w:rsidRPr="00C37861" w:rsidRDefault="005202EC" w:rsidP="005202EC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201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557" w:type="dxa"/>
            <w:gridSpan w:val="5"/>
          </w:tcPr>
          <w:p w14:paraId="7792B857" w14:textId="77777777" w:rsidR="005202EC" w:rsidRPr="00C37861" w:rsidRDefault="005202EC" w:rsidP="005202E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инжењерских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наука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Универзитета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Крагујевцу</w:t>
            </w:r>
            <w:proofErr w:type="spellEnd"/>
          </w:p>
        </w:tc>
        <w:tc>
          <w:tcPr>
            <w:tcW w:w="2363" w:type="dxa"/>
            <w:gridSpan w:val="3"/>
            <w:vAlign w:val="center"/>
          </w:tcPr>
          <w:p w14:paraId="52B6C961" w14:textId="77777777" w:rsidR="005202EC" w:rsidRPr="00C37861" w:rsidRDefault="005202EC" w:rsidP="005202EC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Производно машинство</w:t>
            </w:r>
          </w:p>
        </w:tc>
      </w:tr>
      <w:tr w:rsidR="005202EC" w:rsidRPr="00C37861" w14:paraId="27ABD604" w14:textId="77777777" w:rsidTr="00A44819">
        <w:trPr>
          <w:trHeight w:val="227"/>
        </w:trPr>
        <w:tc>
          <w:tcPr>
            <w:tcW w:w="2392" w:type="dxa"/>
            <w:gridSpan w:val="3"/>
            <w:vAlign w:val="center"/>
          </w:tcPr>
          <w:p w14:paraId="62EAB2EA" w14:textId="77777777" w:rsidR="005202EC" w:rsidRPr="00C37861" w:rsidRDefault="005202EC" w:rsidP="005202EC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228" w:type="dxa"/>
          </w:tcPr>
          <w:p w14:paraId="60DEA46E" w14:textId="77777777" w:rsidR="005202EC" w:rsidRPr="00C37861" w:rsidRDefault="005202EC" w:rsidP="005202EC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2007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557" w:type="dxa"/>
            <w:gridSpan w:val="5"/>
          </w:tcPr>
          <w:p w14:paraId="5856FF9A" w14:textId="77777777" w:rsidR="005202EC" w:rsidRPr="00C37861" w:rsidRDefault="005202EC" w:rsidP="005202E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Машински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Крагујевцу</w:t>
            </w:r>
            <w:proofErr w:type="spellEnd"/>
          </w:p>
        </w:tc>
        <w:tc>
          <w:tcPr>
            <w:tcW w:w="2363" w:type="dxa"/>
            <w:gridSpan w:val="3"/>
            <w:vAlign w:val="center"/>
          </w:tcPr>
          <w:p w14:paraId="1C98A983" w14:textId="77777777" w:rsidR="005202EC" w:rsidRPr="00C37861" w:rsidRDefault="005202EC" w:rsidP="005202EC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Производно машинство</w:t>
            </w:r>
          </w:p>
        </w:tc>
      </w:tr>
      <w:tr w:rsidR="005202EC" w:rsidRPr="00C37861" w14:paraId="79892ED8" w14:textId="77777777" w:rsidTr="00A44819">
        <w:trPr>
          <w:trHeight w:val="227"/>
        </w:trPr>
        <w:tc>
          <w:tcPr>
            <w:tcW w:w="2392" w:type="dxa"/>
            <w:gridSpan w:val="3"/>
            <w:vAlign w:val="center"/>
          </w:tcPr>
          <w:p w14:paraId="063E1F9D" w14:textId="77777777" w:rsidR="005202EC" w:rsidRPr="00C37861" w:rsidRDefault="005202EC" w:rsidP="005202EC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228" w:type="dxa"/>
          </w:tcPr>
          <w:p w14:paraId="184F7A71" w14:textId="77777777" w:rsidR="005202EC" w:rsidRPr="00C37861" w:rsidRDefault="005202EC" w:rsidP="005202EC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2000.</w:t>
            </w:r>
          </w:p>
        </w:tc>
        <w:tc>
          <w:tcPr>
            <w:tcW w:w="3557" w:type="dxa"/>
            <w:gridSpan w:val="5"/>
          </w:tcPr>
          <w:p w14:paraId="3C190191" w14:textId="77777777" w:rsidR="005202EC" w:rsidRPr="00C37861" w:rsidRDefault="005202EC" w:rsidP="005202E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Машински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Крагујевцу</w:t>
            </w:r>
            <w:proofErr w:type="spellEnd"/>
          </w:p>
        </w:tc>
        <w:tc>
          <w:tcPr>
            <w:tcW w:w="2363" w:type="dxa"/>
            <w:gridSpan w:val="3"/>
            <w:vAlign w:val="center"/>
          </w:tcPr>
          <w:p w14:paraId="265DDA37" w14:textId="77777777" w:rsidR="005202EC" w:rsidRPr="00C37861" w:rsidRDefault="005202EC" w:rsidP="005202EC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Производно машинство</w:t>
            </w:r>
          </w:p>
        </w:tc>
      </w:tr>
      <w:tr w:rsidR="005202EC" w:rsidRPr="00C37861" w14:paraId="69320E81" w14:textId="77777777" w:rsidTr="00A44819">
        <w:trPr>
          <w:trHeight w:val="227"/>
        </w:trPr>
        <w:tc>
          <w:tcPr>
            <w:tcW w:w="2392" w:type="dxa"/>
            <w:gridSpan w:val="3"/>
            <w:vAlign w:val="center"/>
          </w:tcPr>
          <w:p w14:paraId="1ED6FD85" w14:textId="77777777" w:rsidR="005202EC" w:rsidRPr="00C37861" w:rsidRDefault="005202EC" w:rsidP="005202EC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228" w:type="dxa"/>
          </w:tcPr>
          <w:p w14:paraId="38C8A445" w14:textId="77777777" w:rsidR="005202EC" w:rsidRPr="00C37861" w:rsidRDefault="005202EC" w:rsidP="005202EC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1993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557" w:type="dxa"/>
            <w:gridSpan w:val="5"/>
          </w:tcPr>
          <w:p w14:paraId="0452B373" w14:textId="77777777" w:rsidR="005202EC" w:rsidRPr="00C37861" w:rsidRDefault="005202EC" w:rsidP="005202E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Машински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Крагујевцу</w:t>
            </w:r>
            <w:proofErr w:type="spellEnd"/>
          </w:p>
        </w:tc>
        <w:tc>
          <w:tcPr>
            <w:tcW w:w="2363" w:type="dxa"/>
            <w:gridSpan w:val="3"/>
            <w:vAlign w:val="center"/>
          </w:tcPr>
          <w:p w14:paraId="73BB0815" w14:textId="77777777" w:rsidR="005202EC" w:rsidRPr="00C37861" w:rsidRDefault="005202EC" w:rsidP="005202EC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Производно машинство</w:t>
            </w:r>
          </w:p>
        </w:tc>
      </w:tr>
      <w:tr w:rsidR="00C14E3D" w:rsidRPr="00C37861" w14:paraId="3DBC6321" w14:textId="77777777" w:rsidTr="00C14E3D">
        <w:trPr>
          <w:trHeight w:val="227"/>
        </w:trPr>
        <w:tc>
          <w:tcPr>
            <w:tcW w:w="9540" w:type="dxa"/>
            <w:gridSpan w:val="12"/>
            <w:vAlign w:val="center"/>
          </w:tcPr>
          <w:p w14:paraId="406354E3" w14:textId="77777777" w:rsidR="00C14E3D" w:rsidRPr="00C37861" w:rsidRDefault="00C14E3D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Списак дисертација у којима је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наставнк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 ментор или је био ментор у претходних 10 година</w:t>
            </w:r>
          </w:p>
        </w:tc>
      </w:tr>
      <w:tr w:rsidR="00C14E3D" w:rsidRPr="00C37861" w14:paraId="35C8AD74" w14:textId="77777777" w:rsidTr="00A44819">
        <w:trPr>
          <w:trHeight w:val="227"/>
        </w:trPr>
        <w:tc>
          <w:tcPr>
            <w:tcW w:w="567" w:type="dxa"/>
            <w:gridSpan w:val="2"/>
            <w:vAlign w:val="center"/>
          </w:tcPr>
          <w:p w14:paraId="7F33BA95" w14:textId="77777777" w:rsidR="00C14E3D" w:rsidRPr="00C37861" w:rsidRDefault="00C14E3D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3262" w:type="dxa"/>
            <w:gridSpan w:val="3"/>
            <w:vAlign w:val="center"/>
          </w:tcPr>
          <w:p w14:paraId="7E89DEE9" w14:textId="77777777" w:rsidR="00C14E3D" w:rsidRPr="00C37861" w:rsidRDefault="00C14E3D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Наслов дисертације</w:t>
            </w:r>
          </w:p>
        </w:tc>
        <w:tc>
          <w:tcPr>
            <w:tcW w:w="2705" w:type="dxa"/>
            <w:gridSpan w:val="2"/>
            <w:vAlign w:val="center"/>
          </w:tcPr>
          <w:p w14:paraId="0A39895C" w14:textId="77777777" w:rsidR="00C14E3D" w:rsidRPr="00C37861" w:rsidRDefault="00C14E3D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Име кандидата</w:t>
            </w:r>
          </w:p>
        </w:tc>
        <w:tc>
          <w:tcPr>
            <w:tcW w:w="1453" w:type="dxa"/>
            <w:gridSpan w:val="3"/>
            <w:vAlign w:val="center"/>
          </w:tcPr>
          <w:p w14:paraId="5C573383" w14:textId="77777777" w:rsidR="00C14E3D" w:rsidRPr="00C37861" w:rsidRDefault="00C14E3D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*пријављена </w:t>
            </w:r>
          </w:p>
        </w:tc>
        <w:tc>
          <w:tcPr>
            <w:tcW w:w="1553" w:type="dxa"/>
            <w:gridSpan w:val="2"/>
            <w:vAlign w:val="center"/>
          </w:tcPr>
          <w:p w14:paraId="185FFF0F" w14:textId="77777777" w:rsidR="00C14E3D" w:rsidRPr="00C37861" w:rsidRDefault="00C14E3D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** одбрањена</w:t>
            </w:r>
          </w:p>
        </w:tc>
      </w:tr>
      <w:tr w:rsidR="00C14E3D" w:rsidRPr="00C37861" w14:paraId="211B3D18" w14:textId="77777777" w:rsidTr="00A44819">
        <w:trPr>
          <w:trHeight w:val="227"/>
        </w:trPr>
        <w:tc>
          <w:tcPr>
            <w:tcW w:w="567" w:type="dxa"/>
            <w:gridSpan w:val="2"/>
          </w:tcPr>
          <w:p w14:paraId="6EB30E29" w14:textId="77777777" w:rsidR="00C14E3D" w:rsidRPr="00C37861" w:rsidRDefault="00C14E3D" w:rsidP="00C14E3D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262" w:type="dxa"/>
            <w:gridSpan w:val="3"/>
          </w:tcPr>
          <w:p w14:paraId="66331E9F" w14:textId="77777777" w:rsidR="00C14E3D" w:rsidRPr="00C37861" w:rsidRDefault="00C14E3D" w:rsidP="00C14E3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Триболошка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карактеризација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хибридних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композита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бази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легуре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ZA27</w:t>
            </w:r>
          </w:p>
        </w:tc>
        <w:tc>
          <w:tcPr>
            <w:tcW w:w="2705" w:type="dxa"/>
            <w:gridSpan w:val="2"/>
            <w:vAlign w:val="center"/>
          </w:tcPr>
          <w:p w14:paraId="522AB0F9" w14:textId="77777777" w:rsidR="00C14E3D" w:rsidRPr="00C37861" w:rsidRDefault="00C14E3D" w:rsidP="00C14E3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Ненад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Милорадовић</w:t>
            </w:r>
          </w:p>
        </w:tc>
        <w:tc>
          <w:tcPr>
            <w:tcW w:w="1453" w:type="dxa"/>
            <w:gridSpan w:val="3"/>
            <w:vAlign w:val="center"/>
          </w:tcPr>
          <w:p w14:paraId="4AD419EC" w14:textId="77777777" w:rsidR="00C14E3D" w:rsidRPr="00C37861" w:rsidRDefault="00C14E3D" w:rsidP="00C14E3D">
            <w:pPr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2011</w:t>
            </w:r>
            <w:r w:rsidR="00A44819"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53" w:type="dxa"/>
            <w:gridSpan w:val="2"/>
            <w:vAlign w:val="center"/>
          </w:tcPr>
          <w:p w14:paraId="45F347EE" w14:textId="77777777" w:rsidR="00C14E3D" w:rsidRPr="00C37861" w:rsidRDefault="00C14E3D" w:rsidP="00C14E3D">
            <w:pPr>
              <w:tabs>
                <w:tab w:val="left" w:pos="567"/>
              </w:tabs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2013</w:t>
            </w:r>
            <w:r w:rsidR="00A44819"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.</w:t>
            </w:r>
          </w:p>
        </w:tc>
      </w:tr>
      <w:tr w:rsidR="00C14E3D" w:rsidRPr="00C37861" w14:paraId="40815B1F" w14:textId="77777777" w:rsidTr="00A44819">
        <w:trPr>
          <w:trHeight w:val="227"/>
        </w:trPr>
        <w:tc>
          <w:tcPr>
            <w:tcW w:w="567" w:type="dxa"/>
            <w:gridSpan w:val="2"/>
            <w:vAlign w:val="center"/>
          </w:tcPr>
          <w:p w14:paraId="2D038E12" w14:textId="77777777" w:rsidR="00C14E3D" w:rsidRPr="00C37861" w:rsidRDefault="00C14E3D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3262" w:type="dxa"/>
            <w:gridSpan w:val="3"/>
            <w:vAlign w:val="center"/>
          </w:tcPr>
          <w:p w14:paraId="7C6E25E5" w14:textId="77777777" w:rsidR="00C14E3D" w:rsidRPr="00C37861" w:rsidRDefault="00C14E3D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Анализа процеса трења и хабања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нанокомпозита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са металном основом</w:t>
            </w:r>
          </w:p>
        </w:tc>
        <w:tc>
          <w:tcPr>
            <w:tcW w:w="2705" w:type="dxa"/>
            <w:gridSpan w:val="2"/>
            <w:vAlign w:val="center"/>
          </w:tcPr>
          <w:p w14:paraId="28B0CED5" w14:textId="77777777" w:rsidR="00C14E3D" w:rsidRPr="00C37861" w:rsidRDefault="00844DFE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Драган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Џунић</w:t>
            </w:r>
            <w:proofErr w:type="spellEnd"/>
          </w:p>
        </w:tc>
        <w:tc>
          <w:tcPr>
            <w:tcW w:w="1453" w:type="dxa"/>
            <w:gridSpan w:val="3"/>
            <w:vAlign w:val="center"/>
          </w:tcPr>
          <w:p w14:paraId="21FB98F9" w14:textId="77777777" w:rsidR="00C14E3D" w:rsidRPr="00C37861" w:rsidRDefault="00C14E3D" w:rsidP="00C14E3D">
            <w:pPr>
              <w:tabs>
                <w:tab w:val="left" w:pos="567"/>
              </w:tabs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>2013</w:t>
            </w:r>
            <w:r w:rsidR="00A44819"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53" w:type="dxa"/>
            <w:gridSpan w:val="2"/>
            <w:vAlign w:val="center"/>
          </w:tcPr>
          <w:p w14:paraId="4C2848E5" w14:textId="77777777" w:rsidR="00C14E3D" w:rsidRPr="00C37861" w:rsidRDefault="00C14E3D" w:rsidP="00C14E3D">
            <w:pPr>
              <w:tabs>
                <w:tab w:val="left" w:pos="567"/>
              </w:tabs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2015</w:t>
            </w:r>
            <w:r w:rsidR="00A44819"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.</w:t>
            </w:r>
          </w:p>
        </w:tc>
      </w:tr>
      <w:tr w:rsidR="00C14E3D" w:rsidRPr="00C37861" w14:paraId="7BD3B4B4" w14:textId="77777777" w:rsidTr="00A44819">
        <w:trPr>
          <w:trHeight w:val="227"/>
        </w:trPr>
        <w:tc>
          <w:tcPr>
            <w:tcW w:w="567" w:type="dxa"/>
            <w:gridSpan w:val="2"/>
            <w:vAlign w:val="center"/>
          </w:tcPr>
          <w:p w14:paraId="3D919D9D" w14:textId="77777777" w:rsidR="00C14E3D" w:rsidRPr="00C37861" w:rsidRDefault="00C14E3D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3262" w:type="dxa"/>
            <w:gridSpan w:val="3"/>
            <w:vAlign w:val="center"/>
          </w:tcPr>
          <w:p w14:paraId="16585259" w14:textId="77777777" w:rsidR="00C14E3D" w:rsidRPr="00C37861" w:rsidRDefault="00C14E3D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Триболошка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карактеризација напредних стоматолошких материјала</w:t>
            </w:r>
          </w:p>
        </w:tc>
        <w:tc>
          <w:tcPr>
            <w:tcW w:w="2705" w:type="dxa"/>
            <w:gridSpan w:val="2"/>
            <w:vAlign w:val="center"/>
          </w:tcPr>
          <w:p w14:paraId="555BF0A7" w14:textId="77777777" w:rsidR="00C14E3D" w:rsidRPr="00C37861" w:rsidRDefault="00C14E3D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Mарко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Пантић</w:t>
            </w:r>
          </w:p>
        </w:tc>
        <w:tc>
          <w:tcPr>
            <w:tcW w:w="1453" w:type="dxa"/>
            <w:gridSpan w:val="3"/>
            <w:vAlign w:val="center"/>
          </w:tcPr>
          <w:p w14:paraId="432C2C15" w14:textId="77777777" w:rsidR="00C14E3D" w:rsidRPr="00C37861" w:rsidRDefault="00C14E3D" w:rsidP="00C14E3D">
            <w:pPr>
              <w:tabs>
                <w:tab w:val="left" w:pos="567"/>
              </w:tabs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>2014</w:t>
            </w:r>
            <w:r w:rsidR="00A44819"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53" w:type="dxa"/>
            <w:gridSpan w:val="2"/>
            <w:vAlign w:val="center"/>
          </w:tcPr>
          <w:p w14:paraId="10A3ED4F" w14:textId="77777777" w:rsidR="00C14E3D" w:rsidRPr="00C37861" w:rsidRDefault="00C14E3D" w:rsidP="00C14E3D">
            <w:pPr>
              <w:tabs>
                <w:tab w:val="left" w:pos="567"/>
              </w:tabs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2017</w:t>
            </w:r>
            <w:r w:rsidR="00A44819"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.</w:t>
            </w:r>
          </w:p>
        </w:tc>
      </w:tr>
      <w:tr w:rsidR="00C14E3D" w:rsidRPr="00C37861" w14:paraId="3A67AE9F" w14:textId="77777777" w:rsidTr="00C14E3D">
        <w:trPr>
          <w:trHeight w:val="227"/>
        </w:trPr>
        <w:tc>
          <w:tcPr>
            <w:tcW w:w="9540" w:type="dxa"/>
            <w:gridSpan w:val="12"/>
            <w:vAlign w:val="center"/>
          </w:tcPr>
          <w:p w14:paraId="03C868C3" w14:textId="77777777" w:rsidR="00C14E3D" w:rsidRPr="00C37861" w:rsidRDefault="00C14E3D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C14E3D" w:rsidRPr="00C37861" w14:paraId="21E87DC9" w14:textId="77777777" w:rsidTr="00C14E3D">
        <w:trPr>
          <w:trHeight w:val="227"/>
        </w:trPr>
        <w:tc>
          <w:tcPr>
            <w:tcW w:w="9540" w:type="dxa"/>
            <w:gridSpan w:val="12"/>
            <w:vAlign w:val="center"/>
          </w:tcPr>
          <w:p w14:paraId="36A2E2ED" w14:textId="77777777" w:rsidR="00C14E3D" w:rsidRPr="00C37861" w:rsidRDefault="005202EC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из области датог студијског програма 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C14E3D" w:rsidRPr="00C37861" w14:paraId="52644849" w14:textId="77777777" w:rsidTr="00844DFE">
        <w:trPr>
          <w:trHeight w:val="227"/>
        </w:trPr>
        <w:tc>
          <w:tcPr>
            <w:tcW w:w="540" w:type="dxa"/>
            <w:vAlign w:val="center"/>
          </w:tcPr>
          <w:p w14:paraId="6F2E39C5" w14:textId="77777777" w:rsidR="00C14E3D" w:rsidRPr="00C37861" w:rsidRDefault="00D77AE2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</w:t>
            </w:r>
            <w:r w:rsidR="00C14E3D"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167" w:type="dxa"/>
            <w:gridSpan w:val="10"/>
            <w:shd w:val="clear" w:color="auto" w:fill="auto"/>
          </w:tcPr>
          <w:p w14:paraId="5B6B2BC8" w14:textId="77777777" w:rsidR="00C14E3D" w:rsidRPr="00C37861" w:rsidRDefault="00C14E3D" w:rsidP="00C14E3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Matovic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Zivic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F., Mitrovic,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Prsic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Maksimovic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V., Volkov -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Husovic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T., Kumar, R.,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Daneuf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>, N. (2016). Ultra-</w:t>
            </w:r>
            <w:proofErr w:type="gramStart"/>
            <w:r w:rsidRPr="00C37861">
              <w:rPr>
                <w:rFonts w:ascii="Calibri" w:hAnsi="Calibri" w:cs="Calibri"/>
                <w:sz w:val="20"/>
                <w:szCs w:val="20"/>
              </w:rPr>
              <w:t>high pressure</w:t>
            </w:r>
            <w:proofErr w:type="gram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densification and properties of nanostructured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Materials Letters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 164(1), 68-71, ISSN 0167-577.</w:t>
            </w:r>
          </w:p>
        </w:tc>
        <w:tc>
          <w:tcPr>
            <w:tcW w:w="833" w:type="dxa"/>
            <w:vAlign w:val="center"/>
          </w:tcPr>
          <w:p w14:paraId="397B832E" w14:textId="77777777" w:rsidR="00C14E3D" w:rsidRPr="00C37861" w:rsidRDefault="00C14E3D" w:rsidP="00844DFE">
            <w:pPr>
              <w:tabs>
                <w:tab w:val="left" w:pos="567"/>
              </w:tabs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M21</w:t>
            </w:r>
          </w:p>
        </w:tc>
      </w:tr>
      <w:tr w:rsidR="00C14E3D" w:rsidRPr="00C37861" w14:paraId="5D94F993" w14:textId="77777777" w:rsidTr="00844DFE">
        <w:trPr>
          <w:trHeight w:val="227"/>
        </w:trPr>
        <w:tc>
          <w:tcPr>
            <w:tcW w:w="540" w:type="dxa"/>
            <w:vAlign w:val="center"/>
          </w:tcPr>
          <w:p w14:paraId="6C360AC8" w14:textId="77777777" w:rsidR="00C14E3D" w:rsidRPr="00C37861" w:rsidRDefault="00D77AE2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2</w:t>
            </w:r>
            <w:r w:rsidR="00C14E3D"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167" w:type="dxa"/>
            <w:gridSpan w:val="10"/>
            <w:shd w:val="clear" w:color="auto" w:fill="auto"/>
          </w:tcPr>
          <w:p w14:paraId="70489AEE" w14:textId="77777777" w:rsidR="00C14E3D" w:rsidRPr="00C37861" w:rsidRDefault="00C14E3D" w:rsidP="00C14E3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Mihajlović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G.,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Gašić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Savković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Mitrović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Tadić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B. (2017).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Vibroplatform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Modeling with Allowance for Tribological Aspects,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Journal of Friction and Wear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 38(3), 184–189, ISSN 1068-3666.</w:t>
            </w:r>
          </w:p>
        </w:tc>
        <w:tc>
          <w:tcPr>
            <w:tcW w:w="833" w:type="dxa"/>
            <w:vAlign w:val="center"/>
          </w:tcPr>
          <w:p w14:paraId="2C6C9B77" w14:textId="77777777" w:rsidR="00C14E3D" w:rsidRPr="00C37861" w:rsidRDefault="00C14E3D" w:rsidP="00844DFE">
            <w:pPr>
              <w:tabs>
                <w:tab w:val="left" w:pos="567"/>
              </w:tabs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M23</w:t>
            </w:r>
          </w:p>
        </w:tc>
      </w:tr>
      <w:tr w:rsidR="00C14E3D" w:rsidRPr="00C37861" w14:paraId="66BE7F40" w14:textId="77777777" w:rsidTr="00844DFE">
        <w:trPr>
          <w:trHeight w:val="227"/>
        </w:trPr>
        <w:tc>
          <w:tcPr>
            <w:tcW w:w="540" w:type="dxa"/>
            <w:vAlign w:val="center"/>
          </w:tcPr>
          <w:p w14:paraId="373751F9" w14:textId="77777777" w:rsidR="00C14E3D" w:rsidRPr="00C37861" w:rsidRDefault="00D77AE2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3</w:t>
            </w:r>
            <w:r w:rsidR="00C14E3D"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167" w:type="dxa"/>
            <w:gridSpan w:val="10"/>
            <w:shd w:val="clear" w:color="auto" w:fill="auto"/>
          </w:tcPr>
          <w:p w14:paraId="60508191" w14:textId="77777777" w:rsidR="00C14E3D" w:rsidRPr="00C37861" w:rsidRDefault="00C14E3D" w:rsidP="00C14E3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Stojanović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B., Babić,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Miloradović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Mitrović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S. (2015). Tribological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Behaviour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of A356/10SiC/3Gr Hybrid Composite in Dry-Sliding Conditions,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Materials and Technology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 49(1), 117–121, ISSN 1580-2949.</w:t>
            </w:r>
          </w:p>
        </w:tc>
        <w:tc>
          <w:tcPr>
            <w:tcW w:w="833" w:type="dxa"/>
            <w:vAlign w:val="center"/>
          </w:tcPr>
          <w:p w14:paraId="0B8775CA" w14:textId="77777777" w:rsidR="00C14E3D" w:rsidRPr="00C37861" w:rsidRDefault="00C14E3D" w:rsidP="00844DFE">
            <w:pPr>
              <w:tabs>
                <w:tab w:val="left" w:pos="567"/>
              </w:tabs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M23</w:t>
            </w:r>
          </w:p>
        </w:tc>
      </w:tr>
      <w:tr w:rsidR="00C14E3D" w:rsidRPr="00C37861" w14:paraId="4B99E1E0" w14:textId="77777777" w:rsidTr="00844DFE">
        <w:trPr>
          <w:trHeight w:val="227"/>
        </w:trPr>
        <w:tc>
          <w:tcPr>
            <w:tcW w:w="540" w:type="dxa"/>
            <w:vAlign w:val="center"/>
          </w:tcPr>
          <w:p w14:paraId="3524B549" w14:textId="77777777" w:rsidR="00C14E3D" w:rsidRPr="00C37861" w:rsidRDefault="00D77AE2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4</w:t>
            </w:r>
            <w:r w:rsidR="00C14E3D"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167" w:type="dxa"/>
            <w:gridSpan w:val="10"/>
            <w:shd w:val="clear" w:color="auto" w:fill="auto"/>
          </w:tcPr>
          <w:p w14:paraId="5C4B6EBC" w14:textId="77777777" w:rsidR="00C14E3D" w:rsidRPr="00C37861" w:rsidRDefault="00C14E3D" w:rsidP="00C14E3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Mitrovic,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Adamovic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>, D.</w:t>
            </w:r>
            <w:proofErr w:type="gramStart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Zivic</w:t>
            </w:r>
            <w:proofErr w:type="spellEnd"/>
            <w:proofErr w:type="gram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F., 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Dzunic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Pantic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M. (2014). Friction and Wear Behavior of Shot Peened Surfaces of 36CrNiMo4 and 36NiCrMo16 Alloyed Steels under Dry and Lubricated Contact Conditions,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Applied Surface Science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 290(1), 223– 232, ISSN 0169-4332.</w:t>
            </w:r>
          </w:p>
        </w:tc>
        <w:tc>
          <w:tcPr>
            <w:tcW w:w="833" w:type="dxa"/>
            <w:vAlign w:val="center"/>
          </w:tcPr>
          <w:p w14:paraId="54E40B7F" w14:textId="77777777" w:rsidR="00C14E3D" w:rsidRPr="00C37861" w:rsidRDefault="00C14E3D" w:rsidP="00844DFE">
            <w:pPr>
              <w:tabs>
                <w:tab w:val="left" w:pos="567"/>
              </w:tabs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M21</w:t>
            </w:r>
          </w:p>
        </w:tc>
      </w:tr>
      <w:tr w:rsidR="00C14E3D" w:rsidRPr="00C37861" w14:paraId="1E43A93B" w14:textId="77777777" w:rsidTr="00844DFE">
        <w:trPr>
          <w:trHeight w:val="227"/>
        </w:trPr>
        <w:tc>
          <w:tcPr>
            <w:tcW w:w="540" w:type="dxa"/>
            <w:vAlign w:val="center"/>
          </w:tcPr>
          <w:p w14:paraId="697B26F0" w14:textId="77777777" w:rsidR="00C14E3D" w:rsidRPr="00C37861" w:rsidRDefault="00D77AE2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5</w:t>
            </w:r>
            <w:r w:rsidR="00C14E3D"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167" w:type="dxa"/>
            <w:gridSpan w:val="10"/>
            <w:shd w:val="clear" w:color="auto" w:fill="auto"/>
          </w:tcPr>
          <w:p w14:paraId="3491B9DA" w14:textId="77777777" w:rsidR="00C14E3D" w:rsidRPr="00C37861" w:rsidRDefault="00C14E3D" w:rsidP="00C14E3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Vencl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Rajkovic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Zivic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F.,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Mitrović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Cvijović-Alagić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I., Jovanovic, M. (2014). The effect of processing techniques on microstructural and tribological properties of copper-based alloys,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Applied Surface Science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280(1), 646–654, ISSN: 0169-4332. </w:t>
            </w:r>
          </w:p>
        </w:tc>
        <w:tc>
          <w:tcPr>
            <w:tcW w:w="833" w:type="dxa"/>
            <w:vAlign w:val="center"/>
          </w:tcPr>
          <w:p w14:paraId="5593B2EA" w14:textId="77777777" w:rsidR="00C14E3D" w:rsidRPr="00C37861" w:rsidRDefault="00C14E3D" w:rsidP="00844DFE">
            <w:pPr>
              <w:tabs>
                <w:tab w:val="left" w:pos="567"/>
              </w:tabs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M21</w:t>
            </w:r>
          </w:p>
        </w:tc>
      </w:tr>
      <w:tr w:rsidR="00C14E3D" w:rsidRPr="00C37861" w14:paraId="70E8F739" w14:textId="77777777" w:rsidTr="00844DFE">
        <w:trPr>
          <w:trHeight w:val="227"/>
        </w:trPr>
        <w:tc>
          <w:tcPr>
            <w:tcW w:w="540" w:type="dxa"/>
            <w:vAlign w:val="center"/>
          </w:tcPr>
          <w:p w14:paraId="24BFF754" w14:textId="77777777" w:rsidR="00C14E3D" w:rsidRPr="00C37861" w:rsidRDefault="00D77AE2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6</w:t>
            </w:r>
            <w:r w:rsidR="00C14E3D"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167" w:type="dxa"/>
            <w:gridSpan w:val="10"/>
            <w:shd w:val="clear" w:color="auto" w:fill="auto"/>
          </w:tcPr>
          <w:p w14:paraId="73802283" w14:textId="77777777" w:rsidR="00C14E3D" w:rsidRPr="00C37861" w:rsidRDefault="00C14E3D" w:rsidP="00C14E3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Bobić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I.,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Ružić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J.,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Bobić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B., Babić,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Vencl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Mitrović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>, S. (2014). Micro structural characterization and artificial aging of compo casted hybrid A356/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SiCp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/Grp composites with graphite macro particles,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Materials Science and Engineering A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612(1), 7-15, ISSN 0921-5093. </w:t>
            </w:r>
          </w:p>
        </w:tc>
        <w:tc>
          <w:tcPr>
            <w:tcW w:w="833" w:type="dxa"/>
            <w:vAlign w:val="center"/>
          </w:tcPr>
          <w:p w14:paraId="15B8E2FE" w14:textId="77777777" w:rsidR="00C14E3D" w:rsidRPr="00C37861" w:rsidRDefault="00C14E3D" w:rsidP="00844DFE">
            <w:pPr>
              <w:tabs>
                <w:tab w:val="left" w:pos="567"/>
              </w:tabs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M21</w:t>
            </w:r>
          </w:p>
        </w:tc>
      </w:tr>
      <w:tr w:rsidR="00C14E3D" w:rsidRPr="00C37861" w14:paraId="41D475B0" w14:textId="77777777" w:rsidTr="00844DFE">
        <w:trPr>
          <w:trHeight w:val="283"/>
        </w:trPr>
        <w:tc>
          <w:tcPr>
            <w:tcW w:w="540" w:type="dxa"/>
            <w:vAlign w:val="center"/>
          </w:tcPr>
          <w:p w14:paraId="34613474" w14:textId="77777777" w:rsidR="00C14E3D" w:rsidRPr="00C37861" w:rsidRDefault="00D77AE2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7</w:t>
            </w:r>
            <w:r w:rsidR="00C14E3D"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167" w:type="dxa"/>
            <w:gridSpan w:val="10"/>
            <w:shd w:val="clear" w:color="auto" w:fill="auto"/>
            <w:vAlign w:val="center"/>
          </w:tcPr>
          <w:p w14:paraId="10260B9A" w14:textId="77777777" w:rsidR="00C14E3D" w:rsidRPr="00C37861" w:rsidRDefault="00C14E3D" w:rsidP="00C14E3D">
            <w:pPr>
              <w:tabs>
                <w:tab w:val="left" w:pos="567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Eric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, M.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Babic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, M.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Mitrovic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, S.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Tadic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, B.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Dzunic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D. 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2014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>).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Conversion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data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into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information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tribology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research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/>
              </w:rPr>
              <w:t>Balkan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/>
              </w:rPr>
              <w:t>Tribological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/>
              </w:rPr>
              <w:t>Association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, 20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1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>),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49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>-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62,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ISSN 1310-4772. </w:t>
            </w:r>
          </w:p>
        </w:tc>
        <w:tc>
          <w:tcPr>
            <w:tcW w:w="833" w:type="dxa"/>
            <w:vAlign w:val="center"/>
          </w:tcPr>
          <w:p w14:paraId="1E97D509" w14:textId="77777777" w:rsidR="00C14E3D" w:rsidRPr="00C37861" w:rsidRDefault="00C14E3D" w:rsidP="00844DFE">
            <w:pPr>
              <w:tabs>
                <w:tab w:val="left" w:pos="567"/>
              </w:tabs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M23</w:t>
            </w:r>
          </w:p>
        </w:tc>
      </w:tr>
      <w:tr w:rsidR="00C14E3D" w:rsidRPr="00C37861" w14:paraId="14E2EDBF" w14:textId="77777777" w:rsidTr="00844DFE">
        <w:trPr>
          <w:trHeight w:val="227"/>
        </w:trPr>
        <w:tc>
          <w:tcPr>
            <w:tcW w:w="540" w:type="dxa"/>
            <w:vAlign w:val="center"/>
          </w:tcPr>
          <w:p w14:paraId="0EB3BC5A" w14:textId="77777777" w:rsidR="00C14E3D" w:rsidRPr="00C37861" w:rsidRDefault="00D77AE2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8</w:t>
            </w:r>
            <w:r w:rsidR="00C14E3D"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167" w:type="dxa"/>
            <w:gridSpan w:val="10"/>
            <w:shd w:val="clear" w:color="auto" w:fill="auto"/>
          </w:tcPr>
          <w:p w14:paraId="204D9340" w14:textId="77777777" w:rsidR="00C14E3D" w:rsidRPr="00C37861" w:rsidRDefault="00C14E3D" w:rsidP="00C14E3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Zivic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F., Babic,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Grujovic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N., Mitrovic,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Adamovic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 (2013). Influence of loose PMMA bone cement particles on the corrosion assisted wear of the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orthopaedic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AISI 316LVM stainless steel during reciprocating sliding,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Wear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300(1–2), 65–77, ISSN 0043-1648. </w:t>
            </w:r>
          </w:p>
        </w:tc>
        <w:tc>
          <w:tcPr>
            <w:tcW w:w="833" w:type="dxa"/>
            <w:vAlign w:val="center"/>
          </w:tcPr>
          <w:p w14:paraId="5B16CDD3" w14:textId="77777777" w:rsidR="00C14E3D" w:rsidRPr="00C37861" w:rsidRDefault="00C14E3D" w:rsidP="00844DFE">
            <w:pPr>
              <w:tabs>
                <w:tab w:val="left" w:pos="567"/>
              </w:tabs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M21</w:t>
            </w:r>
          </w:p>
        </w:tc>
      </w:tr>
      <w:tr w:rsidR="00C14E3D" w:rsidRPr="00C37861" w14:paraId="701B181D" w14:textId="77777777" w:rsidTr="00844DFE">
        <w:trPr>
          <w:trHeight w:val="227"/>
        </w:trPr>
        <w:tc>
          <w:tcPr>
            <w:tcW w:w="540" w:type="dxa"/>
            <w:vAlign w:val="center"/>
          </w:tcPr>
          <w:p w14:paraId="60C786E9" w14:textId="77777777" w:rsidR="00C14E3D" w:rsidRPr="00C37861" w:rsidRDefault="00D77AE2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9</w:t>
            </w:r>
            <w:r w:rsidR="00C14E3D"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167" w:type="dxa"/>
            <w:gridSpan w:val="10"/>
            <w:shd w:val="clear" w:color="auto" w:fill="auto"/>
          </w:tcPr>
          <w:p w14:paraId="618F8045" w14:textId="77777777" w:rsidR="00C14E3D" w:rsidRPr="00C37861" w:rsidRDefault="00C14E3D" w:rsidP="00C14E3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Bobic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I., Babic,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Vencl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Bobic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B., Mitrovic, S. (2013). Artificial aging of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thixocast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ZA27 alloy and particulate ZA27/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SiCp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composites,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International Journal of Materials Research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104(10), 954-965, ISSN 1862-5282. </w:t>
            </w:r>
          </w:p>
        </w:tc>
        <w:tc>
          <w:tcPr>
            <w:tcW w:w="833" w:type="dxa"/>
            <w:vAlign w:val="center"/>
          </w:tcPr>
          <w:p w14:paraId="5938B8EC" w14:textId="77777777" w:rsidR="00C14E3D" w:rsidRPr="00C37861" w:rsidRDefault="00C14E3D" w:rsidP="00844DFE">
            <w:pPr>
              <w:tabs>
                <w:tab w:val="left" w:pos="567"/>
              </w:tabs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M22</w:t>
            </w:r>
          </w:p>
        </w:tc>
      </w:tr>
      <w:tr w:rsidR="00C14E3D" w:rsidRPr="00C37861" w14:paraId="013012EE" w14:textId="77777777" w:rsidTr="00844DFE">
        <w:trPr>
          <w:trHeight w:val="227"/>
        </w:trPr>
        <w:tc>
          <w:tcPr>
            <w:tcW w:w="540" w:type="dxa"/>
            <w:vAlign w:val="center"/>
          </w:tcPr>
          <w:p w14:paraId="5A78FD54" w14:textId="77777777" w:rsidR="00C14E3D" w:rsidRPr="00C37861" w:rsidRDefault="00D77AE2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10</w:t>
            </w:r>
            <w:r w:rsidR="00C14E3D"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167" w:type="dxa"/>
            <w:gridSpan w:val="10"/>
            <w:shd w:val="clear" w:color="auto" w:fill="auto"/>
            <w:vAlign w:val="center"/>
          </w:tcPr>
          <w:p w14:paraId="6E9B75D3" w14:textId="77777777" w:rsidR="00C14E3D" w:rsidRPr="00C37861" w:rsidRDefault="00C14E3D" w:rsidP="00C14E3D">
            <w:pPr>
              <w:tabs>
                <w:tab w:val="left" w:pos="567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Stojanovic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, B.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Babic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, M.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Mitrovic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, S.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Vencl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, A.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Miloradovic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, N.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Pantic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M. 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2013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>).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Tribological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Characteristics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Aluminium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Hybrid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Composites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Reinforced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with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Silicon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Carbide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Graphite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/>
              </w:rPr>
              <w:t>Balkan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/>
              </w:rPr>
              <w:t xml:space="preserve">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val="sr-Latn-RS"/>
              </w:rPr>
              <w:t>T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/>
              </w:rPr>
              <w:t>ribological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/>
              </w:rPr>
              <w:t xml:space="preserve">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val="sr-Latn-RS"/>
              </w:rPr>
              <w:t>A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/>
              </w:rPr>
              <w:t>ssociation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, 19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1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>),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83-96,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ISSN 1310-4772. </w:t>
            </w:r>
          </w:p>
        </w:tc>
        <w:tc>
          <w:tcPr>
            <w:tcW w:w="833" w:type="dxa"/>
            <w:vAlign w:val="center"/>
          </w:tcPr>
          <w:p w14:paraId="5D041896" w14:textId="77777777" w:rsidR="00C14E3D" w:rsidRPr="00C37861" w:rsidRDefault="00C14E3D" w:rsidP="00844DFE">
            <w:pPr>
              <w:tabs>
                <w:tab w:val="left" w:pos="567"/>
              </w:tabs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M23</w:t>
            </w:r>
          </w:p>
        </w:tc>
      </w:tr>
      <w:tr w:rsidR="00C14E3D" w:rsidRPr="00C37861" w14:paraId="63A7D7B7" w14:textId="77777777" w:rsidTr="00844DFE">
        <w:trPr>
          <w:trHeight w:val="227"/>
        </w:trPr>
        <w:tc>
          <w:tcPr>
            <w:tcW w:w="540" w:type="dxa"/>
            <w:vAlign w:val="center"/>
          </w:tcPr>
          <w:p w14:paraId="2C52DF2C" w14:textId="77777777" w:rsidR="00C14E3D" w:rsidRPr="00C37861" w:rsidRDefault="00C14E3D" w:rsidP="00D77AE2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</w:t>
            </w:r>
            <w:r w:rsidR="00D77AE2" w:rsidRPr="00C37861">
              <w:rPr>
                <w:rFonts w:ascii="Calibri" w:hAnsi="Calibri" w:cs="Calibri"/>
                <w:sz w:val="20"/>
                <w:szCs w:val="20"/>
              </w:rPr>
              <w:t>1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167" w:type="dxa"/>
            <w:gridSpan w:val="10"/>
            <w:shd w:val="clear" w:color="auto" w:fill="auto"/>
          </w:tcPr>
          <w:p w14:paraId="024862FF" w14:textId="77777777" w:rsidR="00C14E3D" w:rsidRPr="00C37861" w:rsidRDefault="00C14E3D" w:rsidP="00C14E3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Mitrović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S., Babić,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Zivić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F.,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Bobić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I.,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Džunić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Pantić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M. (2012). Influence Of Al2O3 Particle Content </w:t>
            </w:r>
            <w:proofErr w:type="gramStart"/>
            <w:r w:rsidRPr="00C37861">
              <w:rPr>
                <w:rFonts w:ascii="Calibri" w:hAnsi="Calibri" w:cs="Calibri"/>
                <w:sz w:val="20"/>
                <w:szCs w:val="20"/>
              </w:rPr>
              <w:t>On</w:t>
            </w:r>
            <w:proofErr w:type="gram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The Sliding Wear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Behaviour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Of Za-27 Alloy Composite,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 xml:space="preserve">Journal of the Balkan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Tribological Association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18(4), 548–558, ISSN 1310-4772. </w:t>
            </w:r>
          </w:p>
        </w:tc>
        <w:tc>
          <w:tcPr>
            <w:tcW w:w="833" w:type="dxa"/>
            <w:vAlign w:val="center"/>
          </w:tcPr>
          <w:p w14:paraId="2E0A7E9B" w14:textId="77777777" w:rsidR="00C14E3D" w:rsidRPr="00C37861" w:rsidRDefault="00C14E3D" w:rsidP="00844DFE">
            <w:pPr>
              <w:tabs>
                <w:tab w:val="left" w:pos="567"/>
              </w:tabs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lastRenderedPageBreak/>
              <w:t>M23</w:t>
            </w:r>
          </w:p>
        </w:tc>
      </w:tr>
      <w:tr w:rsidR="00C14E3D" w:rsidRPr="00C37861" w14:paraId="411EBD6C" w14:textId="77777777" w:rsidTr="00844DFE">
        <w:trPr>
          <w:trHeight w:val="227"/>
        </w:trPr>
        <w:tc>
          <w:tcPr>
            <w:tcW w:w="540" w:type="dxa"/>
            <w:vAlign w:val="center"/>
          </w:tcPr>
          <w:p w14:paraId="390B60AF" w14:textId="77777777" w:rsidR="00C14E3D" w:rsidRPr="00C37861" w:rsidRDefault="00C14E3D" w:rsidP="00D77AE2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</w:t>
            </w:r>
            <w:r w:rsidR="00D77AE2" w:rsidRPr="00C37861">
              <w:rPr>
                <w:rFonts w:ascii="Calibri" w:hAnsi="Calibri" w:cs="Calibri"/>
                <w:sz w:val="20"/>
                <w:szCs w:val="20"/>
              </w:rPr>
              <w:t>2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167" w:type="dxa"/>
            <w:gridSpan w:val="10"/>
            <w:shd w:val="clear" w:color="auto" w:fill="auto"/>
          </w:tcPr>
          <w:p w14:paraId="0488E99A" w14:textId="77777777" w:rsidR="00C14E3D" w:rsidRPr="00C37861" w:rsidRDefault="00C14E3D" w:rsidP="00C14E3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Zivić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F., Babić,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Grujović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Mitrović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Favaro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G.,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Caunii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M. (2012). Effect of vacuum-treatment on deformation properties of PMMA bone cement,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Journal of the Mechanical Behavior of Biomedical Materials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5(1), 129-138, ISSN 1751-6161. </w:t>
            </w:r>
          </w:p>
        </w:tc>
        <w:tc>
          <w:tcPr>
            <w:tcW w:w="833" w:type="dxa"/>
            <w:vAlign w:val="center"/>
          </w:tcPr>
          <w:p w14:paraId="13766C20" w14:textId="77777777" w:rsidR="00C14E3D" w:rsidRPr="00C37861" w:rsidRDefault="00C14E3D" w:rsidP="00844DFE">
            <w:pPr>
              <w:tabs>
                <w:tab w:val="left" w:pos="567"/>
              </w:tabs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M21</w:t>
            </w:r>
          </w:p>
        </w:tc>
      </w:tr>
      <w:tr w:rsidR="00C14E3D" w:rsidRPr="00C37861" w14:paraId="556C995D" w14:textId="77777777" w:rsidTr="00844DFE">
        <w:trPr>
          <w:trHeight w:val="227"/>
        </w:trPr>
        <w:tc>
          <w:tcPr>
            <w:tcW w:w="540" w:type="dxa"/>
            <w:vAlign w:val="center"/>
          </w:tcPr>
          <w:p w14:paraId="5355C21B" w14:textId="77777777" w:rsidR="00C14E3D" w:rsidRPr="00C37861" w:rsidRDefault="00C14E3D" w:rsidP="00D77AE2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</w:t>
            </w:r>
            <w:r w:rsidR="00D77AE2" w:rsidRPr="00C37861">
              <w:rPr>
                <w:rFonts w:ascii="Calibri" w:hAnsi="Calibri" w:cs="Calibri"/>
                <w:sz w:val="20"/>
                <w:szCs w:val="20"/>
              </w:rPr>
              <w:t>3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167" w:type="dxa"/>
            <w:gridSpan w:val="10"/>
            <w:shd w:val="clear" w:color="auto" w:fill="auto"/>
          </w:tcPr>
          <w:p w14:paraId="1C0478E7" w14:textId="77777777" w:rsidR="00C14E3D" w:rsidRPr="00C37861" w:rsidRDefault="00C14E3D" w:rsidP="00C14E3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Zivic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F., Babic,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Grujovic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N., Mitrovic,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Adamovic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Favaro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G. (2012). A Comparison of Reciprocating Sliding at Low Loads and Scratch Testing for Evaluation of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(PVD) Coating,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Journal of the Balkan Tribological Association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18(1), 80-91, ISSN 1310-4772. </w:t>
            </w:r>
          </w:p>
        </w:tc>
        <w:tc>
          <w:tcPr>
            <w:tcW w:w="833" w:type="dxa"/>
          </w:tcPr>
          <w:p w14:paraId="729EE964" w14:textId="77777777" w:rsidR="00C14E3D" w:rsidRPr="00C37861" w:rsidRDefault="00C14E3D" w:rsidP="00844D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M23</w:t>
            </w:r>
          </w:p>
        </w:tc>
      </w:tr>
      <w:tr w:rsidR="00C14E3D" w:rsidRPr="00C37861" w14:paraId="7C1ED3E9" w14:textId="77777777" w:rsidTr="00844DFE">
        <w:trPr>
          <w:trHeight w:val="227"/>
        </w:trPr>
        <w:tc>
          <w:tcPr>
            <w:tcW w:w="540" w:type="dxa"/>
            <w:vAlign w:val="center"/>
          </w:tcPr>
          <w:p w14:paraId="42445E53" w14:textId="77777777" w:rsidR="00C14E3D" w:rsidRPr="00C37861" w:rsidRDefault="00C14E3D" w:rsidP="00D77AE2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</w:t>
            </w:r>
            <w:r w:rsidR="00D77AE2" w:rsidRPr="00C37861">
              <w:rPr>
                <w:rFonts w:ascii="Calibri" w:hAnsi="Calibri" w:cs="Calibri"/>
                <w:sz w:val="20"/>
                <w:szCs w:val="20"/>
              </w:rPr>
              <w:t>4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167" w:type="dxa"/>
            <w:gridSpan w:val="10"/>
            <w:shd w:val="clear" w:color="auto" w:fill="auto"/>
          </w:tcPr>
          <w:p w14:paraId="53E37250" w14:textId="77777777" w:rsidR="00C14E3D" w:rsidRPr="00C37861" w:rsidRDefault="00C14E3D" w:rsidP="00C14E3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Babic,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Adamovic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Mitrovic,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Zivic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F.,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Dzunic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Pantic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M. (2012). Wear Properties </w:t>
            </w:r>
            <w:proofErr w:type="gramStart"/>
            <w:r w:rsidRPr="00C37861">
              <w:rPr>
                <w:rFonts w:ascii="Calibri" w:hAnsi="Calibri" w:cs="Calibri"/>
                <w:sz w:val="20"/>
                <w:szCs w:val="20"/>
              </w:rPr>
              <w:t>Of</w:t>
            </w:r>
            <w:proofErr w:type="gram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Shot Peened Surfaces Of 36NiCrMo16 Alloyed Steels Under Lubricated Condition,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Journal of Balkan Tribological Association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18(4), 566–576, ISSN 1310-4772. </w:t>
            </w:r>
          </w:p>
        </w:tc>
        <w:tc>
          <w:tcPr>
            <w:tcW w:w="833" w:type="dxa"/>
          </w:tcPr>
          <w:p w14:paraId="57A550EF" w14:textId="77777777" w:rsidR="00C14E3D" w:rsidRPr="00C37861" w:rsidRDefault="00C14E3D" w:rsidP="00844D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M23</w:t>
            </w:r>
          </w:p>
        </w:tc>
      </w:tr>
      <w:tr w:rsidR="00C14E3D" w:rsidRPr="00C37861" w14:paraId="14C706BB" w14:textId="77777777" w:rsidTr="00844DFE">
        <w:trPr>
          <w:trHeight w:val="227"/>
        </w:trPr>
        <w:tc>
          <w:tcPr>
            <w:tcW w:w="540" w:type="dxa"/>
            <w:vAlign w:val="center"/>
          </w:tcPr>
          <w:p w14:paraId="45B491D9" w14:textId="77777777" w:rsidR="00C14E3D" w:rsidRPr="00C37861" w:rsidRDefault="00C14E3D" w:rsidP="00D77AE2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</w:t>
            </w:r>
            <w:r w:rsidR="00D77AE2" w:rsidRPr="00C37861">
              <w:rPr>
                <w:rFonts w:ascii="Calibri" w:hAnsi="Calibri" w:cs="Calibri"/>
                <w:sz w:val="20"/>
                <w:szCs w:val="20"/>
              </w:rPr>
              <w:t>5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167" w:type="dxa"/>
            <w:gridSpan w:val="10"/>
            <w:shd w:val="clear" w:color="auto" w:fill="auto"/>
          </w:tcPr>
          <w:p w14:paraId="3B4C0394" w14:textId="77777777" w:rsidR="00C14E3D" w:rsidRPr="00C37861" w:rsidRDefault="00C14E3D" w:rsidP="00C14E3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Babic, M., Mitrovic,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Zivic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F. (2011). Effects of Al2O3 Particle Reinforcement on the Lubricated Sliding Wear Behavior of ZA-27 Alloy Composites,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Journal of Materials Science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46(21), 6964-6974, ISSN 0022-2461. </w:t>
            </w:r>
          </w:p>
        </w:tc>
        <w:tc>
          <w:tcPr>
            <w:tcW w:w="833" w:type="dxa"/>
          </w:tcPr>
          <w:p w14:paraId="6E32251F" w14:textId="77777777" w:rsidR="00C14E3D" w:rsidRPr="00C37861" w:rsidRDefault="00C14E3D" w:rsidP="00844D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M22</w:t>
            </w:r>
          </w:p>
        </w:tc>
      </w:tr>
      <w:tr w:rsidR="00C14E3D" w:rsidRPr="00C37861" w14:paraId="76A32B90" w14:textId="77777777" w:rsidTr="00844DFE">
        <w:trPr>
          <w:trHeight w:val="227"/>
        </w:trPr>
        <w:tc>
          <w:tcPr>
            <w:tcW w:w="540" w:type="dxa"/>
            <w:vAlign w:val="center"/>
          </w:tcPr>
          <w:p w14:paraId="325A0023" w14:textId="77777777" w:rsidR="00C14E3D" w:rsidRPr="00C37861" w:rsidRDefault="00C14E3D" w:rsidP="00D77AE2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</w:t>
            </w:r>
            <w:r w:rsidR="00D77AE2" w:rsidRPr="00C37861">
              <w:rPr>
                <w:rFonts w:ascii="Calibri" w:hAnsi="Calibri" w:cs="Calibri"/>
                <w:sz w:val="20"/>
                <w:szCs w:val="20"/>
              </w:rPr>
              <w:t>6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167" w:type="dxa"/>
            <w:gridSpan w:val="10"/>
            <w:shd w:val="clear" w:color="auto" w:fill="auto"/>
          </w:tcPr>
          <w:p w14:paraId="41C40E24" w14:textId="77777777" w:rsidR="00C14E3D" w:rsidRPr="00C37861" w:rsidRDefault="00C14E3D" w:rsidP="00C14E3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Živić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F., Babić,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Mitrović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Vencl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A. (2011). Continuous Control as Alternative Route for Wear Monitoring by Measuring Penetration Depth during Linear Reciprocating Sliding of Ti6Al4V alloy,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Journal of Alloys and Compounds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509(19), 5748-5754. </w:t>
            </w:r>
          </w:p>
        </w:tc>
        <w:tc>
          <w:tcPr>
            <w:tcW w:w="833" w:type="dxa"/>
            <w:vAlign w:val="center"/>
          </w:tcPr>
          <w:p w14:paraId="195F433D" w14:textId="77777777" w:rsidR="00C14E3D" w:rsidRPr="00C37861" w:rsidRDefault="00C14E3D" w:rsidP="00844DFE">
            <w:pPr>
              <w:tabs>
                <w:tab w:val="left" w:pos="567"/>
              </w:tabs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M21</w:t>
            </w:r>
          </w:p>
        </w:tc>
      </w:tr>
      <w:tr w:rsidR="00C14E3D" w:rsidRPr="00C37861" w14:paraId="6FB7C267" w14:textId="77777777" w:rsidTr="00844DFE">
        <w:tc>
          <w:tcPr>
            <w:tcW w:w="540" w:type="dxa"/>
            <w:vAlign w:val="center"/>
          </w:tcPr>
          <w:p w14:paraId="6CCB1A30" w14:textId="77777777" w:rsidR="00C14E3D" w:rsidRPr="00C37861" w:rsidRDefault="00C14E3D" w:rsidP="00D77AE2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</w:t>
            </w:r>
            <w:r w:rsidR="00D77AE2" w:rsidRPr="00C37861">
              <w:rPr>
                <w:rFonts w:ascii="Calibri" w:hAnsi="Calibri" w:cs="Calibri"/>
                <w:sz w:val="20"/>
                <w:szCs w:val="20"/>
              </w:rPr>
              <w:t>7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167" w:type="dxa"/>
            <w:gridSpan w:val="10"/>
            <w:shd w:val="clear" w:color="auto" w:fill="auto"/>
          </w:tcPr>
          <w:p w14:paraId="46B88C69" w14:textId="77777777" w:rsidR="00C14E3D" w:rsidRPr="00C37861" w:rsidRDefault="00C14E3D" w:rsidP="00C14E3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Cvijovic-Alagic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I.,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Cvijovic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Z., Mitrovic, S., Panic,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Rakin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M. (2011). Wear and corrosion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behaviour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–13Nb–13Zr and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–6Al–4V alloys in simulated physiological solution,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Corrosion Science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53(2), 796-808, ISSN 0010-938. </w:t>
            </w:r>
          </w:p>
        </w:tc>
        <w:tc>
          <w:tcPr>
            <w:tcW w:w="833" w:type="dxa"/>
            <w:vAlign w:val="center"/>
          </w:tcPr>
          <w:p w14:paraId="30EF846B" w14:textId="77777777" w:rsidR="00C14E3D" w:rsidRPr="00C37861" w:rsidRDefault="00C14E3D" w:rsidP="00844DFE">
            <w:pPr>
              <w:tabs>
                <w:tab w:val="left" w:pos="567"/>
              </w:tabs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M21</w:t>
            </w:r>
          </w:p>
        </w:tc>
      </w:tr>
      <w:tr w:rsidR="00C14E3D" w:rsidRPr="00C37861" w14:paraId="7893200B" w14:textId="77777777" w:rsidTr="00844DFE">
        <w:tc>
          <w:tcPr>
            <w:tcW w:w="540" w:type="dxa"/>
            <w:vAlign w:val="center"/>
          </w:tcPr>
          <w:p w14:paraId="77A9D8D5" w14:textId="77777777" w:rsidR="00C14E3D" w:rsidRPr="00C37861" w:rsidRDefault="00C14E3D" w:rsidP="00D77AE2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</w:t>
            </w:r>
            <w:r w:rsidR="00D77AE2" w:rsidRPr="00C37861">
              <w:rPr>
                <w:rFonts w:ascii="Calibri" w:hAnsi="Calibri" w:cs="Calibri"/>
                <w:sz w:val="20"/>
                <w:szCs w:val="20"/>
              </w:rPr>
              <w:t>8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167" w:type="dxa"/>
            <w:gridSpan w:val="10"/>
            <w:shd w:val="clear" w:color="auto" w:fill="auto"/>
            <w:vAlign w:val="center"/>
          </w:tcPr>
          <w:p w14:paraId="49F0677A" w14:textId="77777777" w:rsidR="00C14E3D" w:rsidRPr="00C37861" w:rsidRDefault="00C14E3D" w:rsidP="00C14E3D">
            <w:pPr>
              <w:tabs>
                <w:tab w:val="left" w:pos="567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Vencl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A.,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Arostegui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S.,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Favaro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G.,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Zivic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F.,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Mrdak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 M.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Mitrović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S.,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Popovic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V.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2011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>).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Evaluation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adhesion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/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cohesion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bond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strength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thick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plasma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spray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coatings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by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scratch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testing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coatings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cross-sections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/>
              </w:rPr>
              <w:t>Tribology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/>
              </w:rPr>
              <w:t>International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, 44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11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>),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1281-1288, ISSN 0301-679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14:paraId="26BE9627" w14:textId="77777777" w:rsidR="00C14E3D" w:rsidRPr="00C37861" w:rsidRDefault="00C14E3D" w:rsidP="00844DFE">
            <w:pPr>
              <w:tabs>
                <w:tab w:val="left" w:pos="567"/>
              </w:tabs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M21</w:t>
            </w:r>
          </w:p>
        </w:tc>
      </w:tr>
      <w:tr w:rsidR="00C14E3D" w:rsidRPr="00C37861" w14:paraId="648286A0" w14:textId="77777777" w:rsidTr="00844DFE">
        <w:tc>
          <w:tcPr>
            <w:tcW w:w="540" w:type="dxa"/>
            <w:vAlign w:val="center"/>
          </w:tcPr>
          <w:p w14:paraId="3F4149F2" w14:textId="77777777" w:rsidR="00C14E3D" w:rsidRPr="00C37861" w:rsidRDefault="00D77AE2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19</w:t>
            </w:r>
            <w:r w:rsidR="00C14E3D"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167" w:type="dxa"/>
            <w:gridSpan w:val="10"/>
            <w:shd w:val="clear" w:color="auto" w:fill="auto"/>
          </w:tcPr>
          <w:p w14:paraId="46BE9DCF" w14:textId="77777777" w:rsidR="00C14E3D" w:rsidRPr="00C37861" w:rsidRDefault="00C14E3D" w:rsidP="00C14E3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Živić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F., Babić,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Cvijovic-Alagic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I.,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Mitrović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Vencl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A., (2011). Wear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Behaviour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of Ti6Al4V Alloy Against Al2O3 Under Linear Reciprocating Sliding,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Journal of the Balkan Tribological Association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17(1), 27-36, ISSN 1310-4772. </w:t>
            </w:r>
          </w:p>
        </w:tc>
        <w:tc>
          <w:tcPr>
            <w:tcW w:w="833" w:type="dxa"/>
          </w:tcPr>
          <w:p w14:paraId="19B8E053" w14:textId="77777777" w:rsidR="00C14E3D" w:rsidRPr="00C37861" w:rsidRDefault="00C14E3D" w:rsidP="00844D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M23</w:t>
            </w:r>
          </w:p>
        </w:tc>
      </w:tr>
      <w:tr w:rsidR="00C14E3D" w:rsidRPr="00C37861" w14:paraId="309B4EE9" w14:textId="77777777" w:rsidTr="00C14E3D">
        <w:tc>
          <w:tcPr>
            <w:tcW w:w="9540" w:type="dxa"/>
            <w:gridSpan w:val="12"/>
            <w:vAlign w:val="center"/>
          </w:tcPr>
          <w:p w14:paraId="7E7383FC" w14:textId="77777777" w:rsidR="00C14E3D" w:rsidRPr="00C37861" w:rsidRDefault="00C14E3D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Збирни подаци научне активност наставника</w:t>
            </w:r>
          </w:p>
        </w:tc>
      </w:tr>
      <w:tr w:rsidR="00C14E3D" w:rsidRPr="00C37861" w14:paraId="5988EB34" w14:textId="77777777" w:rsidTr="00C14E3D">
        <w:tc>
          <w:tcPr>
            <w:tcW w:w="4678" w:type="dxa"/>
            <w:gridSpan w:val="6"/>
            <w:vAlign w:val="center"/>
          </w:tcPr>
          <w:p w14:paraId="512F1DEE" w14:textId="77777777" w:rsidR="00C14E3D" w:rsidRPr="00C37861" w:rsidRDefault="00C14E3D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Укупан број цитата, без аутоцитата</w:t>
            </w:r>
          </w:p>
        </w:tc>
        <w:tc>
          <w:tcPr>
            <w:tcW w:w="4862" w:type="dxa"/>
            <w:gridSpan w:val="6"/>
            <w:vAlign w:val="center"/>
          </w:tcPr>
          <w:p w14:paraId="179C12C6" w14:textId="77777777" w:rsidR="00C14E3D" w:rsidRPr="00C37861" w:rsidRDefault="00C14E3D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779 (Scopus), 1308 (Google scholar)</w:t>
            </w:r>
          </w:p>
        </w:tc>
      </w:tr>
      <w:tr w:rsidR="00C14E3D" w:rsidRPr="00C37861" w14:paraId="1C128F93" w14:textId="77777777" w:rsidTr="00C14E3D">
        <w:tc>
          <w:tcPr>
            <w:tcW w:w="4678" w:type="dxa"/>
            <w:gridSpan w:val="6"/>
            <w:vAlign w:val="center"/>
          </w:tcPr>
          <w:p w14:paraId="74B40959" w14:textId="77777777" w:rsidR="00C14E3D" w:rsidRPr="00C37861" w:rsidRDefault="00C14E3D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Укупан број радова са SCI (или SSCI) листе</w:t>
            </w:r>
          </w:p>
        </w:tc>
        <w:tc>
          <w:tcPr>
            <w:tcW w:w="4862" w:type="dxa"/>
            <w:gridSpan w:val="6"/>
            <w:vAlign w:val="center"/>
          </w:tcPr>
          <w:p w14:paraId="39D784E8" w14:textId="77777777" w:rsidR="00C14E3D" w:rsidRPr="00C37861" w:rsidRDefault="00C14E3D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3</w:t>
            </w:r>
            <w:r w:rsidRPr="00C37861">
              <w:rPr>
                <w:rFonts w:ascii="Calibri" w:hAnsi="Calibri" w:cs="Calibri"/>
                <w:sz w:val="20"/>
                <w:szCs w:val="20"/>
                <w:lang w:val="sr-Latn-RS"/>
              </w:rPr>
              <w:t>1</w:t>
            </w:r>
          </w:p>
        </w:tc>
      </w:tr>
      <w:tr w:rsidR="00C14E3D" w:rsidRPr="00C37861" w14:paraId="5E4B7876" w14:textId="77777777" w:rsidTr="00C14E3D">
        <w:tc>
          <w:tcPr>
            <w:tcW w:w="4678" w:type="dxa"/>
            <w:gridSpan w:val="6"/>
            <w:vAlign w:val="center"/>
          </w:tcPr>
          <w:p w14:paraId="0F1AC555" w14:textId="77777777" w:rsidR="00C14E3D" w:rsidRPr="00C37861" w:rsidRDefault="00C14E3D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334" w:type="dxa"/>
            <w:gridSpan w:val="2"/>
            <w:vAlign w:val="center"/>
          </w:tcPr>
          <w:p w14:paraId="111119EF" w14:textId="77777777" w:rsidR="00C14E3D" w:rsidRPr="00C37861" w:rsidRDefault="00C14E3D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Домаћи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: 1</w:t>
            </w:r>
          </w:p>
        </w:tc>
        <w:tc>
          <w:tcPr>
            <w:tcW w:w="2528" w:type="dxa"/>
            <w:gridSpan w:val="4"/>
            <w:vAlign w:val="center"/>
          </w:tcPr>
          <w:p w14:paraId="581CA74F" w14:textId="77777777" w:rsidR="00C14E3D" w:rsidRPr="00C37861" w:rsidRDefault="00C14E3D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Међународни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: 2</w:t>
            </w:r>
          </w:p>
        </w:tc>
      </w:tr>
      <w:tr w:rsidR="00C14E3D" w:rsidRPr="00C37861" w14:paraId="70F8C390" w14:textId="77777777" w:rsidTr="00C14E3D">
        <w:tc>
          <w:tcPr>
            <w:tcW w:w="4678" w:type="dxa"/>
            <w:gridSpan w:val="6"/>
            <w:vAlign w:val="center"/>
          </w:tcPr>
          <w:p w14:paraId="10591CE3" w14:textId="77777777" w:rsidR="00C14E3D" w:rsidRPr="00C37861" w:rsidRDefault="00C14E3D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4862" w:type="dxa"/>
            <w:gridSpan w:val="6"/>
            <w:vAlign w:val="center"/>
          </w:tcPr>
          <w:p w14:paraId="45B5F805" w14:textId="77777777" w:rsidR="00C14E3D" w:rsidRPr="00C37861" w:rsidRDefault="00C14E3D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</w:p>
        </w:tc>
      </w:tr>
      <w:tr w:rsidR="00C14E3D" w:rsidRPr="00C37861" w14:paraId="52476BEF" w14:textId="77777777" w:rsidTr="00C14E3D">
        <w:tc>
          <w:tcPr>
            <w:tcW w:w="9540" w:type="dxa"/>
            <w:gridSpan w:val="12"/>
            <w:vAlign w:val="center"/>
          </w:tcPr>
          <w:p w14:paraId="12734CCC" w14:textId="77777777" w:rsidR="00C14E3D" w:rsidRPr="00C37861" w:rsidRDefault="00C14E3D" w:rsidP="00C14E3D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  <w:p w14:paraId="6C55EDB9" w14:textId="77777777" w:rsidR="00C14E3D" w:rsidRPr="00C37861" w:rsidRDefault="00C14E3D" w:rsidP="00C14E3D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Главни у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редник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часописа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Tribology in Industry.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Потпредседник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Српског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триболошког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друштва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Члан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Balkan </w:t>
            </w:r>
          </w:p>
          <w:p w14:paraId="378DB437" w14:textId="77777777" w:rsidR="00C14E3D" w:rsidRPr="00C37861" w:rsidRDefault="00C14E3D" w:rsidP="00C14E3D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Tribological Association.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Члан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International Tribology Council. </w:t>
            </w:r>
          </w:p>
        </w:tc>
      </w:tr>
    </w:tbl>
    <w:p w14:paraId="19049461" w14:textId="77777777" w:rsidR="00036A0F" w:rsidRPr="00C37861" w:rsidRDefault="00036A0F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5FBD1DEF" w14:textId="77777777" w:rsidR="00951ABF" w:rsidRPr="00C37861" w:rsidRDefault="004221F0">
      <w:pPr>
        <w:rPr>
          <w:rFonts w:ascii="Calibri" w:hAnsi="Calibri"/>
          <w:b/>
          <w:sz w:val="28"/>
          <w:szCs w:val="28"/>
          <w:lang w:val="sr-Cyrl-RS"/>
        </w:rPr>
      </w:pPr>
      <w:r w:rsidRPr="00C37861">
        <w:rPr>
          <w:rFonts w:ascii="Calibri" w:hAnsi="Calibri"/>
          <w:b/>
          <w:sz w:val="28"/>
          <w:szCs w:val="28"/>
          <w:lang w:val="sr-Cyrl-R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91"/>
        <w:gridCol w:w="1670"/>
        <w:gridCol w:w="1104"/>
        <w:gridCol w:w="489"/>
        <w:gridCol w:w="305"/>
        <w:gridCol w:w="1855"/>
        <w:gridCol w:w="403"/>
        <w:gridCol w:w="387"/>
        <w:gridCol w:w="1132"/>
        <w:gridCol w:w="921"/>
        <w:gridCol w:w="925"/>
      </w:tblGrid>
      <w:tr w:rsidR="00391E56" w:rsidRPr="00C37861" w14:paraId="0E846655" w14:textId="77777777" w:rsidTr="00391E56">
        <w:tc>
          <w:tcPr>
            <w:tcW w:w="3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4BB6" w14:textId="77777777" w:rsidR="00391E56" w:rsidRPr="00C37861" w:rsidRDefault="00391E56" w:rsidP="00305963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lastRenderedPageBreak/>
              <w:t>Име и презиме</w:t>
            </w:r>
          </w:p>
        </w:tc>
        <w:tc>
          <w:tcPr>
            <w:tcW w:w="6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88EB" w14:textId="77777777" w:rsidR="00391E56" w:rsidRPr="00C37861" w:rsidRDefault="00391E56" w:rsidP="00305963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bookmarkStart w:id="48" w:name="Nedic"/>
            <w:bookmarkEnd w:id="48"/>
            <w:r w:rsidRPr="00C37861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Богдан Недић</w:t>
            </w:r>
          </w:p>
        </w:tc>
      </w:tr>
      <w:tr w:rsidR="00391E56" w:rsidRPr="00C37861" w14:paraId="4DD8D68F" w14:textId="77777777" w:rsidTr="00391E56">
        <w:tc>
          <w:tcPr>
            <w:tcW w:w="3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7EE2" w14:textId="77777777" w:rsidR="00391E56" w:rsidRPr="00C37861" w:rsidRDefault="00391E56" w:rsidP="00305963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Звање</w:t>
            </w:r>
          </w:p>
        </w:tc>
        <w:tc>
          <w:tcPr>
            <w:tcW w:w="6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59D2" w14:textId="77777777" w:rsidR="00391E56" w:rsidRPr="00C37861" w:rsidRDefault="00391E56" w:rsidP="00305963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редовни професор</w:t>
            </w:r>
          </w:p>
        </w:tc>
      </w:tr>
      <w:tr w:rsidR="00391E56" w:rsidRPr="00C37861" w14:paraId="11DF9799" w14:textId="77777777" w:rsidTr="00391E56">
        <w:tc>
          <w:tcPr>
            <w:tcW w:w="3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FCCD" w14:textId="77777777" w:rsidR="00391E56" w:rsidRPr="00C37861" w:rsidRDefault="00391E56" w:rsidP="00305963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Ужа научна област</w:t>
            </w:r>
          </w:p>
        </w:tc>
        <w:tc>
          <w:tcPr>
            <w:tcW w:w="6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F792" w14:textId="77777777" w:rsidR="00391E56" w:rsidRPr="00C37861" w:rsidRDefault="00391E56" w:rsidP="00305963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Производно машинство</w:t>
            </w:r>
          </w:p>
        </w:tc>
      </w:tr>
      <w:tr w:rsidR="008E2873" w:rsidRPr="00C37861" w14:paraId="0E1DC593" w14:textId="77777777" w:rsidTr="0087373F"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904A" w14:textId="77777777" w:rsidR="008E2873" w:rsidRPr="00C37861" w:rsidRDefault="008E2873" w:rsidP="0087373F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Академска каријера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3A35" w14:textId="77777777" w:rsidR="008E2873" w:rsidRPr="00C37861" w:rsidRDefault="008E2873" w:rsidP="0087373F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Година 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B622" w14:textId="77777777" w:rsidR="008E2873" w:rsidRPr="00C37861" w:rsidRDefault="008E2873" w:rsidP="0087373F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Институција 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F6A5" w14:textId="77777777" w:rsidR="008E2873" w:rsidRPr="00C37861" w:rsidRDefault="008E2873" w:rsidP="0087373F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Ужа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научна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уметничка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или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стручна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област</w:t>
            </w:r>
            <w:proofErr w:type="spellEnd"/>
          </w:p>
        </w:tc>
      </w:tr>
      <w:tr w:rsidR="008E2873" w:rsidRPr="00C37861" w14:paraId="2EE5785D" w14:textId="77777777" w:rsidTr="0087373F"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63A2" w14:textId="77777777" w:rsidR="008E2873" w:rsidRPr="00C37861" w:rsidRDefault="008E2873" w:rsidP="0087373F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Избор у звање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FF6A" w14:textId="77777777" w:rsidR="008E2873" w:rsidRPr="00C37861" w:rsidRDefault="008E2873" w:rsidP="0087373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2009.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5CE1" w14:textId="77777777" w:rsidR="008E2873" w:rsidRPr="00C37861" w:rsidRDefault="008E2873" w:rsidP="0087373F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Машински факултет у Крагујевцу</w:t>
            </w:r>
          </w:p>
        </w:tc>
        <w:tc>
          <w:tcPr>
            <w:tcW w:w="2910" w:type="dxa"/>
            <w:gridSpan w:val="3"/>
            <w:vAlign w:val="center"/>
          </w:tcPr>
          <w:p w14:paraId="495DCF45" w14:textId="77777777" w:rsidR="008E2873" w:rsidRPr="00C37861" w:rsidRDefault="008E2873" w:rsidP="008E287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Производно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машинство</w:t>
            </w:r>
            <w:proofErr w:type="spellEnd"/>
          </w:p>
        </w:tc>
      </w:tr>
      <w:tr w:rsidR="008E2873" w:rsidRPr="00C37861" w14:paraId="41D52C3F" w14:textId="77777777" w:rsidTr="0087373F"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49A6" w14:textId="77777777" w:rsidR="008E2873" w:rsidRPr="00C37861" w:rsidRDefault="008E2873" w:rsidP="0087373F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Докторат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322F" w14:textId="77777777" w:rsidR="008E2873" w:rsidRPr="00C37861" w:rsidRDefault="008E2873" w:rsidP="0087373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1998.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F67D" w14:textId="77777777" w:rsidR="008E2873" w:rsidRPr="00C37861" w:rsidRDefault="008E2873" w:rsidP="0087373F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Машински факултет у Крагујевцу </w:t>
            </w:r>
          </w:p>
        </w:tc>
        <w:tc>
          <w:tcPr>
            <w:tcW w:w="2910" w:type="dxa"/>
            <w:gridSpan w:val="3"/>
            <w:vAlign w:val="center"/>
          </w:tcPr>
          <w:p w14:paraId="7752E2D6" w14:textId="77777777" w:rsidR="008E2873" w:rsidRPr="00C37861" w:rsidRDefault="008E2873" w:rsidP="008E2873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Производно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машинство</w:t>
            </w:r>
            <w:proofErr w:type="spellEnd"/>
          </w:p>
        </w:tc>
      </w:tr>
      <w:tr w:rsidR="008E2873" w:rsidRPr="00C37861" w14:paraId="54B13F0A" w14:textId="77777777" w:rsidTr="0087373F"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3425" w14:textId="77777777" w:rsidR="008E2873" w:rsidRPr="00C37861" w:rsidRDefault="008E2873" w:rsidP="0087373F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Магистратура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3F51" w14:textId="77777777" w:rsidR="008E2873" w:rsidRPr="00C37861" w:rsidRDefault="008E2873" w:rsidP="0087373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1992.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D208" w14:textId="77777777" w:rsidR="008E2873" w:rsidRPr="00C37861" w:rsidRDefault="008E2873" w:rsidP="0087373F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Машински факултет у Крагујевцу</w:t>
            </w:r>
          </w:p>
        </w:tc>
        <w:tc>
          <w:tcPr>
            <w:tcW w:w="2910" w:type="dxa"/>
            <w:gridSpan w:val="3"/>
            <w:vAlign w:val="center"/>
          </w:tcPr>
          <w:p w14:paraId="691B3AF2" w14:textId="77777777" w:rsidR="008E2873" w:rsidRPr="00C37861" w:rsidRDefault="008E2873" w:rsidP="008E2873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Производно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машинство</w:t>
            </w:r>
            <w:proofErr w:type="spellEnd"/>
          </w:p>
        </w:tc>
      </w:tr>
      <w:tr w:rsidR="008E2873" w:rsidRPr="00C37861" w14:paraId="0C2237AC" w14:textId="77777777" w:rsidTr="0087373F"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3667" w14:textId="77777777" w:rsidR="008E2873" w:rsidRPr="00C37861" w:rsidRDefault="008E2873" w:rsidP="0087373F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Диплома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EA1A" w14:textId="77777777" w:rsidR="008E2873" w:rsidRPr="00C37861" w:rsidRDefault="008E2873" w:rsidP="0087373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1982.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DBBB" w14:textId="77777777" w:rsidR="008E2873" w:rsidRPr="00C37861" w:rsidRDefault="008E2873" w:rsidP="0087373F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Машински факултет у Крагујевцу</w:t>
            </w:r>
          </w:p>
        </w:tc>
        <w:tc>
          <w:tcPr>
            <w:tcW w:w="2910" w:type="dxa"/>
            <w:gridSpan w:val="3"/>
            <w:vAlign w:val="center"/>
          </w:tcPr>
          <w:p w14:paraId="47FE918A" w14:textId="77777777" w:rsidR="008E2873" w:rsidRPr="00C37861" w:rsidRDefault="008E2873" w:rsidP="008E287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Производно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машинство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организација</w:t>
            </w:r>
            <w:proofErr w:type="spellEnd"/>
          </w:p>
        </w:tc>
      </w:tr>
      <w:tr w:rsidR="00A44819" w:rsidRPr="00C37861" w14:paraId="0279DD72" w14:textId="77777777" w:rsidTr="00391E56">
        <w:tc>
          <w:tcPr>
            <w:tcW w:w="9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817A" w14:textId="77777777" w:rsidR="00A44819" w:rsidRPr="00C37861" w:rsidRDefault="00A44819" w:rsidP="00A44819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A44819" w:rsidRPr="00C37861" w14:paraId="5F65ABFE" w14:textId="77777777" w:rsidTr="0050441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13C4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р.б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0645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Наслов дисертације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5B29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Име кандидата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026B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 пријављена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AA80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 одбрањена</w:t>
            </w:r>
          </w:p>
        </w:tc>
      </w:tr>
      <w:tr w:rsidR="00A44819" w:rsidRPr="00C37861" w14:paraId="6C897C2F" w14:textId="77777777" w:rsidTr="0050441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11A7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2077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Енергија и квалитет обраде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абразивним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воденим млазом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452D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Јелена Баралић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C849" w14:textId="77777777" w:rsidR="00A44819" w:rsidRPr="00C37861" w:rsidRDefault="00A44819" w:rsidP="00A448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2008</w:t>
            </w:r>
            <w:r w:rsidR="008E2873"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5271" w14:textId="77777777" w:rsidR="00A44819" w:rsidRPr="00C37861" w:rsidRDefault="00A44819" w:rsidP="00A448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2014</w:t>
            </w:r>
            <w:r w:rsidR="008E2873"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</w:tr>
      <w:tr w:rsidR="00A44819" w:rsidRPr="00C37861" w14:paraId="696D5948" w14:textId="77777777" w:rsidTr="0050441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0DAF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E118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Утицај технологије обраде на карактеристике заштитних превлака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2C8F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Десимир Јовановић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57CB" w14:textId="77777777" w:rsidR="00A44819" w:rsidRPr="00C37861" w:rsidRDefault="00A44819" w:rsidP="00A448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2008</w:t>
            </w:r>
            <w:r w:rsidR="008E2873"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EB86" w14:textId="2C9B8212" w:rsidR="00A44819" w:rsidRPr="00C37861" w:rsidRDefault="00A44819" w:rsidP="00A448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A44819" w:rsidRPr="00C37861" w14:paraId="044E827D" w14:textId="77777777" w:rsidTr="0050441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04B0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8C22" w14:textId="77777777" w:rsidR="00A44819" w:rsidRPr="00C37861" w:rsidRDefault="00A44819" w:rsidP="00A44819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Регенерисање NC кода применом 3D идентификације и анализе  геометријских одступања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D708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Драган Лазаревић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3037" w14:textId="77777777" w:rsidR="00A44819" w:rsidRPr="00C37861" w:rsidRDefault="00A44819" w:rsidP="00A448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2015</w:t>
            </w:r>
            <w:r w:rsidR="008E2873"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6D73" w14:textId="77777777" w:rsidR="00A44819" w:rsidRPr="00C37861" w:rsidRDefault="00A44819" w:rsidP="00A448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2018</w:t>
            </w:r>
            <w:r w:rsidR="008E2873"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</w:tr>
      <w:tr w:rsidR="00A44819" w:rsidRPr="00C37861" w14:paraId="6500C4BD" w14:textId="77777777" w:rsidTr="0050441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A13E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AB53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Утјецај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фактора процеса резања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плазменим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млазом на квалитет реза код алуминијских легура, Факултет електротехнике, стројарства и бродоградње, Свеучилиште у Сплиту, Хрватска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8D42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Иван Пеко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EB6C" w14:textId="77777777" w:rsidR="00A44819" w:rsidRPr="00C37861" w:rsidRDefault="00A44819" w:rsidP="00A448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2017</w:t>
            </w:r>
            <w:r w:rsidR="008E2873"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9541" w14:textId="77777777" w:rsidR="00A44819" w:rsidRPr="00C37861" w:rsidRDefault="00A44819" w:rsidP="00A448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2018</w:t>
            </w:r>
            <w:r w:rsidR="008E2873"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</w:tr>
      <w:tr w:rsidR="00A44819" w:rsidRPr="00C37861" w14:paraId="3C5544C7" w14:textId="77777777" w:rsidTr="0050441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769A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DA06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Истраживање температурног поља на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резном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алату у условима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континуалног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и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дисконтинуалног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резања при обради стругањем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D71E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Мирослав Лучић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89EB" w14:textId="77777777" w:rsidR="00A44819" w:rsidRPr="00C37861" w:rsidRDefault="00A44819" w:rsidP="00A448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2017</w:t>
            </w:r>
            <w:r w:rsidR="008E2873"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C521" w14:textId="77777777" w:rsidR="00A44819" w:rsidRPr="00C37861" w:rsidRDefault="00A44819" w:rsidP="00A448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A44819" w:rsidRPr="00C37861" w14:paraId="5A442C6C" w14:textId="77777777" w:rsidTr="00391E56">
        <w:tc>
          <w:tcPr>
            <w:tcW w:w="9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4C34" w14:textId="77777777" w:rsidR="00A44819" w:rsidRPr="00C37861" w:rsidRDefault="00A44819" w:rsidP="00A4481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 Година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периода),</w:t>
            </w:r>
          </w:p>
        </w:tc>
      </w:tr>
      <w:tr w:rsidR="00A44819" w:rsidRPr="00C37861" w14:paraId="4F305654" w14:textId="77777777" w:rsidTr="00391E56">
        <w:tc>
          <w:tcPr>
            <w:tcW w:w="9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1AA8" w14:textId="77777777" w:rsidR="00A44819" w:rsidRPr="00C37861" w:rsidRDefault="008E2873" w:rsidP="008E287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из области датог студијског програма 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A44819" w:rsidRPr="00C37861" w14:paraId="4B44E0A6" w14:textId="77777777" w:rsidTr="00391E56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B04E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75E" w14:textId="77777777" w:rsidR="00A44819" w:rsidRPr="00C37861" w:rsidRDefault="00A44819" w:rsidP="00A4481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Marusic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V.,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Nedic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B., 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Stoic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A. (2009).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Application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Tribometer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Measurements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for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Evaluation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Machinability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Strojarstvo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51(4), 365-370.  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627A" w14:textId="77777777" w:rsidR="00A44819" w:rsidRPr="00C37861" w:rsidRDefault="00A44819" w:rsidP="00A448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М23</w:t>
            </w:r>
          </w:p>
        </w:tc>
      </w:tr>
      <w:tr w:rsidR="00A44819" w:rsidRPr="00C37861" w14:paraId="48C01FDF" w14:textId="77777777" w:rsidTr="00391E56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2396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FED2" w14:textId="77777777" w:rsidR="00A44819" w:rsidRPr="00C37861" w:rsidRDefault="00A44819" w:rsidP="00A4481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Nedic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B., 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Peric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S. (2010).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Monitoring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Oil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for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Lubrication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Tribomechanical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Engine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Assemblies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,</w:t>
            </w:r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Journal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the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balkan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tribological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association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, 16(2), 242-257.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8326" w14:textId="77777777" w:rsidR="00A44819" w:rsidRPr="00C37861" w:rsidRDefault="00A44819" w:rsidP="00A448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М23</w:t>
            </w:r>
          </w:p>
        </w:tc>
      </w:tr>
      <w:tr w:rsidR="00A44819" w:rsidRPr="00C37861" w14:paraId="7D01D9D3" w14:textId="77777777" w:rsidTr="00391E56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8A67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4378" w14:textId="77777777" w:rsidR="00A44819" w:rsidRPr="00C37861" w:rsidRDefault="00A44819" w:rsidP="00A4481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Lakić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Globočki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G.,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Sredanović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B.,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Nedić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B.,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Čiča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Đ.,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Ćatić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D. (2011).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Development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Matematical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Model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Universal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Material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Machinability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Journal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the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Balkan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Tribological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Association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,  17(4), 501-511.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3952" w14:textId="77777777" w:rsidR="00A44819" w:rsidRPr="00C37861" w:rsidRDefault="00A44819" w:rsidP="00A448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М23</w:t>
            </w:r>
          </w:p>
        </w:tc>
      </w:tr>
      <w:tr w:rsidR="00A44819" w:rsidRPr="00C37861" w14:paraId="30393AD4" w14:textId="77777777" w:rsidTr="00391E56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6817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1EB0" w14:textId="77777777" w:rsidR="00A44819" w:rsidRPr="00C37861" w:rsidRDefault="00A44819" w:rsidP="00A4481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Perić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S.,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Nedić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B.,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Trifković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D.,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Vuruna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M. (2013).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An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Experimental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Study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the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Tribological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Characteristics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Engine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and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Gear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Transmission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Oils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Strojniski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vestnik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-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Journal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Mechanical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Engineering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, 59(7-8), 443-450.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01BC" w14:textId="77777777" w:rsidR="00A44819" w:rsidRPr="00C37861" w:rsidRDefault="00A44819" w:rsidP="00A448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M22</w:t>
            </w:r>
          </w:p>
        </w:tc>
      </w:tr>
      <w:tr w:rsidR="00A44819" w:rsidRPr="00C37861" w14:paraId="17D02841" w14:textId="77777777" w:rsidTr="00391E56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A3F6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CD7F" w14:textId="77777777" w:rsidR="00A44819" w:rsidRPr="00C37861" w:rsidRDefault="00A44819" w:rsidP="00A4481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Nedić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B.,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Perić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S.,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Trifković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D. (2013).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Monitoring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Physical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and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Chemical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Properties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Engine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Oil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Journal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the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Balkan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Tribological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Association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, 19(4), 655-667.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8161" w14:textId="77777777" w:rsidR="00A44819" w:rsidRPr="00C37861" w:rsidRDefault="00A44819" w:rsidP="00A448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M23</w:t>
            </w:r>
          </w:p>
        </w:tc>
      </w:tr>
      <w:tr w:rsidR="00A44819" w:rsidRPr="00C37861" w14:paraId="0BD523D7" w14:textId="77777777" w:rsidTr="00391E56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FA11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1758" w14:textId="77777777" w:rsidR="00A44819" w:rsidRPr="00C37861" w:rsidRDefault="00A44819" w:rsidP="00A4481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Marušić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V.,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Baralić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J.,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Nedić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B.,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Rosandić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Ž. (2013).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Effect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Machining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Parameters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Jet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Lagging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in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Abrasive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Water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Jet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Cutting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Tehnicki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Vjesnik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-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Technical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Gazette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, 20(4), 677-682.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7B83" w14:textId="77777777" w:rsidR="00A44819" w:rsidRPr="00C37861" w:rsidRDefault="00A44819" w:rsidP="00A448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  <w:t>M22</w:t>
            </w:r>
          </w:p>
        </w:tc>
      </w:tr>
      <w:tr w:rsidR="00A44819" w:rsidRPr="00C37861" w14:paraId="1AE42C09" w14:textId="77777777" w:rsidTr="00391E56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9B04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ACDC" w14:textId="77777777" w:rsidR="00A44819" w:rsidRPr="00C37861" w:rsidRDefault="00A44819" w:rsidP="00A4481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Nedić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B.,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Erić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M. (2014).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Cutting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Temperature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Measurement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and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Material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Machinability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Thermal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Science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, 18(1), S259-S268.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6DE8" w14:textId="77777777" w:rsidR="00A44819" w:rsidRPr="00C37861" w:rsidRDefault="00A44819" w:rsidP="00A448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M22</w:t>
            </w:r>
          </w:p>
        </w:tc>
      </w:tr>
      <w:tr w:rsidR="00A44819" w:rsidRPr="00C37861" w14:paraId="6D364565" w14:textId="77777777" w:rsidTr="00391E56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0513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7F65" w14:textId="77777777" w:rsidR="00A44819" w:rsidRPr="00C37861" w:rsidRDefault="00A44819" w:rsidP="00A4481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Perić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S.,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Nedić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B.,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Trifković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D.,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Antunović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R. (2014).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Experimental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Research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the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Physicochemical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and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Tribological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Properties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Engine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Oils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Journal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the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Balkan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Tribological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Association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, 20(4), 646-664.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2933" w14:textId="77777777" w:rsidR="00A44819" w:rsidRPr="00C37861" w:rsidRDefault="00A44819" w:rsidP="00A448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M23</w:t>
            </w:r>
          </w:p>
        </w:tc>
      </w:tr>
      <w:tr w:rsidR="00A44819" w:rsidRPr="00C37861" w14:paraId="17B290A0" w14:textId="77777777" w:rsidTr="00391E56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128D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8390" w14:textId="77777777" w:rsidR="00A44819" w:rsidRPr="00C37861" w:rsidRDefault="00A44819" w:rsidP="00A4481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Hadžistević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Matin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I.,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Hodolić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J.,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Vukelić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Dj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Vukmirović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S.,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Godec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D.,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Nedić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B. (2014).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Rule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Base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Reasoning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in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the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Knowledge-Based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Mould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Design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System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Tehnicki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Vjesnik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-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Technical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Gazette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, 21(5), 1143-1148.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0B13" w14:textId="77777777" w:rsidR="00A44819" w:rsidRPr="00C37861" w:rsidRDefault="00A44819" w:rsidP="00A448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  <w:t>M22</w:t>
            </w:r>
          </w:p>
        </w:tc>
      </w:tr>
      <w:tr w:rsidR="00A44819" w:rsidRPr="00C37861" w14:paraId="53C703B8" w14:textId="77777777" w:rsidTr="00391E56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10DC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8D61" w14:textId="77777777" w:rsidR="00A44819" w:rsidRPr="00C37861" w:rsidRDefault="00A44819" w:rsidP="00A4481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Madić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Radovanović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Nedić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B.,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Marušić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V. (2015).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Multi-Objective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Optimization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Cut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Quality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Characteristics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in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CO2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Laser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Cutting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Stainless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Steel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Tehnicki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Vjesnik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-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Technical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Gazette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, 22(4), 885-892.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AAB1" w14:textId="77777777" w:rsidR="00A44819" w:rsidRPr="00C37861" w:rsidRDefault="00A44819" w:rsidP="00A448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M23</w:t>
            </w:r>
          </w:p>
        </w:tc>
      </w:tr>
      <w:tr w:rsidR="00A44819" w:rsidRPr="00C37861" w14:paraId="580E1A46" w14:textId="77777777" w:rsidTr="00391E56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8542" w14:textId="77777777" w:rsidR="00A44819" w:rsidRPr="00C37861" w:rsidRDefault="00A44819" w:rsidP="00923996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</w:t>
            </w:r>
            <w:r w:rsidR="00923996" w:rsidRPr="00C378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FF87" w14:textId="77777777" w:rsidR="00A44819" w:rsidRPr="00C37861" w:rsidRDefault="00A44819" w:rsidP="00A4481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Petkovic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D.,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Jovic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S.,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Anicic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O.,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Nedic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B.,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Pejovic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B. (2016).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Analyzing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flexible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gripper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by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computational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intelligence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approach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Mechatronics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, 40, 1-16.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D3FB" w14:textId="77777777" w:rsidR="00A44819" w:rsidRPr="00C37861" w:rsidRDefault="00A44819" w:rsidP="00A448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M22</w:t>
            </w:r>
          </w:p>
        </w:tc>
      </w:tr>
      <w:tr w:rsidR="00A44819" w:rsidRPr="00C37861" w14:paraId="3A452B26" w14:textId="77777777" w:rsidTr="00391E56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E452" w14:textId="77777777" w:rsidR="00A44819" w:rsidRPr="00C37861" w:rsidRDefault="00A44819" w:rsidP="00923996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</w:t>
            </w:r>
            <w:r w:rsidR="00923996" w:rsidRPr="00C3786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DF0D" w14:textId="77777777" w:rsidR="00A44819" w:rsidRPr="00C37861" w:rsidRDefault="00A44819" w:rsidP="00A4481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Jovic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S.,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Aničic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O.,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Marsenic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Nedic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B. (2016).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Solar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radiation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analyzing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by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neuro-fuzzy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approach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Energy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and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Buildings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, 129, 261-263.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D793" w14:textId="77777777" w:rsidR="00A44819" w:rsidRPr="00C37861" w:rsidRDefault="00A44819" w:rsidP="00A448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M21</w:t>
            </w:r>
          </w:p>
        </w:tc>
      </w:tr>
      <w:tr w:rsidR="00A44819" w:rsidRPr="00C37861" w14:paraId="237E2483" w14:textId="77777777" w:rsidTr="00391E56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1751" w14:textId="77777777" w:rsidR="00A44819" w:rsidRPr="00C37861" w:rsidRDefault="00A44819" w:rsidP="00923996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</w:t>
            </w:r>
            <w:r w:rsidR="00923996" w:rsidRPr="00C3786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2EFB" w14:textId="77777777" w:rsidR="00A44819" w:rsidRPr="00C37861" w:rsidRDefault="00A44819" w:rsidP="00A4481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Aničić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O.,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Jović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S.,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Skrijelj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H.,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Nedić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B. (2017). 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Prediction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laser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cutting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heat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affected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zone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by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extreme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learning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machine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Optics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and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Lasers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in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Engineering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, 88, 1-4.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21A3" w14:textId="77777777" w:rsidR="00A44819" w:rsidRPr="00C37861" w:rsidRDefault="00A44819" w:rsidP="00A448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M21</w:t>
            </w:r>
          </w:p>
        </w:tc>
      </w:tr>
      <w:tr w:rsidR="00A44819" w:rsidRPr="00C37861" w14:paraId="5A0951C7" w14:textId="77777777" w:rsidTr="00391E56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7534" w14:textId="77777777" w:rsidR="00A44819" w:rsidRPr="00C37861" w:rsidRDefault="00A44819" w:rsidP="00923996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</w:t>
            </w:r>
            <w:r w:rsidR="00923996" w:rsidRPr="00C3786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2DE6" w14:textId="77777777" w:rsidR="00A44819" w:rsidRPr="00C37861" w:rsidRDefault="00A44819" w:rsidP="00A4481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Aničić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O., 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Jović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S., 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Aksić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D., 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Škulić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A., 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Nedić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B. (2017).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Machining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process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influence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the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chip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form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and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surface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roughness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by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neuro-fuzzy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technique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Applied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Physics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A-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materials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Science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and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Processing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, 123(4).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9A81" w14:textId="77777777" w:rsidR="00A44819" w:rsidRPr="00C37861" w:rsidRDefault="00A44819" w:rsidP="00A448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M22</w:t>
            </w:r>
          </w:p>
        </w:tc>
      </w:tr>
      <w:tr w:rsidR="00A44819" w:rsidRPr="00C37861" w14:paraId="1A9018C0" w14:textId="77777777" w:rsidTr="00391E56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681" w14:textId="77777777" w:rsidR="00A44819" w:rsidRPr="00C37861" w:rsidRDefault="00A44819" w:rsidP="00923996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</w:t>
            </w:r>
            <w:r w:rsidR="00923996" w:rsidRPr="00C3786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CC54" w14:textId="77777777" w:rsidR="00A44819" w:rsidRPr="00C37861" w:rsidRDefault="00A44819" w:rsidP="00A4481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Lazarevic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D.,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Nedic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B.,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Marusic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V.,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Misic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Sarkocevic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Ž. (2017).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Regenerating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the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Nc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Code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in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Order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to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Improve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the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Surface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Quality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Tehnicki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Vjesnik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-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Technical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Gazette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, 24(2), 355-362, ISSN 1330-3651.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87B5" w14:textId="77777777" w:rsidR="00A44819" w:rsidRPr="00C37861" w:rsidRDefault="00A44819" w:rsidP="00A448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M23</w:t>
            </w:r>
          </w:p>
        </w:tc>
      </w:tr>
      <w:tr w:rsidR="00A44819" w:rsidRPr="00C37861" w14:paraId="57C3850D" w14:textId="77777777" w:rsidTr="00391E56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4A1B" w14:textId="77777777" w:rsidR="00A44819" w:rsidRPr="00C37861" w:rsidRDefault="00A44819" w:rsidP="00923996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</w:t>
            </w:r>
            <w:r w:rsidR="00923996" w:rsidRPr="00C3786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A4CE" w14:textId="77777777" w:rsidR="00A44819" w:rsidRPr="00C37861" w:rsidRDefault="00A44819" w:rsidP="00A4481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Tarić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M. R.,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Kovač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P. P.,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Nedić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B. P.,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Rodić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D. Đ.,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Ješić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D. D. (2018).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Monitoring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and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neural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network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modeling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cutting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temperature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during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turning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hard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steel</w:t>
            </w:r>
            <w:proofErr w:type="spellEnd"/>
            <w:r w:rsidRPr="00C37861">
              <w:rPr>
                <w:rFonts w:asciiTheme="minorHAnsi" w:hAnsiTheme="minorHAnsi" w:cstheme="minorHAnsi"/>
                <w:caps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Thermal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Science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, 22(6A), 2605-2614, ISSN 2334-7163.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591D" w14:textId="77777777" w:rsidR="00A44819" w:rsidRPr="00C37861" w:rsidRDefault="00A44819" w:rsidP="00A448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M22</w:t>
            </w:r>
          </w:p>
        </w:tc>
      </w:tr>
      <w:tr w:rsidR="00A44819" w:rsidRPr="00C37861" w14:paraId="40F376A3" w14:textId="77777777" w:rsidTr="00391E56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238F" w14:textId="77777777" w:rsidR="00A44819" w:rsidRPr="00C37861" w:rsidRDefault="00A44819" w:rsidP="00923996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</w:t>
            </w:r>
            <w:r w:rsidR="00923996" w:rsidRPr="00C3786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E4A4" w14:textId="77777777" w:rsidR="00A44819" w:rsidRPr="00C37861" w:rsidRDefault="00A44819" w:rsidP="00A4481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Peko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I., 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Nedic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B., 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Djordjevic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, A., 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Veza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I. (2018).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Modelling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kerf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width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in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plasma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jet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metal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cutting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process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using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ann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approach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Tehnicki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Vjesnik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-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Technical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Gazette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, 25(2), 401-406, ISSN 1330-3651.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2A30" w14:textId="77777777" w:rsidR="00A44819" w:rsidRPr="00C37861" w:rsidRDefault="00A44819" w:rsidP="00A448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M23</w:t>
            </w:r>
          </w:p>
        </w:tc>
      </w:tr>
      <w:tr w:rsidR="00A44819" w:rsidRPr="00C37861" w14:paraId="4D8AAA8D" w14:textId="77777777" w:rsidTr="00391E56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2727" w14:textId="77777777" w:rsidR="00A44819" w:rsidRPr="00C37861" w:rsidRDefault="00A44819" w:rsidP="00923996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</w:t>
            </w:r>
            <w:r w:rsidR="00923996" w:rsidRPr="00C3786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D823" w14:textId="77777777" w:rsidR="00A44819" w:rsidRPr="00C37861" w:rsidRDefault="00A44819" w:rsidP="00A4481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Anicic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, O., 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Jovic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S.,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Stanojevic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N.,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Marsenic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Pejovic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B.,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Nedic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P. B. (2018).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Estimation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tool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wear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according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to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cutting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forces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during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machining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procedure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Sensor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Review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, 38(2), 176-180, ISSN 0260-2288.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8FCE" w14:textId="77777777" w:rsidR="00A44819" w:rsidRPr="00C37861" w:rsidRDefault="00A44819" w:rsidP="00A448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M23</w:t>
            </w:r>
          </w:p>
        </w:tc>
      </w:tr>
      <w:tr w:rsidR="00A44819" w:rsidRPr="00C37861" w14:paraId="1966DC59" w14:textId="77777777" w:rsidTr="00391E56">
        <w:tc>
          <w:tcPr>
            <w:tcW w:w="9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BF75" w14:textId="77777777" w:rsidR="00A44819" w:rsidRPr="00C37861" w:rsidRDefault="00A44819" w:rsidP="00A44819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Збирни подаци научне активности наставника </w:t>
            </w:r>
          </w:p>
        </w:tc>
      </w:tr>
      <w:tr w:rsidR="00A44819" w:rsidRPr="00C37861" w14:paraId="5B680491" w14:textId="77777777" w:rsidTr="00391E56"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0AF1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Укупан број цитата, без аутоцитата</w:t>
            </w:r>
          </w:p>
        </w:tc>
        <w:tc>
          <w:tcPr>
            <w:tcW w:w="5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7366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134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Scopus</w:t>
            </w:r>
            <w:proofErr w:type="spellEnd"/>
          </w:p>
        </w:tc>
      </w:tr>
      <w:tr w:rsidR="00A44819" w:rsidRPr="00C37861" w14:paraId="67CE3D41" w14:textId="77777777" w:rsidTr="00391E56"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19D3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Укупан број радова са SCI (SSCI) листе</w:t>
            </w:r>
          </w:p>
        </w:tc>
        <w:tc>
          <w:tcPr>
            <w:tcW w:w="5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83C1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22</w:t>
            </w:r>
          </w:p>
        </w:tc>
      </w:tr>
      <w:tr w:rsidR="00A44819" w:rsidRPr="00C37861" w14:paraId="6BF6408E" w14:textId="77777777" w:rsidTr="00391E56"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E504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Тренутно учешће на пројектима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B4B4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Домаћи:   1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26BF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Међународни:  </w:t>
            </w:r>
          </w:p>
        </w:tc>
      </w:tr>
      <w:tr w:rsidR="00A44819" w:rsidRPr="00C37861" w14:paraId="20EAED8F" w14:textId="77777777" w:rsidTr="00391E56"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7940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Усавршавања </w:t>
            </w:r>
          </w:p>
        </w:tc>
        <w:tc>
          <w:tcPr>
            <w:tcW w:w="5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7B38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1989 Минск,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Гомељ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, СССР</w:t>
            </w:r>
          </w:p>
        </w:tc>
      </w:tr>
      <w:tr w:rsidR="00A44819" w:rsidRPr="00C37861" w14:paraId="5EE5C303" w14:textId="77777777" w:rsidTr="00391E56">
        <w:tc>
          <w:tcPr>
            <w:tcW w:w="9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5519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Други подаци које сматрате релевантним</w:t>
            </w:r>
          </w:p>
          <w:p w14:paraId="27D58B3B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Ментор једног магистарског рада и шест докторских дисертација.</w:t>
            </w:r>
          </w:p>
          <w:p w14:paraId="464B26AF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Аутор и коаутор преко 300 радова из области производног машинства,</w:t>
            </w:r>
          </w:p>
          <w:p w14:paraId="4C17CFA8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Ментор великог броја дипломских радова из области производног машинства и производних технологија (преко 300 радова).</w:t>
            </w:r>
          </w:p>
          <w:p w14:paraId="48862FD4" w14:textId="77777777" w:rsidR="00A44819" w:rsidRPr="00C37861" w:rsidRDefault="00A44819" w:rsidP="00A44819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Учешће у већем броју комисија за оцену пријаве и преглед и одбрану докторских дисертација.</w:t>
            </w:r>
          </w:p>
        </w:tc>
      </w:tr>
    </w:tbl>
    <w:p w14:paraId="2F77329E" w14:textId="77777777" w:rsidR="00951ABF" w:rsidRPr="00C37861" w:rsidRDefault="00951ABF">
      <w:pPr>
        <w:rPr>
          <w:rFonts w:ascii="Calibri" w:hAnsi="Calibri"/>
          <w:b/>
          <w:sz w:val="28"/>
          <w:szCs w:val="28"/>
          <w:lang w:val="sr-Cyrl-RS"/>
        </w:rPr>
      </w:pPr>
      <w:r w:rsidRPr="00C37861">
        <w:rPr>
          <w:rFonts w:ascii="Calibri" w:hAnsi="Calibri"/>
          <w:b/>
          <w:sz w:val="28"/>
          <w:szCs w:val="28"/>
          <w:lang w:val="sr-Cyrl-RS"/>
        </w:rP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767"/>
        <w:gridCol w:w="1228"/>
        <w:gridCol w:w="209"/>
        <w:gridCol w:w="849"/>
        <w:gridCol w:w="1856"/>
        <w:gridCol w:w="478"/>
        <w:gridCol w:w="165"/>
        <w:gridCol w:w="1045"/>
        <w:gridCol w:w="778"/>
        <w:gridCol w:w="923"/>
      </w:tblGrid>
      <w:tr w:rsidR="002F2F4D" w:rsidRPr="00C37861" w14:paraId="27F24A54" w14:textId="77777777" w:rsidTr="00305963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72618B4F" w14:textId="77777777" w:rsidR="002F2F4D" w:rsidRPr="00C37861" w:rsidRDefault="002F2F4D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lastRenderedPageBreak/>
              <w:t>Име и презиме</w:t>
            </w:r>
          </w:p>
        </w:tc>
        <w:tc>
          <w:tcPr>
            <w:tcW w:w="6303" w:type="dxa"/>
            <w:gridSpan w:val="8"/>
            <w:vAlign w:val="center"/>
          </w:tcPr>
          <w:p w14:paraId="232A46FE" w14:textId="77777777" w:rsidR="002F2F4D" w:rsidRPr="00C37861" w:rsidRDefault="002F2F4D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bookmarkStart w:id="49" w:name="SnezaNestic"/>
            <w:bookmarkEnd w:id="49"/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Снежана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Нестић</w:t>
            </w:r>
            <w:proofErr w:type="spellEnd"/>
          </w:p>
        </w:tc>
      </w:tr>
      <w:tr w:rsidR="002F2F4D" w:rsidRPr="00C37861" w14:paraId="0FCCF6DC" w14:textId="77777777" w:rsidTr="00305963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151A3A02" w14:textId="77777777" w:rsidR="002F2F4D" w:rsidRPr="00C37861" w:rsidRDefault="002F2F4D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Звање</w:t>
            </w:r>
          </w:p>
        </w:tc>
        <w:tc>
          <w:tcPr>
            <w:tcW w:w="6303" w:type="dxa"/>
            <w:gridSpan w:val="8"/>
            <w:vAlign w:val="center"/>
          </w:tcPr>
          <w:p w14:paraId="2A3008C3" w14:textId="39D7E8AC" w:rsidR="002F2F4D" w:rsidRPr="00C37861" w:rsidRDefault="002C184C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ванредни професор</w:t>
            </w:r>
          </w:p>
        </w:tc>
      </w:tr>
      <w:tr w:rsidR="002F2F4D" w:rsidRPr="00C37861" w14:paraId="663C16A8" w14:textId="77777777" w:rsidTr="00305963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45271D7A" w14:textId="77777777" w:rsidR="002F2F4D" w:rsidRPr="00C37861" w:rsidRDefault="002F2F4D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Ужа научна област</w:t>
            </w:r>
          </w:p>
        </w:tc>
        <w:tc>
          <w:tcPr>
            <w:tcW w:w="6303" w:type="dxa"/>
            <w:gridSpan w:val="8"/>
            <w:vAlign w:val="center"/>
          </w:tcPr>
          <w:p w14:paraId="08A2BD12" w14:textId="302A2F89" w:rsidR="002F2F4D" w:rsidRPr="00C37861" w:rsidRDefault="002F2F4D" w:rsidP="002C18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Инжењерски менаџмент</w:t>
            </w:r>
          </w:p>
        </w:tc>
      </w:tr>
      <w:tr w:rsidR="007F6554" w:rsidRPr="00C37861" w14:paraId="2F73742B" w14:textId="77777777" w:rsidTr="00305963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2A3E10EF" w14:textId="77777777" w:rsidR="007F6554" w:rsidRPr="00C37861" w:rsidRDefault="007F6554" w:rsidP="007F655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Академска каријера</w:t>
            </w:r>
          </w:p>
        </w:tc>
        <w:tc>
          <w:tcPr>
            <w:tcW w:w="1228" w:type="dxa"/>
            <w:vAlign w:val="center"/>
          </w:tcPr>
          <w:p w14:paraId="2A1C7BDD" w14:textId="77777777" w:rsidR="007F6554" w:rsidRPr="00C37861" w:rsidRDefault="007F6554" w:rsidP="007F655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Година </w:t>
            </w:r>
          </w:p>
        </w:tc>
        <w:tc>
          <w:tcPr>
            <w:tcW w:w="3557" w:type="dxa"/>
            <w:gridSpan w:val="5"/>
            <w:vAlign w:val="center"/>
          </w:tcPr>
          <w:p w14:paraId="21C89B5D" w14:textId="77777777" w:rsidR="007F6554" w:rsidRPr="00C37861" w:rsidRDefault="007F6554" w:rsidP="007F655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Институција </w:t>
            </w:r>
          </w:p>
        </w:tc>
        <w:tc>
          <w:tcPr>
            <w:tcW w:w="2746" w:type="dxa"/>
            <w:gridSpan w:val="3"/>
            <w:vAlign w:val="center"/>
          </w:tcPr>
          <w:p w14:paraId="27FCFC9A" w14:textId="77777777" w:rsidR="007F6554" w:rsidRPr="00C37861" w:rsidRDefault="007F6554" w:rsidP="007F6554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Ужа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научна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уметничка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или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стручна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област</w:t>
            </w:r>
            <w:proofErr w:type="spellEnd"/>
          </w:p>
        </w:tc>
      </w:tr>
      <w:tr w:rsidR="007F6554" w:rsidRPr="00C37861" w14:paraId="0EE889E3" w14:textId="77777777" w:rsidTr="00305963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7B3C4F63" w14:textId="77777777" w:rsidR="007F6554" w:rsidRPr="00C37861" w:rsidRDefault="007F6554" w:rsidP="007F655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Избор у звање</w:t>
            </w:r>
          </w:p>
        </w:tc>
        <w:tc>
          <w:tcPr>
            <w:tcW w:w="1228" w:type="dxa"/>
            <w:vAlign w:val="center"/>
          </w:tcPr>
          <w:p w14:paraId="53BE8AE4" w14:textId="14C8B23C" w:rsidR="007F6554" w:rsidRPr="00C37861" w:rsidRDefault="002C184C" w:rsidP="002C18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>
              <w:rPr>
                <w:rFonts w:ascii="Calibri" w:hAnsi="Calibri" w:cs="Calibri"/>
                <w:sz w:val="20"/>
                <w:szCs w:val="20"/>
                <w:lang w:eastAsia="sr-Latn-CS"/>
              </w:rPr>
              <w:t>2020</w:t>
            </w:r>
            <w:r w:rsidR="007F6554"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3557" w:type="dxa"/>
            <w:gridSpan w:val="5"/>
            <w:shd w:val="clear" w:color="auto" w:fill="auto"/>
            <w:vAlign w:val="center"/>
          </w:tcPr>
          <w:p w14:paraId="4FE32578" w14:textId="77777777" w:rsidR="007F6554" w:rsidRPr="00C37861" w:rsidRDefault="007F6554" w:rsidP="007F655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Факултет инжењерских наука Универзитета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582141DC" w14:textId="453A6251" w:rsidR="007F6554" w:rsidRPr="00C37861" w:rsidRDefault="007F6554" w:rsidP="002C184C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Инжењерски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менаџмент</w:t>
            </w:r>
            <w:proofErr w:type="spellEnd"/>
          </w:p>
        </w:tc>
      </w:tr>
      <w:tr w:rsidR="007F6554" w:rsidRPr="00C37861" w14:paraId="08064FAB" w14:textId="77777777" w:rsidTr="00305963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09FE91B3" w14:textId="77777777" w:rsidR="007F6554" w:rsidRPr="00C37861" w:rsidRDefault="007F6554" w:rsidP="007F655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Докторат</w:t>
            </w:r>
          </w:p>
        </w:tc>
        <w:tc>
          <w:tcPr>
            <w:tcW w:w="1228" w:type="dxa"/>
            <w:vAlign w:val="center"/>
          </w:tcPr>
          <w:p w14:paraId="06283767" w14:textId="77777777" w:rsidR="007F6554" w:rsidRPr="00C37861" w:rsidRDefault="007F6554" w:rsidP="007F655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2013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3557" w:type="dxa"/>
            <w:gridSpan w:val="5"/>
            <w:vAlign w:val="center"/>
          </w:tcPr>
          <w:p w14:paraId="4FE226CF" w14:textId="77777777" w:rsidR="007F6554" w:rsidRPr="00C37861" w:rsidRDefault="007F6554" w:rsidP="007F655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Факултет инжењерских наука Универзитета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31F7BC7A" w14:textId="77777777" w:rsidR="007F6554" w:rsidRPr="00C37861" w:rsidRDefault="007F6554" w:rsidP="007F6554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Индустријско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инжењерство</w:t>
            </w:r>
            <w:proofErr w:type="spellEnd"/>
          </w:p>
        </w:tc>
      </w:tr>
      <w:tr w:rsidR="007F6554" w:rsidRPr="00C37861" w14:paraId="0F0C81FA" w14:textId="77777777" w:rsidTr="00305963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752B0133" w14:textId="77777777" w:rsidR="007F6554" w:rsidRPr="00C37861" w:rsidRDefault="007F6554" w:rsidP="007F655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Диплома</w:t>
            </w:r>
          </w:p>
        </w:tc>
        <w:tc>
          <w:tcPr>
            <w:tcW w:w="1228" w:type="dxa"/>
            <w:vAlign w:val="center"/>
          </w:tcPr>
          <w:p w14:paraId="0DD9F692" w14:textId="77777777" w:rsidR="007F6554" w:rsidRPr="00C37861" w:rsidRDefault="007F6554" w:rsidP="007F655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2008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3557" w:type="dxa"/>
            <w:gridSpan w:val="5"/>
            <w:shd w:val="clear" w:color="auto" w:fill="auto"/>
            <w:vAlign w:val="center"/>
          </w:tcPr>
          <w:p w14:paraId="7DD4E805" w14:textId="77777777" w:rsidR="007F6554" w:rsidRPr="00C37861" w:rsidRDefault="007F6554" w:rsidP="007F655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Факултет инжењерских наука Универзитета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6BD615BA" w14:textId="77777777" w:rsidR="007F6554" w:rsidRPr="00C37861" w:rsidRDefault="007F6554" w:rsidP="007F6554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Индустријски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инжењеринг</w:t>
            </w:r>
            <w:proofErr w:type="spellEnd"/>
          </w:p>
        </w:tc>
      </w:tr>
      <w:tr w:rsidR="002F2F4D" w:rsidRPr="00C37861" w14:paraId="37DB5475" w14:textId="77777777" w:rsidTr="00305963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6DE2FB9B" w14:textId="77777777" w:rsidR="002F2F4D" w:rsidRPr="00C37861" w:rsidRDefault="002F2F4D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2F2F4D" w:rsidRPr="00C37861" w14:paraId="18A800EF" w14:textId="77777777" w:rsidTr="00305963">
        <w:trPr>
          <w:trHeight w:val="227"/>
          <w:jc w:val="center"/>
        </w:trPr>
        <w:tc>
          <w:tcPr>
            <w:tcW w:w="625" w:type="dxa"/>
            <w:vAlign w:val="center"/>
          </w:tcPr>
          <w:p w14:paraId="7443DCC0" w14:textId="77777777" w:rsidR="002F2F4D" w:rsidRPr="00C37861" w:rsidRDefault="002F2F4D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Р.Б.</w:t>
            </w:r>
          </w:p>
        </w:tc>
        <w:tc>
          <w:tcPr>
            <w:tcW w:w="3204" w:type="dxa"/>
            <w:gridSpan w:val="3"/>
            <w:vAlign w:val="center"/>
          </w:tcPr>
          <w:p w14:paraId="6A78A031" w14:textId="77777777" w:rsidR="002F2F4D" w:rsidRPr="00C37861" w:rsidRDefault="002F2F4D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Наслов дисертације</w:t>
            </w:r>
          </w:p>
        </w:tc>
        <w:tc>
          <w:tcPr>
            <w:tcW w:w="2705" w:type="dxa"/>
            <w:gridSpan w:val="2"/>
            <w:vAlign w:val="center"/>
          </w:tcPr>
          <w:p w14:paraId="30A66E1D" w14:textId="77777777" w:rsidR="002F2F4D" w:rsidRPr="00C37861" w:rsidRDefault="002F2F4D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Име кандидата</w:t>
            </w:r>
          </w:p>
        </w:tc>
        <w:tc>
          <w:tcPr>
            <w:tcW w:w="1688" w:type="dxa"/>
            <w:gridSpan w:val="3"/>
            <w:vAlign w:val="center"/>
          </w:tcPr>
          <w:p w14:paraId="7BDB211A" w14:textId="77777777" w:rsidR="002F2F4D" w:rsidRPr="00C37861" w:rsidRDefault="002F2F4D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*пријављена </w:t>
            </w:r>
          </w:p>
        </w:tc>
        <w:tc>
          <w:tcPr>
            <w:tcW w:w="1701" w:type="dxa"/>
            <w:gridSpan w:val="2"/>
            <w:vAlign w:val="center"/>
          </w:tcPr>
          <w:p w14:paraId="2091E918" w14:textId="77777777" w:rsidR="002F2F4D" w:rsidRPr="00C37861" w:rsidRDefault="002F2F4D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** одбрањена</w:t>
            </w:r>
          </w:p>
        </w:tc>
      </w:tr>
      <w:tr w:rsidR="002F2F4D" w:rsidRPr="00C37861" w14:paraId="3F705F11" w14:textId="77777777" w:rsidTr="00305963">
        <w:trPr>
          <w:trHeight w:val="227"/>
          <w:jc w:val="center"/>
        </w:trPr>
        <w:tc>
          <w:tcPr>
            <w:tcW w:w="625" w:type="dxa"/>
            <w:vAlign w:val="center"/>
          </w:tcPr>
          <w:p w14:paraId="003881AF" w14:textId="77777777" w:rsidR="002F2F4D" w:rsidRPr="00C37861" w:rsidRDefault="002F2F4D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204" w:type="dxa"/>
            <w:gridSpan w:val="3"/>
            <w:vAlign w:val="center"/>
          </w:tcPr>
          <w:p w14:paraId="12D3B42D" w14:textId="77777777" w:rsidR="002F2F4D" w:rsidRPr="00C37861" w:rsidRDefault="002F2F4D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705" w:type="dxa"/>
            <w:gridSpan w:val="2"/>
            <w:vAlign w:val="center"/>
          </w:tcPr>
          <w:p w14:paraId="5EB3CC28" w14:textId="77777777" w:rsidR="002F2F4D" w:rsidRPr="00C37861" w:rsidRDefault="002F2F4D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688" w:type="dxa"/>
            <w:gridSpan w:val="3"/>
            <w:vAlign w:val="center"/>
          </w:tcPr>
          <w:p w14:paraId="32AC1060" w14:textId="77777777" w:rsidR="002F2F4D" w:rsidRPr="00C37861" w:rsidRDefault="002F2F4D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DFD09DF" w14:textId="77777777" w:rsidR="002F2F4D" w:rsidRPr="00C37861" w:rsidRDefault="002F2F4D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</w:tr>
      <w:tr w:rsidR="002F2F4D" w:rsidRPr="00C37861" w14:paraId="5F8E8B78" w14:textId="77777777" w:rsidTr="00305963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54FBEBB6" w14:textId="77777777" w:rsidR="002F2F4D" w:rsidRPr="00C37861" w:rsidRDefault="002F2F4D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2F2F4D" w:rsidRPr="00C37861" w14:paraId="022B2FFB" w14:textId="77777777" w:rsidTr="00305963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7A895913" w14:textId="77777777" w:rsidR="002F2F4D" w:rsidRPr="00C37861" w:rsidRDefault="002F2F4D" w:rsidP="007F655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br w:type="page"/>
            </w:r>
            <w:r w:rsidR="007F6554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="007F6554"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из области датог студијског програма </w:t>
            </w:r>
            <w:r w:rsidR="007F6554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2F2F4D" w:rsidRPr="00C37861" w14:paraId="47295043" w14:textId="77777777" w:rsidTr="00305963">
        <w:trPr>
          <w:trHeight w:val="227"/>
          <w:jc w:val="center"/>
        </w:trPr>
        <w:tc>
          <w:tcPr>
            <w:tcW w:w="625" w:type="dxa"/>
            <w:vAlign w:val="center"/>
          </w:tcPr>
          <w:p w14:paraId="4DDC703F" w14:textId="77777777" w:rsidR="002F2F4D" w:rsidRPr="00C37861" w:rsidRDefault="002F2F4D" w:rsidP="002F2F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right="57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8375" w:type="dxa"/>
            <w:gridSpan w:val="9"/>
            <w:shd w:val="clear" w:color="auto" w:fill="auto"/>
            <w:vAlign w:val="center"/>
          </w:tcPr>
          <w:p w14:paraId="1CCB0658" w14:textId="77777777" w:rsidR="002F2F4D" w:rsidRPr="00C37861" w:rsidRDefault="002F2F4D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Nestic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S., Stefanovic, M., Djordjevic, 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Arsovski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S., Tadic, D. (2015). A model of the assessment and optimization of production process quality using the fuzzy sets and genetic algorithm approach,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European Journal of Industrial Engineering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 9(1), 77-99, ISSN 1751-5254.</w:t>
            </w:r>
          </w:p>
        </w:tc>
        <w:tc>
          <w:tcPr>
            <w:tcW w:w="923" w:type="dxa"/>
            <w:vAlign w:val="center"/>
          </w:tcPr>
          <w:p w14:paraId="33BF2633" w14:textId="77777777" w:rsidR="002F2F4D" w:rsidRPr="00C37861" w:rsidRDefault="002F2F4D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21</w:t>
            </w:r>
          </w:p>
        </w:tc>
      </w:tr>
      <w:tr w:rsidR="002F2F4D" w:rsidRPr="00C37861" w14:paraId="3A3138A1" w14:textId="77777777" w:rsidTr="00305963">
        <w:trPr>
          <w:trHeight w:val="227"/>
          <w:jc w:val="center"/>
        </w:trPr>
        <w:tc>
          <w:tcPr>
            <w:tcW w:w="625" w:type="dxa"/>
            <w:vAlign w:val="center"/>
          </w:tcPr>
          <w:p w14:paraId="16F8FD19" w14:textId="77777777" w:rsidR="002F2F4D" w:rsidRPr="00C37861" w:rsidRDefault="002F2F4D" w:rsidP="002F2F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right="57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8375" w:type="dxa"/>
            <w:gridSpan w:val="9"/>
            <w:shd w:val="clear" w:color="auto" w:fill="auto"/>
            <w:vAlign w:val="center"/>
          </w:tcPr>
          <w:p w14:paraId="69126AFE" w14:textId="6B01071C" w:rsidR="002F2F4D" w:rsidRPr="00C37861" w:rsidRDefault="002F2F4D" w:rsidP="000949F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Nestic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S., Djordjevic, 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Puskaric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H.,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Zahar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Djordjevic, M., Tadic, D., Stefanovic, M. (2015). The evaluation and improvement of process quality by using the fuzzy sets theory and genetic algorithm approach,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Journal of Intelligent &amp; Fuzzy Systems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 29(</w:t>
            </w:r>
            <w:r w:rsidR="000949F9">
              <w:rPr>
                <w:rFonts w:ascii="Calibri" w:hAnsi="Calibri" w:cs="Calibri"/>
                <w:sz w:val="20"/>
                <w:szCs w:val="20"/>
                <w:lang w:eastAsia="sr-Latn-CS"/>
              </w:rPr>
              <w:t>5), 2017-2028, ISSN 1064-1246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923" w:type="dxa"/>
            <w:vAlign w:val="center"/>
          </w:tcPr>
          <w:p w14:paraId="029F73FC" w14:textId="77777777" w:rsidR="002F2F4D" w:rsidRPr="00C37861" w:rsidRDefault="002F2F4D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2F2F4D" w:rsidRPr="00C37861" w14:paraId="2770C577" w14:textId="77777777" w:rsidTr="00305963">
        <w:trPr>
          <w:trHeight w:val="227"/>
          <w:jc w:val="center"/>
        </w:trPr>
        <w:tc>
          <w:tcPr>
            <w:tcW w:w="625" w:type="dxa"/>
            <w:vAlign w:val="center"/>
          </w:tcPr>
          <w:p w14:paraId="0D56472B" w14:textId="77777777" w:rsidR="002F2F4D" w:rsidRPr="00C37861" w:rsidRDefault="002F2F4D" w:rsidP="002F2F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right="57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8375" w:type="dxa"/>
            <w:gridSpan w:val="9"/>
            <w:shd w:val="clear" w:color="auto" w:fill="auto"/>
            <w:vAlign w:val="center"/>
          </w:tcPr>
          <w:p w14:paraId="41F4FC76" w14:textId="12DE30E7" w:rsidR="002F2F4D" w:rsidRPr="00C37861" w:rsidRDefault="002F2F4D" w:rsidP="000949F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Stefanovic,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Nestic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S., Djordjevic, 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Djurovic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Macuzic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I., Tadic,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Gacic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M. (2017). An assessment of maintenance performance indicators using the fuzzy sets approach and genetic algorithms,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Proceedings of the Institution of Mechanical Engineers, Part B: Journal of Engineering Manufacture</w:t>
            </w:r>
            <w:r w:rsidR="000949F9">
              <w:rPr>
                <w:rFonts w:ascii="Calibri" w:hAnsi="Calibri" w:cs="Calibri"/>
                <w:sz w:val="20"/>
                <w:szCs w:val="20"/>
                <w:lang w:eastAsia="sr-Latn-CS"/>
              </w:rPr>
              <w:t>, 231(1), 15-27, ISSN 0954-4054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. </w:t>
            </w:r>
          </w:p>
        </w:tc>
        <w:tc>
          <w:tcPr>
            <w:tcW w:w="923" w:type="dxa"/>
            <w:vAlign w:val="center"/>
          </w:tcPr>
          <w:p w14:paraId="6E860B6A" w14:textId="77777777" w:rsidR="002F2F4D" w:rsidRPr="00C37861" w:rsidRDefault="002F2F4D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2F2F4D" w:rsidRPr="00C37861" w14:paraId="23C84494" w14:textId="77777777" w:rsidTr="00305963">
        <w:trPr>
          <w:trHeight w:val="227"/>
          <w:jc w:val="center"/>
        </w:trPr>
        <w:tc>
          <w:tcPr>
            <w:tcW w:w="625" w:type="dxa"/>
            <w:vAlign w:val="center"/>
          </w:tcPr>
          <w:p w14:paraId="2C5425B2" w14:textId="77777777" w:rsidR="002F2F4D" w:rsidRPr="00C37861" w:rsidRDefault="002F2F4D" w:rsidP="002F2F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right="57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4.</w:t>
            </w:r>
          </w:p>
        </w:tc>
        <w:tc>
          <w:tcPr>
            <w:tcW w:w="8375" w:type="dxa"/>
            <w:gridSpan w:val="9"/>
            <w:shd w:val="clear" w:color="auto" w:fill="auto"/>
            <w:vAlign w:val="center"/>
          </w:tcPr>
          <w:p w14:paraId="3336F1BC" w14:textId="05C31170" w:rsidR="002F2F4D" w:rsidRPr="00C37861" w:rsidRDefault="002F2F4D" w:rsidP="000949F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Stefanovic,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Тadic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Nestic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S., Djordjevic, A. (2015). An Assessment of Distance Learning Laboratory Objectives for Control Engineering Education,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Computer Application in Engineering Education</w:t>
            </w:r>
            <w:r w:rsidR="000949F9">
              <w:rPr>
                <w:rFonts w:ascii="Calibri" w:hAnsi="Calibri" w:cs="Calibri"/>
                <w:sz w:val="20"/>
                <w:szCs w:val="20"/>
                <w:lang w:eastAsia="sr-Latn-CS"/>
              </w:rPr>
              <w:t>, 23(2), 191-202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923" w:type="dxa"/>
            <w:vAlign w:val="center"/>
          </w:tcPr>
          <w:p w14:paraId="5DE48B7E" w14:textId="77777777" w:rsidR="002F2F4D" w:rsidRPr="00C37861" w:rsidRDefault="002F2F4D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br/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2F2F4D" w:rsidRPr="00C37861" w14:paraId="321137F4" w14:textId="77777777" w:rsidTr="00305963">
        <w:trPr>
          <w:trHeight w:val="227"/>
          <w:jc w:val="center"/>
        </w:trPr>
        <w:tc>
          <w:tcPr>
            <w:tcW w:w="625" w:type="dxa"/>
            <w:vAlign w:val="center"/>
          </w:tcPr>
          <w:p w14:paraId="54FBB981" w14:textId="77777777" w:rsidR="002F2F4D" w:rsidRPr="00C37861" w:rsidRDefault="002F2F4D" w:rsidP="002F2F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right="57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5.</w:t>
            </w:r>
          </w:p>
        </w:tc>
        <w:tc>
          <w:tcPr>
            <w:tcW w:w="8375" w:type="dxa"/>
            <w:gridSpan w:val="9"/>
            <w:shd w:val="clear" w:color="auto" w:fill="auto"/>
            <w:vAlign w:val="center"/>
          </w:tcPr>
          <w:p w14:paraId="58087E9A" w14:textId="034FA442" w:rsidR="002F2F4D" w:rsidRPr="00C37861" w:rsidRDefault="002F2F4D" w:rsidP="000949F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Tadić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Ðordević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Erić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M., Stefanović,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Nestić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S. (2017). Two-step model for performance evaluation and improvement of New Service Development process based on fuzzy logics and genetic algorithm,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Journal of Intelligent &amp; Fuzzy Systems: Applications in Engineering and Technology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="000949F9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33, 3959-3970, ISSN 1064-1246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923" w:type="dxa"/>
            <w:vAlign w:val="center"/>
          </w:tcPr>
          <w:p w14:paraId="58EDB3A2" w14:textId="77777777" w:rsidR="002F2F4D" w:rsidRPr="00C37861" w:rsidRDefault="002F2F4D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М22</w:t>
            </w:r>
          </w:p>
        </w:tc>
      </w:tr>
      <w:tr w:rsidR="002F2F4D" w:rsidRPr="00C37861" w14:paraId="6C447C45" w14:textId="77777777" w:rsidTr="00305963">
        <w:trPr>
          <w:trHeight w:val="227"/>
          <w:jc w:val="center"/>
        </w:trPr>
        <w:tc>
          <w:tcPr>
            <w:tcW w:w="625" w:type="dxa"/>
            <w:vAlign w:val="center"/>
          </w:tcPr>
          <w:p w14:paraId="599C46E8" w14:textId="77777777" w:rsidR="002F2F4D" w:rsidRPr="00C37861" w:rsidRDefault="002F2F4D" w:rsidP="002F2F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right="57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6.</w:t>
            </w:r>
          </w:p>
        </w:tc>
        <w:tc>
          <w:tcPr>
            <w:tcW w:w="8375" w:type="dxa"/>
            <w:gridSpan w:val="9"/>
            <w:shd w:val="clear" w:color="auto" w:fill="auto"/>
            <w:vAlign w:val="center"/>
          </w:tcPr>
          <w:p w14:paraId="5B59261E" w14:textId="4A66A597" w:rsidR="002F2F4D" w:rsidRPr="00C37861" w:rsidRDefault="002F2F4D" w:rsidP="000949F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Matijevic, M., Stefanovic,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Cvijetkovic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Jokovic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Babajic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Ravlic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Nestic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S. (2014). The Development and Implementation of a Thermal Process Trainer for Control and Measurement via the Internet,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Computer Application in Engineering Education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 Inter Science, John Wiley &amp; Sons, Inc,</w:t>
            </w:r>
            <w:r w:rsidR="000949F9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22(1), 167-177, ISSN 1099-0542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923" w:type="dxa"/>
            <w:vAlign w:val="center"/>
          </w:tcPr>
          <w:p w14:paraId="06184610" w14:textId="77777777" w:rsidR="002F2F4D" w:rsidRPr="00C37861" w:rsidRDefault="002F2F4D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2F2F4D" w:rsidRPr="00C37861" w14:paraId="34E046E9" w14:textId="77777777" w:rsidTr="00305963">
        <w:trPr>
          <w:trHeight w:val="227"/>
          <w:jc w:val="center"/>
        </w:trPr>
        <w:tc>
          <w:tcPr>
            <w:tcW w:w="625" w:type="dxa"/>
            <w:vAlign w:val="center"/>
          </w:tcPr>
          <w:p w14:paraId="1A606691" w14:textId="77777777" w:rsidR="002F2F4D" w:rsidRPr="00C37861" w:rsidRDefault="002F2F4D" w:rsidP="002F2F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right="57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7.</w:t>
            </w:r>
          </w:p>
        </w:tc>
        <w:tc>
          <w:tcPr>
            <w:tcW w:w="8375" w:type="dxa"/>
            <w:gridSpan w:val="9"/>
            <w:shd w:val="clear" w:color="auto" w:fill="auto"/>
            <w:vAlign w:val="center"/>
          </w:tcPr>
          <w:p w14:paraId="7F4B9A1F" w14:textId="7FFC8C23" w:rsidR="002F2F4D" w:rsidRPr="00C37861" w:rsidRDefault="002F2F4D" w:rsidP="000949F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Tadić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Đorđević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Aleksić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Nestić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S. (2018). Selection of recycling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centre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locations by using the interval type-2 fuzzy sets and two-objective genetic algorithm.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Waste Management and Research</w:t>
            </w:r>
            <w:r w:rsidR="000949F9">
              <w:rPr>
                <w:rFonts w:ascii="Calibri" w:hAnsi="Calibri" w:cs="Calibri"/>
                <w:sz w:val="20"/>
                <w:szCs w:val="20"/>
                <w:lang w:eastAsia="sr-Latn-CS"/>
              </w:rPr>
              <w:t>, 37(1), 26-37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923" w:type="dxa"/>
            <w:vAlign w:val="center"/>
          </w:tcPr>
          <w:p w14:paraId="1264821D" w14:textId="77777777" w:rsidR="002F2F4D" w:rsidRPr="00C37861" w:rsidRDefault="002F2F4D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M22</w:t>
            </w:r>
          </w:p>
        </w:tc>
      </w:tr>
      <w:tr w:rsidR="002F2F4D" w:rsidRPr="00C37861" w14:paraId="6425B2EA" w14:textId="77777777" w:rsidTr="00305963">
        <w:trPr>
          <w:jc w:val="center"/>
        </w:trPr>
        <w:tc>
          <w:tcPr>
            <w:tcW w:w="9923" w:type="dxa"/>
            <w:gridSpan w:val="11"/>
            <w:vAlign w:val="center"/>
          </w:tcPr>
          <w:p w14:paraId="1B0D3136" w14:textId="77777777" w:rsidR="002F2F4D" w:rsidRPr="00C37861" w:rsidRDefault="002F2F4D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2F2F4D" w:rsidRPr="00C37861" w14:paraId="423C1CA9" w14:textId="77777777" w:rsidTr="00305963">
        <w:trPr>
          <w:jc w:val="center"/>
        </w:trPr>
        <w:tc>
          <w:tcPr>
            <w:tcW w:w="4678" w:type="dxa"/>
            <w:gridSpan w:val="5"/>
            <w:vAlign w:val="center"/>
          </w:tcPr>
          <w:p w14:paraId="154DB418" w14:textId="77777777" w:rsidR="002F2F4D" w:rsidRPr="00C37861" w:rsidRDefault="002F2F4D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5245" w:type="dxa"/>
            <w:gridSpan w:val="6"/>
            <w:vAlign w:val="center"/>
          </w:tcPr>
          <w:p w14:paraId="6102C493" w14:textId="77777777" w:rsidR="002F2F4D" w:rsidRPr="00C37861" w:rsidRDefault="002F2F4D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45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према бази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SCOPUS</w:t>
            </w:r>
          </w:p>
        </w:tc>
      </w:tr>
      <w:tr w:rsidR="002F2F4D" w:rsidRPr="00C37861" w14:paraId="428F19E3" w14:textId="77777777" w:rsidTr="00305963">
        <w:trPr>
          <w:jc w:val="center"/>
        </w:trPr>
        <w:tc>
          <w:tcPr>
            <w:tcW w:w="4678" w:type="dxa"/>
            <w:gridSpan w:val="5"/>
            <w:vAlign w:val="center"/>
          </w:tcPr>
          <w:p w14:paraId="17245065" w14:textId="77777777" w:rsidR="002F2F4D" w:rsidRPr="00C37861" w:rsidRDefault="002F2F4D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5245" w:type="dxa"/>
            <w:gridSpan w:val="6"/>
            <w:vAlign w:val="center"/>
          </w:tcPr>
          <w:p w14:paraId="672CF3BA" w14:textId="77777777" w:rsidR="002F2F4D" w:rsidRPr="00C37861" w:rsidRDefault="002F2F4D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7</w:t>
            </w:r>
          </w:p>
        </w:tc>
      </w:tr>
      <w:tr w:rsidR="002F2F4D" w:rsidRPr="00C37861" w14:paraId="677BECE0" w14:textId="77777777" w:rsidTr="00305963">
        <w:trPr>
          <w:jc w:val="center"/>
        </w:trPr>
        <w:tc>
          <w:tcPr>
            <w:tcW w:w="4678" w:type="dxa"/>
            <w:gridSpan w:val="5"/>
            <w:vAlign w:val="center"/>
          </w:tcPr>
          <w:p w14:paraId="06E0E1D9" w14:textId="77777777" w:rsidR="002F2F4D" w:rsidRPr="00C37861" w:rsidRDefault="002F2F4D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2334" w:type="dxa"/>
            <w:gridSpan w:val="2"/>
            <w:vAlign w:val="center"/>
          </w:tcPr>
          <w:p w14:paraId="7C450723" w14:textId="77777777" w:rsidR="002F2F4D" w:rsidRPr="00C37861" w:rsidRDefault="002F2F4D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Домаћи 1</w:t>
            </w:r>
          </w:p>
        </w:tc>
        <w:tc>
          <w:tcPr>
            <w:tcW w:w="2911" w:type="dxa"/>
            <w:gridSpan w:val="4"/>
            <w:vAlign w:val="center"/>
          </w:tcPr>
          <w:p w14:paraId="7F2FCA97" w14:textId="77777777" w:rsidR="002F2F4D" w:rsidRPr="00C37861" w:rsidRDefault="002F2F4D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Међународни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1</w:t>
            </w:r>
          </w:p>
        </w:tc>
      </w:tr>
      <w:tr w:rsidR="002F2F4D" w:rsidRPr="00C37861" w14:paraId="1563B0C5" w14:textId="77777777" w:rsidTr="00305963">
        <w:trPr>
          <w:jc w:val="center"/>
        </w:trPr>
        <w:tc>
          <w:tcPr>
            <w:tcW w:w="4678" w:type="dxa"/>
            <w:gridSpan w:val="5"/>
            <w:vAlign w:val="center"/>
          </w:tcPr>
          <w:p w14:paraId="183B4E7B" w14:textId="77777777" w:rsidR="002F2F4D" w:rsidRPr="00C37861" w:rsidRDefault="002F2F4D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Усавршавања </w:t>
            </w:r>
          </w:p>
        </w:tc>
        <w:tc>
          <w:tcPr>
            <w:tcW w:w="5245" w:type="dxa"/>
            <w:gridSpan w:val="6"/>
            <w:vAlign w:val="center"/>
          </w:tcPr>
          <w:p w14:paraId="363E76E3" w14:textId="77777777" w:rsidR="002F2F4D" w:rsidRPr="00C37861" w:rsidRDefault="002F2F4D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Faculty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Economics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Management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Nitra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Slovakia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1.02.-02.03.2017.</w:t>
            </w:r>
          </w:p>
        </w:tc>
      </w:tr>
      <w:tr w:rsidR="002F2F4D" w:rsidRPr="00C37861" w14:paraId="70FF48F4" w14:textId="77777777" w:rsidTr="00305963">
        <w:trPr>
          <w:jc w:val="center"/>
        </w:trPr>
        <w:tc>
          <w:tcPr>
            <w:tcW w:w="9923" w:type="dxa"/>
            <w:gridSpan w:val="11"/>
            <w:vAlign w:val="center"/>
          </w:tcPr>
          <w:p w14:paraId="2C8121ED" w14:textId="77777777" w:rsidR="002F2F4D" w:rsidRPr="00C37861" w:rsidRDefault="002F2F4D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Други подаци које сматрате релевантним</w:t>
            </w:r>
          </w:p>
        </w:tc>
      </w:tr>
    </w:tbl>
    <w:p w14:paraId="0C9E99E7" w14:textId="77777777" w:rsidR="00432D75" w:rsidRPr="00C37861" w:rsidRDefault="00432D75">
      <w:r w:rsidRPr="00C37861"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30"/>
        <w:gridCol w:w="1228"/>
        <w:gridCol w:w="203"/>
        <w:gridCol w:w="967"/>
        <w:gridCol w:w="2070"/>
        <w:gridCol w:w="152"/>
        <w:gridCol w:w="165"/>
        <w:gridCol w:w="1213"/>
        <w:gridCol w:w="610"/>
        <w:gridCol w:w="923"/>
      </w:tblGrid>
      <w:tr w:rsidR="00E90593" w:rsidRPr="00C37861" w14:paraId="1A2707DC" w14:textId="77777777" w:rsidTr="00305963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3B82DDB4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lastRenderedPageBreak/>
              <w:t>Име и презиме</w:t>
            </w:r>
          </w:p>
        </w:tc>
        <w:tc>
          <w:tcPr>
            <w:tcW w:w="6303" w:type="dxa"/>
            <w:gridSpan w:val="8"/>
            <w:vAlign w:val="center"/>
          </w:tcPr>
          <w:p w14:paraId="2680115E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</w:pPr>
            <w:bookmarkStart w:id="50" w:name="DanijelaNikovic"/>
            <w:bookmarkEnd w:id="50"/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Данијела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Николић</w:t>
            </w:r>
            <w:proofErr w:type="spellEnd"/>
          </w:p>
        </w:tc>
      </w:tr>
      <w:tr w:rsidR="00E90593" w:rsidRPr="00C37861" w14:paraId="060D1B5E" w14:textId="77777777" w:rsidTr="00305963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66654C0D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Звање</w:t>
            </w:r>
          </w:p>
        </w:tc>
        <w:tc>
          <w:tcPr>
            <w:tcW w:w="6303" w:type="dxa"/>
            <w:gridSpan w:val="8"/>
            <w:vAlign w:val="center"/>
          </w:tcPr>
          <w:p w14:paraId="5723735A" w14:textId="0903FDEB" w:rsidR="00E90593" w:rsidRPr="00C37861" w:rsidRDefault="006B037E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ванредни професор</w:t>
            </w:r>
          </w:p>
        </w:tc>
      </w:tr>
      <w:tr w:rsidR="00E90593" w:rsidRPr="00C37861" w14:paraId="17C7C166" w14:textId="77777777" w:rsidTr="00305963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3FDF8631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Ужа научна област</w:t>
            </w:r>
          </w:p>
        </w:tc>
        <w:tc>
          <w:tcPr>
            <w:tcW w:w="6303" w:type="dxa"/>
            <w:gridSpan w:val="8"/>
            <w:vAlign w:val="center"/>
          </w:tcPr>
          <w:p w14:paraId="7D2BE39C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Термодинамика и термотехника</w:t>
            </w:r>
          </w:p>
        </w:tc>
      </w:tr>
      <w:tr w:rsidR="007F6554" w:rsidRPr="00C37861" w14:paraId="6CF1BED0" w14:textId="77777777" w:rsidTr="00305963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655324EB" w14:textId="77777777" w:rsidR="007F6554" w:rsidRPr="00C37861" w:rsidRDefault="007F6554" w:rsidP="007F655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Академска каријера</w:t>
            </w:r>
          </w:p>
        </w:tc>
        <w:tc>
          <w:tcPr>
            <w:tcW w:w="1228" w:type="dxa"/>
            <w:vAlign w:val="center"/>
          </w:tcPr>
          <w:p w14:paraId="41BC346C" w14:textId="77777777" w:rsidR="007F6554" w:rsidRPr="00C37861" w:rsidRDefault="007F6554" w:rsidP="007F655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Година </w:t>
            </w:r>
          </w:p>
        </w:tc>
        <w:tc>
          <w:tcPr>
            <w:tcW w:w="3557" w:type="dxa"/>
            <w:gridSpan w:val="5"/>
            <w:vAlign w:val="center"/>
          </w:tcPr>
          <w:p w14:paraId="6C33E009" w14:textId="77777777" w:rsidR="007F6554" w:rsidRPr="00C37861" w:rsidRDefault="007F6554" w:rsidP="007F655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Институција </w:t>
            </w:r>
          </w:p>
        </w:tc>
        <w:tc>
          <w:tcPr>
            <w:tcW w:w="2746" w:type="dxa"/>
            <w:gridSpan w:val="3"/>
            <w:vAlign w:val="center"/>
          </w:tcPr>
          <w:p w14:paraId="1D269A14" w14:textId="77777777" w:rsidR="007F6554" w:rsidRPr="00C37861" w:rsidRDefault="007F6554" w:rsidP="007F6554">
            <w:pPr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7F6554" w:rsidRPr="00C37861" w14:paraId="56CC94D3" w14:textId="77777777" w:rsidTr="00305963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113231B1" w14:textId="77777777" w:rsidR="007F6554" w:rsidRPr="00C37861" w:rsidRDefault="007F6554" w:rsidP="007F655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Избор у звање</w:t>
            </w:r>
          </w:p>
        </w:tc>
        <w:tc>
          <w:tcPr>
            <w:tcW w:w="1228" w:type="dxa"/>
            <w:vAlign w:val="center"/>
          </w:tcPr>
          <w:p w14:paraId="4DA91E27" w14:textId="60A97FB4" w:rsidR="007F6554" w:rsidRPr="00C37861" w:rsidRDefault="006B037E" w:rsidP="007F655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2020</w:t>
            </w:r>
            <w:r w:rsidR="007F6554"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3557" w:type="dxa"/>
            <w:gridSpan w:val="5"/>
            <w:vAlign w:val="center"/>
          </w:tcPr>
          <w:p w14:paraId="6BF6A99D" w14:textId="77777777" w:rsidR="007F6554" w:rsidRPr="00C37861" w:rsidRDefault="007F6554" w:rsidP="007F655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Факултет инжењерских наука Универзитета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70D5D801" w14:textId="77777777" w:rsidR="007F6554" w:rsidRPr="00C37861" w:rsidRDefault="007F6554" w:rsidP="007F6554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Термодинамика и термотехника</w:t>
            </w:r>
          </w:p>
        </w:tc>
      </w:tr>
      <w:tr w:rsidR="007F6554" w:rsidRPr="00C37861" w14:paraId="593756EC" w14:textId="77777777" w:rsidTr="00305963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0176433D" w14:textId="77777777" w:rsidR="007F6554" w:rsidRPr="00C37861" w:rsidRDefault="007F6554" w:rsidP="007F655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Докторат</w:t>
            </w:r>
          </w:p>
        </w:tc>
        <w:tc>
          <w:tcPr>
            <w:tcW w:w="1228" w:type="dxa"/>
            <w:vAlign w:val="center"/>
          </w:tcPr>
          <w:p w14:paraId="30FE33CF" w14:textId="77777777" w:rsidR="007F6554" w:rsidRPr="00C37861" w:rsidRDefault="007F6554" w:rsidP="007F655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2015.</w:t>
            </w:r>
          </w:p>
        </w:tc>
        <w:tc>
          <w:tcPr>
            <w:tcW w:w="3557" w:type="dxa"/>
            <w:gridSpan w:val="5"/>
            <w:vAlign w:val="center"/>
          </w:tcPr>
          <w:p w14:paraId="23164BF7" w14:textId="77777777" w:rsidR="007F6554" w:rsidRPr="00C37861" w:rsidRDefault="007F6554" w:rsidP="007F655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Факултет инжењерских наука Универзитета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296D17D0" w14:textId="77777777" w:rsidR="007F6554" w:rsidRPr="00C37861" w:rsidRDefault="007F6554" w:rsidP="007F6554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Термодинамика и термотехника</w:t>
            </w:r>
          </w:p>
        </w:tc>
      </w:tr>
      <w:tr w:rsidR="007F6554" w:rsidRPr="00C37861" w14:paraId="453FA098" w14:textId="77777777" w:rsidTr="00305963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3B0E8173" w14:textId="77777777" w:rsidR="007F6554" w:rsidRPr="00C37861" w:rsidRDefault="007F6554" w:rsidP="007F655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Диплома</w:t>
            </w:r>
          </w:p>
        </w:tc>
        <w:tc>
          <w:tcPr>
            <w:tcW w:w="1228" w:type="dxa"/>
            <w:vAlign w:val="center"/>
          </w:tcPr>
          <w:p w14:paraId="3688F58A" w14:textId="77777777" w:rsidR="007F6554" w:rsidRPr="00C37861" w:rsidRDefault="007F6554" w:rsidP="007F655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1995.</w:t>
            </w:r>
          </w:p>
        </w:tc>
        <w:tc>
          <w:tcPr>
            <w:tcW w:w="3557" w:type="dxa"/>
            <w:gridSpan w:val="5"/>
            <w:vAlign w:val="center"/>
          </w:tcPr>
          <w:p w14:paraId="3F408407" w14:textId="77777777" w:rsidR="007F6554" w:rsidRPr="00C37861" w:rsidRDefault="007F6554" w:rsidP="007F655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2915D2AB" w14:textId="77777777" w:rsidR="007F6554" w:rsidRPr="00C37861" w:rsidRDefault="007F6554" w:rsidP="007F6554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Процесна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техника</w:t>
            </w:r>
            <w:proofErr w:type="spellEnd"/>
          </w:p>
        </w:tc>
      </w:tr>
      <w:tr w:rsidR="00E90593" w:rsidRPr="00C37861" w14:paraId="7948CAA0" w14:textId="77777777" w:rsidTr="00305963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3500C315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E90593" w:rsidRPr="00C37861" w14:paraId="4B0CF181" w14:textId="77777777" w:rsidTr="00305963">
        <w:trPr>
          <w:trHeight w:val="227"/>
          <w:jc w:val="center"/>
        </w:trPr>
        <w:tc>
          <w:tcPr>
            <w:tcW w:w="562" w:type="dxa"/>
            <w:vAlign w:val="center"/>
          </w:tcPr>
          <w:p w14:paraId="78925FB2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Р.Б.</w:t>
            </w:r>
          </w:p>
        </w:tc>
        <w:tc>
          <w:tcPr>
            <w:tcW w:w="4228" w:type="dxa"/>
            <w:gridSpan w:val="4"/>
            <w:vAlign w:val="center"/>
          </w:tcPr>
          <w:p w14:paraId="226E2E5F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Наслов дисертације</w:t>
            </w:r>
          </w:p>
        </w:tc>
        <w:tc>
          <w:tcPr>
            <w:tcW w:w="2070" w:type="dxa"/>
            <w:vAlign w:val="center"/>
          </w:tcPr>
          <w:p w14:paraId="77F5ABFB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Име кандидата</w:t>
            </w:r>
          </w:p>
        </w:tc>
        <w:tc>
          <w:tcPr>
            <w:tcW w:w="1530" w:type="dxa"/>
            <w:gridSpan w:val="3"/>
            <w:vAlign w:val="center"/>
          </w:tcPr>
          <w:p w14:paraId="26D3A23D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*пријављена </w:t>
            </w:r>
          </w:p>
        </w:tc>
        <w:tc>
          <w:tcPr>
            <w:tcW w:w="1533" w:type="dxa"/>
            <w:gridSpan w:val="2"/>
            <w:vAlign w:val="center"/>
          </w:tcPr>
          <w:p w14:paraId="2003C0EC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** одбрањена</w:t>
            </w:r>
          </w:p>
        </w:tc>
      </w:tr>
      <w:tr w:rsidR="00E90593" w:rsidRPr="00C37861" w14:paraId="5B0CD917" w14:textId="77777777" w:rsidTr="00305963">
        <w:trPr>
          <w:trHeight w:val="227"/>
          <w:jc w:val="center"/>
        </w:trPr>
        <w:tc>
          <w:tcPr>
            <w:tcW w:w="562" w:type="dxa"/>
            <w:vAlign w:val="center"/>
          </w:tcPr>
          <w:p w14:paraId="4A99BE8D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1.</w:t>
            </w:r>
          </w:p>
        </w:tc>
        <w:tc>
          <w:tcPr>
            <w:tcW w:w="4228" w:type="dxa"/>
            <w:gridSpan w:val="4"/>
            <w:vAlign w:val="center"/>
          </w:tcPr>
          <w:p w14:paraId="072FF527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Оптимизација потрошње енергије у зградама са хоризонталним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засењивачима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прекривеним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фотонапонским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панелима</w:t>
            </w:r>
          </w:p>
        </w:tc>
        <w:tc>
          <w:tcPr>
            <w:tcW w:w="2070" w:type="dxa"/>
            <w:vAlign w:val="center"/>
          </w:tcPr>
          <w:p w14:paraId="55DC890C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Слободан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Ђорђевић</w:t>
            </w:r>
            <w:proofErr w:type="spellEnd"/>
          </w:p>
        </w:tc>
        <w:tc>
          <w:tcPr>
            <w:tcW w:w="1530" w:type="dxa"/>
            <w:gridSpan w:val="3"/>
            <w:vAlign w:val="center"/>
          </w:tcPr>
          <w:p w14:paraId="08826DD3" w14:textId="77777777" w:rsidR="00E90593" w:rsidRPr="00C37861" w:rsidRDefault="00E90593" w:rsidP="00E905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2016</w:t>
            </w:r>
            <w:r w:rsidR="007F6554"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1533" w:type="dxa"/>
            <w:gridSpan w:val="2"/>
            <w:vAlign w:val="center"/>
          </w:tcPr>
          <w:p w14:paraId="0EBBF0AD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</w:tr>
      <w:tr w:rsidR="00E90593" w:rsidRPr="00C37861" w14:paraId="3BCCCA40" w14:textId="77777777" w:rsidTr="00305963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16F122B2" w14:textId="77777777" w:rsidR="00E90593" w:rsidRPr="00C37861" w:rsidRDefault="00E90593" w:rsidP="0054452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br w:type="page"/>
            </w:r>
            <w:r w:rsidR="007F6554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="007F6554"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из области датог студијског програма </w:t>
            </w:r>
            <w:r w:rsidR="007F6554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E90593" w:rsidRPr="00C37861" w14:paraId="18F1A26D" w14:textId="77777777" w:rsidTr="00305963">
        <w:trPr>
          <w:trHeight w:val="227"/>
          <w:jc w:val="center"/>
        </w:trPr>
        <w:tc>
          <w:tcPr>
            <w:tcW w:w="562" w:type="dxa"/>
            <w:vAlign w:val="center"/>
          </w:tcPr>
          <w:p w14:paraId="3A77CCF2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20FE35A2" w14:textId="77777777" w:rsidR="00E90593" w:rsidRPr="00C37861" w:rsidRDefault="00E90593" w:rsidP="00305963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  <w:lang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>Bojić, M., Nikolić, N., Nikolić, D.,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Skerlić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, J.,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Miletić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, I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>. (2011).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Тoward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a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positive-net-energy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residential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building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S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erbian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conditions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Applied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Energy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, 88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>(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7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>)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, 2407-2419, ISSN 0306-2619</w:t>
            </w:r>
          </w:p>
        </w:tc>
        <w:tc>
          <w:tcPr>
            <w:tcW w:w="923" w:type="dxa"/>
            <w:vAlign w:val="center"/>
          </w:tcPr>
          <w:p w14:paraId="535C59E6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М21а</w:t>
            </w:r>
          </w:p>
        </w:tc>
      </w:tr>
      <w:tr w:rsidR="00E90593" w:rsidRPr="00C37861" w14:paraId="4F633399" w14:textId="77777777" w:rsidTr="00305963">
        <w:trPr>
          <w:trHeight w:val="227"/>
          <w:jc w:val="center"/>
        </w:trPr>
        <w:tc>
          <w:tcPr>
            <w:tcW w:w="562" w:type="dxa"/>
            <w:vAlign w:val="center"/>
          </w:tcPr>
          <w:p w14:paraId="08F0E939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1D2FD6F9" w14:textId="77777777" w:rsidR="00E90593" w:rsidRPr="00C37861" w:rsidRDefault="00E90593" w:rsidP="00305963">
            <w:pPr>
              <w:jc w:val="both"/>
              <w:rPr>
                <w:rFonts w:ascii="Calibri" w:hAnsi="Calibri" w:cs="Calibri"/>
                <w:sz w:val="18"/>
                <w:szCs w:val="18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Bojić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Nikolić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Nikolić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Skerlić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, J.,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Miletić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, I. (2011). А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simulation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appraisal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performance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different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HVAC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systems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an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office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building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Energy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Buildings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, 43(6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>)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br/>
              <w:t>1207-1215, ISSN 0378-7788</w:t>
            </w:r>
          </w:p>
        </w:tc>
        <w:tc>
          <w:tcPr>
            <w:tcW w:w="923" w:type="dxa"/>
            <w:vAlign w:val="center"/>
          </w:tcPr>
          <w:p w14:paraId="4F56C8D3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М21а</w:t>
            </w:r>
          </w:p>
        </w:tc>
      </w:tr>
      <w:tr w:rsidR="00E90593" w:rsidRPr="00C37861" w14:paraId="0B4B0EAA" w14:textId="77777777" w:rsidTr="00305963">
        <w:trPr>
          <w:trHeight w:val="227"/>
          <w:jc w:val="center"/>
        </w:trPr>
        <w:tc>
          <w:tcPr>
            <w:tcW w:w="562" w:type="dxa"/>
            <w:vAlign w:val="center"/>
          </w:tcPr>
          <w:p w14:paraId="2BBF5278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65CB8FEC" w14:textId="77777777" w:rsidR="00E90593" w:rsidRPr="00C37861" w:rsidRDefault="00E90593" w:rsidP="00305963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  <w:lang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 xml:space="preserve">Jovanović, S., Savić, S., Bojić, M., Đorđević, Z., Nikolić, D. (2015).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impact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mean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daily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air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tempe-rature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change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on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electricity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consumption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Energy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,Volume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88, 604-609, ISSN 0360-5442</w:t>
            </w:r>
          </w:p>
        </w:tc>
        <w:tc>
          <w:tcPr>
            <w:tcW w:w="923" w:type="dxa"/>
            <w:vAlign w:val="center"/>
          </w:tcPr>
          <w:p w14:paraId="4D5D31C4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М21а</w:t>
            </w:r>
          </w:p>
        </w:tc>
      </w:tr>
      <w:tr w:rsidR="00E90593" w:rsidRPr="00C37861" w14:paraId="51236A1D" w14:textId="77777777" w:rsidTr="00305963">
        <w:trPr>
          <w:trHeight w:val="227"/>
          <w:jc w:val="center"/>
        </w:trPr>
        <w:tc>
          <w:tcPr>
            <w:tcW w:w="562" w:type="dxa"/>
            <w:vAlign w:val="center"/>
          </w:tcPr>
          <w:p w14:paraId="597E36CB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4.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5A08FBEF" w14:textId="77777777" w:rsidR="00E90593" w:rsidRPr="00C37861" w:rsidRDefault="00E90593" w:rsidP="00305963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  <w:lang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>Nikolić, D., Đorđević, Z., Bojić, M., Radulović, J., Skerlić, J. (2013).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Optimization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photovoltaics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panels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area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at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serbian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zero-net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energy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building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Renewable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Sustainable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Energy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, 5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>(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4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>)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, E-ISSN 1941-7012</w:t>
            </w:r>
          </w:p>
        </w:tc>
        <w:tc>
          <w:tcPr>
            <w:tcW w:w="923" w:type="dxa"/>
            <w:vAlign w:val="center"/>
          </w:tcPr>
          <w:p w14:paraId="25B5F923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М22</w:t>
            </w:r>
          </w:p>
        </w:tc>
      </w:tr>
      <w:tr w:rsidR="00E90593" w:rsidRPr="00C37861" w14:paraId="35E1142B" w14:textId="77777777" w:rsidTr="00305963">
        <w:trPr>
          <w:trHeight w:val="227"/>
          <w:jc w:val="center"/>
        </w:trPr>
        <w:tc>
          <w:tcPr>
            <w:tcW w:w="562" w:type="dxa"/>
            <w:vAlign w:val="center"/>
          </w:tcPr>
          <w:p w14:paraId="56AAAF6E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5.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6D18E114" w14:textId="77777777" w:rsidR="00E90593" w:rsidRPr="00C37861" w:rsidRDefault="00E90593" w:rsidP="00305963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  <w:lang w:val="sr-Latn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>Skerlić, J., Radulović, J., Nikolić, D., Bojić, M. (2013).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Maximizing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performances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variable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tilt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flat-plate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solar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collectors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for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Belgrade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(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Serbia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),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Renewable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Sustainable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Energy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, 5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>(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4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>)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br/>
              <w:t>E-ISSN 1941-7012</w:t>
            </w:r>
          </w:p>
        </w:tc>
        <w:tc>
          <w:tcPr>
            <w:tcW w:w="923" w:type="dxa"/>
            <w:vAlign w:val="center"/>
          </w:tcPr>
          <w:p w14:paraId="6E7FBF76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М22</w:t>
            </w:r>
          </w:p>
        </w:tc>
      </w:tr>
      <w:tr w:rsidR="00E90593" w:rsidRPr="00C37861" w14:paraId="637D2BED" w14:textId="77777777" w:rsidTr="00305963">
        <w:trPr>
          <w:trHeight w:val="227"/>
          <w:jc w:val="center"/>
        </w:trPr>
        <w:tc>
          <w:tcPr>
            <w:tcW w:w="562" w:type="dxa"/>
            <w:vAlign w:val="center"/>
          </w:tcPr>
          <w:p w14:paraId="16CF8AAB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6.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33077BD1" w14:textId="77777777" w:rsidR="00E90593" w:rsidRPr="00C37861" w:rsidRDefault="00E90593" w:rsidP="00305963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Bojić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, M.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>,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Patou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Parvedy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, A.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Miranville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, F.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>,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Bigot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, D.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>,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Cvetković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, D.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>,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Djordjević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, S.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>,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Nikolić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, D. (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>2013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)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 xml:space="preserve">.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Photovoltaic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electricity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production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a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residential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house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on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Reunion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, 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Energy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Southern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Africa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, 24(2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>)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, 50-56, ISSN 1021-447X</w:t>
            </w:r>
          </w:p>
        </w:tc>
        <w:tc>
          <w:tcPr>
            <w:tcW w:w="923" w:type="dxa"/>
            <w:vAlign w:val="center"/>
          </w:tcPr>
          <w:p w14:paraId="4125D585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E90593" w:rsidRPr="00C37861" w14:paraId="23512102" w14:textId="77777777" w:rsidTr="00305963">
        <w:trPr>
          <w:trHeight w:val="227"/>
          <w:jc w:val="center"/>
        </w:trPr>
        <w:tc>
          <w:tcPr>
            <w:tcW w:w="562" w:type="dxa"/>
            <w:vAlign w:val="center"/>
          </w:tcPr>
          <w:p w14:paraId="540B106B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7.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4781B33C" w14:textId="77777777" w:rsidR="00E90593" w:rsidRPr="00C37861" w:rsidRDefault="00E90593" w:rsidP="00305963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Djordjević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, Z.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Blagojević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, M.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Vulović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, S.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Nikolić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, D.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>,</w:t>
            </w: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Jovanović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, S.,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 xml:space="preserve"> (2017)</w:t>
            </w: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Аn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investigation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into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hybrid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aluminium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/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composite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cardan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shaft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Transaction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FAMENA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, 41(2</w:t>
            </w:r>
            <w:r w:rsidRPr="00C37861">
              <w:rPr>
                <w:rFonts w:ascii="Calibri" w:hAnsi="Calibri" w:cs="Calibri"/>
                <w:sz w:val="18"/>
                <w:szCs w:val="18"/>
                <w:lang w:val="sr-Latn-CS" w:eastAsia="sr-Latn-CS"/>
              </w:rPr>
              <w:t>)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, 45-54, ISSN 1333-1124</w:t>
            </w:r>
          </w:p>
        </w:tc>
        <w:tc>
          <w:tcPr>
            <w:tcW w:w="923" w:type="dxa"/>
            <w:vAlign w:val="center"/>
          </w:tcPr>
          <w:p w14:paraId="55C5E0E2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E90593" w:rsidRPr="00C37861" w14:paraId="46D65CD7" w14:textId="77777777" w:rsidTr="00305963">
        <w:trPr>
          <w:trHeight w:val="227"/>
          <w:jc w:val="center"/>
        </w:trPr>
        <w:tc>
          <w:tcPr>
            <w:tcW w:w="562" w:type="dxa"/>
            <w:vAlign w:val="center"/>
          </w:tcPr>
          <w:p w14:paraId="7A6C1A92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8.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204452DE" w14:textId="77777777" w:rsidR="00E90593" w:rsidRPr="00C37861" w:rsidRDefault="00E90593" w:rsidP="00305963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18"/>
                <w:szCs w:val="18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R.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Tamašauskas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, P.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Bruzgevičius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, J.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Šadauskienė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, D.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Nikolić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E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nergy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efficiency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wind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power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plants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case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L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ithuania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Bulgarian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Chemical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Communications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-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Chemicals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Institutes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Bulgarian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Academy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Sciences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Union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Chemists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18"/>
                <w:szCs w:val="18"/>
                <w:lang w:val="sr-Cyrl-CS" w:eastAsia="sr-Latn-CS"/>
              </w:rPr>
              <w:t>Bulgaria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Volume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50,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Special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Issue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G,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pp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. 120 – 129, 2018, ISSN 0324-1130</w:t>
            </w:r>
          </w:p>
        </w:tc>
        <w:tc>
          <w:tcPr>
            <w:tcW w:w="923" w:type="dxa"/>
            <w:vAlign w:val="center"/>
          </w:tcPr>
          <w:p w14:paraId="782BE3FD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E90593" w:rsidRPr="00C37861" w14:paraId="31D4619E" w14:textId="77777777" w:rsidTr="00305963">
        <w:trPr>
          <w:jc w:val="center"/>
        </w:trPr>
        <w:tc>
          <w:tcPr>
            <w:tcW w:w="9923" w:type="dxa"/>
            <w:gridSpan w:val="11"/>
            <w:vAlign w:val="center"/>
          </w:tcPr>
          <w:p w14:paraId="28B48EBB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E90593" w:rsidRPr="00C37861" w14:paraId="2E57F1ED" w14:textId="77777777" w:rsidTr="000949F9">
        <w:trPr>
          <w:jc w:val="center"/>
        </w:trPr>
        <w:tc>
          <w:tcPr>
            <w:tcW w:w="3823" w:type="dxa"/>
            <w:gridSpan w:val="4"/>
            <w:vAlign w:val="center"/>
          </w:tcPr>
          <w:p w14:paraId="3BB1C164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2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6100" w:type="dxa"/>
            <w:gridSpan w:val="7"/>
            <w:vAlign w:val="center"/>
          </w:tcPr>
          <w:p w14:paraId="2D54EEBF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2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85</w:t>
            </w:r>
          </w:p>
        </w:tc>
      </w:tr>
      <w:tr w:rsidR="00E90593" w:rsidRPr="00C37861" w14:paraId="4C537F1B" w14:textId="77777777" w:rsidTr="000949F9">
        <w:trPr>
          <w:jc w:val="center"/>
        </w:trPr>
        <w:tc>
          <w:tcPr>
            <w:tcW w:w="3823" w:type="dxa"/>
            <w:gridSpan w:val="4"/>
            <w:vAlign w:val="center"/>
          </w:tcPr>
          <w:p w14:paraId="7EE8D115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2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6100" w:type="dxa"/>
            <w:gridSpan w:val="7"/>
            <w:vAlign w:val="center"/>
          </w:tcPr>
          <w:p w14:paraId="44AA177A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2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8</w:t>
            </w:r>
          </w:p>
        </w:tc>
      </w:tr>
      <w:tr w:rsidR="00E90593" w:rsidRPr="00C37861" w14:paraId="45CEDBC4" w14:textId="77777777" w:rsidTr="000949F9">
        <w:trPr>
          <w:jc w:val="center"/>
        </w:trPr>
        <w:tc>
          <w:tcPr>
            <w:tcW w:w="3823" w:type="dxa"/>
            <w:gridSpan w:val="4"/>
            <w:vAlign w:val="center"/>
          </w:tcPr>
          <w:p w14:paraId="3A401C34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2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3189" w:type="dxa"/>
            <w:gridSpan w:val="3"/>
            <w:vAlign w:val="center"/>
          </w:tcPr>
          <w:p w14:paraId="4886D839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2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Домаћи       1</w:t>
            </w:r>
          </w:p>
        </w:tc>
        <w:tc>
          <w:tcPr>
            <w:tcW w:w="2911" w:type="dxa"/>
            <w:gridSpan w:val="4"/>
            <w:vAlign w:val="center"/>
          </w:tcPr>
          <w:p w14:paraId="7821DAAB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2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Међународни1</w:t>
            </w:r>
          </w:p>
        </w:tc>
      </w:tr>
      <w:tr w:rsidR="00E90593" w:rsidRPr="00C37861" w14:paraId="7585F320" w14:textId="77777777" w:rsidTr="000949F9">
        <w:trPr>
          <w:jc w:val="center"/>
        </w:trPr>
        <w:tc>
          <w:tcPr>
            <w:tcW w:w="3823" w:type="dxa"/>
            <w:gridSpan w:val="4"/>
            <w:vAlign w:val="center"/>
          </w:tcPr>
          <w:p w14:paraId="2BD1BB9B" w14:textId="77777777" w:rsidR="00E90593" w:rsidRPr="00C37861" w:rsidRDefault="00E9059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Усавршавања </w:t>
            </w:r>
          </w:p>
        </w:tc>
        <w:tc>
          <w:tcPr>
            <w:tcW w:w="6100" w:type="dxa"/>
            <w:gridSpan w:val="7"/>
            <w:vAlign w:val="center"/>
          </w:tcPr>
          <w:p w14:paraId="2816F523" w14:textId="77777777" w:rsidR="00E90593" w:rsidRPr="00C37861" w:rsidRDefault="00E90593" w:rsidP="00E9059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4" w:hanging="239"/>
              <w:rPr>
                <w:rFonts w:ascii="Calibri" w:hAnsi="Calibri" w:cs="Calibri"/>
                <w:sz w:val="19"/>
                <w:szCs w:val="19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Dublin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Institute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Technology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Dublin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Ireland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jun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 2013., март 2017. </w:t>
            </w:r>
          </w:p>
          <w:p w14:paraId="13C712AA" w14:textId="77777777" w:rsidR="00E90593" w:rsidRPr="00C37861" w:rsidRDefault="00E90593" w:rsidP="00E9059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4" w:hanging="239"/>
              <w:rPr>
                <w:rFonts w:ascii="Calibri" w:hAnsi="Calibri" w:cs="Calibri"/>
                <w:sz w:val="19"/>
                <w:szCs w:val="19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Cyprus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University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Technology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Limasol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Cyprus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, децембар 2013., </w:t>
            </w:r>
          </w:p>
          <w:p w14:paraId="5723BA28" w14:textId="77777777" w:rsidR="00E90593" w:rsidRPr="00C37861" w:rsidRDefault="00E90593" w:rsidP="00E9059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4" w:hanging="239"/>
              <w:rPr>
                <w:rFonts w:ascii="Calibri" w:hAnsi="Calibri" w:cs="Calibri"/>
                <w:sz w:val="19"/>
                <w:szCs w:val="19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Fraunhofer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Institute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for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Solar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Energy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Systems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 ISE,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Freiburg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Germany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, септембар 2014., </w:t>
            </w:r>
          </w:p>
          <w:p w14:paraId="10A9656E" w14:textId="77777777" w:rsidR="00E90593" w:rsidRPr="00C37861" w:rsidRDefault="00E90593" w:rsidP="00E9059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4" w:hanging="239"/>
              <w:rPr>
                <w:rFonts w:ascii="Calibri" w:hAnsi="Calibri" w:cs="Calibri"/>
                <w:sz w:val="19"/>
                <w:szCs w:val="19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Ulster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University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Belfast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 –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Northern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Ireland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United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Kingdom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, април 2015., </w:t>
            </w:r>
          </w:p>
          <w:p w14:paraId="4DA4D8B8" w14:textId="77777777" w:rsidR="00E90593" w:rsidRPr="00C37861" w:rsidRDefault="00E90593" w:rsidP="00E9059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4" w:hanging="239"/>
              <w:rPr>
                <w:rFonts w:ascii="Calibri" w:hAnsi="Calibri" w:cs="Calibri"/>
                <w:sz w:val="19"/>
                <w:szCs w:val="19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University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оf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Minho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Guimaraes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Portugal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, јул 2015., </w:t>
            </w:r>
          </w:p>
          <w:p w14:paraId="481AE7AE" w14:textId="77777777" w:rsidR="00E90593" w:rsidRPr="00C37861" w:rsidRDefault="00E90593" w:rsidP="00E9059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4" w:hanging="239"/>
              <w:rPr>
                <w:rFonts w:ascii="Calibri" w:hAnsi="Calibri" w:cs="Calibri"/>
                <w:sz w:val="19"/>
                <w:szCs w:val="19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University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Lleida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Barcelona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Spain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, април 2016., </w:t>
            </w:r>
          </w:p>
          <w:p w14:paraId="4B36DA13" w14:textId="77777777" w:rsidR="00E90593" w:rsidRPr="00C37861" w:rsidRDefault="00E90593" w:rsidP="00E9059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4" w:hanging="239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Institute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оf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Heat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Engineering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Warsaw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University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Technology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Warsaw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Poland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cептембар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 2016.</w:t>
            </w:r>
          </w:p>
          <w:p w14:paraId="1258D8E8" w14:textId="77777777" w:rsidR="00E90593" w:rsidRPr="00C37861" w:rsidRDefault="00E90593" w:rsidP="00E9059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4" w:hanging="239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Slovak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University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Agriculture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Nitra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Faculty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Agricultural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engineering</w:t>
            </w:r>
            <w:proofErr w:type="spellEnd"/>
            <w:r w:rsidRPr="00C37861">
              <w:rPr>
                <w:rFonts w:ascii="Calibri" w:hAnsi="Calibri" w:cs="Calibri"/>
                <w:sz w:val="19"/>
                <w:szCs w:val="19"/>
                <w:lang w:val="sr-Cyrl-CS" w:eastAsia="sr-Latn-CS"/>
              </w:rPr>
              <w:t>, окт. 2018.</w:t>
            </w:r>
          </w:p>
        </w:tc>
      </w:tr>
    </w:tbl>
    <w:p w14:paraId="0E6D7363" w14:textId="77777777" w:rsidR="004F18F0" w:rsidRPr="00C37861" w:rsidRDefault="004F18F0">
      <w:bookmarkStart w:id="51" w:name="RuzicaNikolic"/>
    </w:p>
    <w:bookmarkEnd w:id="51"/>
    <w:p w14:paraId="7FFAA008" w14:textId="77777777" w:rsidR="000949F9" w:rsidRDefault="000949F9">
      <w: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30"/>
        <w:gridCol w:w="1228"/>
        <w:gridCol w:w="209"/>
        <w:gridCol w:w="849"/>
        <w:gridCol w:w="1856"/>
        <w:gridCol w:w="478"/>
        <w:gridCol w:w="165"/>
        <w:gridCol w:w="1045"/>
        <w:gridCol w:w="778"/>
        <w:gridCol w:w="923"/>
      </w:tblGrid>
      <w:tr w:rsidR="00305963" w:rsidRPr="00C37861" w14:paraId="49C5B083" w14:textId="77777777" w:rsidTr="00305963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17F05F94" w14:textId="16C4338F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2"/>
                <w:szCs w:val="22"/>
                <w:lang w:val="sr-Cyrl-CS" w:eastAsia="sr-Latn-CS"/>
              </w:rPr>
              <w:lastRenderedPageBreak/>
              <w:t>Име и презиме</w:t>
            </w:r>
          </w:p>
        </w:tc>
        <w:tc>
          <w:tcPr>
            <w:tcW w:w="6303" w:type="dxa"/>
            <w:gridSpan w:val="8"/>
            <w:vAlign w:val="center"/>
          </w:tcPr>
          <w:p w14:paraId="7B8F7698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2"/>
                <w:szCs w:val="22"/>
                <w:lang w:val="sr-Cyrl-CS" w:eastAsia="sr-Latn-CS"/>
              </w:rPr>
            </w:pPr>
            <w:bookmarkStart w:id="52" w:name="NovakNikolic"/>
            <w:bookmarkEnd w:id="52"/>
            <w:r w:rsidRPr="00C37861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Новак Николић</w:t>
            </w:r>
          </w:p>
        </w:tc>
      </w:tr>
      <w:tr w:rsidR="00305963" w:rsidRPr="00C37861" w14:paraId="6EAE9E9B" w14:textId="77777777" w:rsidTr="00305963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40115ED7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2"/>
                <w:szCs w:val="22"/>
                <w:lang w:val="sr-Cyrl-CS" w:eastAsia="sr-Latn-CS"/>
              </w:rPr>
              <w:t>Звање</w:t>
            </w:r>
          </w:p>
        </w:tc>
        <w:tc>
          <w:tcPr>
            <w:tcW w:w="6303" w:type="dxa"/>
            <w:gridSpan w:val="8"/>
            <w:vAlign w:val="center"/>
          </w:tcPr>
          <w:p w14:paraId="7570425B" w14:textId="70F2A6CE" w:rsidR="00305963" w:rsidRPr="00C37861" w:rsidRDefault="002C184C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Ванредни професор</w:t>
            </w:r>
          </w:p>
        </w:tc>
      </w:tr>
      <w:tr w:rsidR="00305963" w:rsidRPr="00C37861" w14:paraId="56529352" w14:textId="77777777" w:rsidTr="00305963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3C07A2C2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2"/>
                <w:szCs w:val="22"/>
                <w:lang w:val="sr-Cyrl-CS" w:eastAsia="sr-Latn-CS"/>
              </w:rPr>
              <w:t>Ужа научна област</w:t>
            </w:r>
          </w:p>
        </w:tc>
        <w:tc>
          <w:tcPr>
            <w:tcW w:w="6303" w:type="dxa"/>
            <w:gridSpan w:val="8"/>
            <w:vAlign w:val="center"/>
          </w:tcPr>
          <w:p w14:paraId="0BFBCF76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2"/>
                <w:szCs w:val="22"/>
                <w:lang w:val="sr-Cyrl-CS"/>
              </w:rPr>
              <w:t>Термодинамика и термотехника</w:t>
            </w:r>
          </w:p>
        </w:tc>
      </w:tr>
      <w:tr w:rsidR="00073247" w:rsidRPr="00C37861" w14:paraId="2483C900" w14:textId="77777777" w:rsidTr="00305963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38EA8622" w14:textId="77777777" w:rsidR="00073247" w:rsidRPr="00C37861" w:rsidRDefault="00073247" w:rsidP="0007324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Академска каријера</w:t>
            </w:r>
          </w:p>
        </w:tc>
        <w:tc>
          <w:tcPr>
            <w:tcW w:w="1228" w:type="dxa"/>
            <w:vAlign w:val="center"/>
          </w:tcPr>
          <w:p w14:paraId="18289BEC" w14:textId="77777777" w:rsidR="00073247" w:rsidRPr="00C37861" w:rsidRDefault="00073247" w:rsidP="0007324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Година </w:t>
            </w:r>
          </w:p>
        </w:tc>
        <w:tc>
          <w:tcPr>
            <w:tcW w:w="3557" w:type="dxa"/>
            <w:gridSpan w:val="5"/>
            <w:vAlign w:val="center"/>
          </w:tcPr>
          <w:p w14:paraId="68F270D8" w14:textId="77777777" w:rsidR="00073247" w:rsidRPr="00C37861" w:rsidRDefault="00073247" w:rsidP="0007324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Институција </w:t>
            </w:r>
          </w:p>
        </w:tc>
        <w:tc>
          <w:tcPr>
            <w:tcW w:w="2746" w:type="dxa"/>
            <w:gridSpan w:val="3"/>
            <w:vAlign w:val="center"/>
          </w:tcPr>
          <w:p w14:paraId="37DFEC94" w14:textId="77777777" w:rsidR="00073247" w:rsidRPr="00C37861" w:rsidRDefault="00073247" w:rsidP="00073247">
            <w:pPr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073247" w:rsidRPr="00C37861" w14:paraId="08611AA9" w14:textId="77777777" w:rsidTr="00305963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6EC2D9AB" w14:textId="77777777" w:rsidR="00073247" w:rsidRPr="00C37861" w:rsidRDefault="00073247" w:rsidP="0007324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Избор у звање</w:t>
            </w:r>
          </w:p>
        </w:tc>
        <w:tc>
          <w:tcPr>
            <w:tcW w:w="1228" w:type="dxa"/>
            <w:vAlign w:val="center"/>
          </w:tcPr>
          <w:p w14:paraId="442558B3" w14:textId="0DB77244" w:rsidR="00073247" w:rsidRPr="00C37861" w:rsidRDefault="002C184C" w:rsidP="0007324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3557" w:type="dxa"/>
            <w:gridSpan w:val="5"/>
            <w:vAlign w:val="center"/>
          </w:tcPr>
          <w:p w14:paraId="67C8B44D" w14:textId="77777777" w:rsidR="00073247" w:rsidRPr="00C37861" w:rsidRDefault="00073247" w:rsidP="0007324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Факултет инжењерских наука Универзитета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19B9CFAF" w14:textId="77777777" w:rsidR="00073247" w:rsidRPr="00C37861" w:rsidRDefault="00073247" w:rsidP="00073247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Термодинмика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и термотехника </w:t>
            </w:r>
          </w:p>
        </w:tc>
      </w:tr>
      <w:tr w:rsidR="00073247" w:rsidRPr="00C37861" w14:paraId="2BE35BDA" w14:textId="77777777" w:rsidTr="00305963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10486DB6" w14:textId="77777777" w:rsidR="00073247" w:rsidRPr="00C37861" w:rsidRDefault="00073247" w:rsidP="0007324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Докторат</w:t>
            </w:r>
          </w:p>
        </w:tc>
        <w:tc>
          <w:tcPr>
            <w:tcW w:w="1228" w:type="dxa"/>
            <w:vAlign w:val="center"/>
          </w:tcPr>
          <w:p w14:paraId="45A587F4" w14:textId="77777777" w:rsidR="00073247" w:rsidRPr="00C37861" w:rsidRDefault="00073247" w:rsidP="0007324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2014</w:t>
            </w:r>
          </w:p>
        </w:tc>
        <w:tc>
          <w:tcPr>
            <w:tcW w:w="3557" w:type="dxa"/>
            <w:gridSpan w:val="5"/>
            <w:vAlign w:val="center"/>
          </w:tcPr>
          <w:p w14:paraId="7A5D7540" w14:textId="77777777" w:rsidR="00073247" w:rsidRPr="00C37861" w:rsidRDefault="00073247" w:rsidP="0007324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Факултет инжењерских наука Универзитета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6E6821BE" w14:textId="77777777" w:rsidR="00073247" w:rsidRPr="00C37861" w:rsidRDefault="00073247" w:rsidP="00073247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Термодинмика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и термотехника</w:t>
            </w:r>
          </w:p>
        </w:tc>
      </w:tr>
      <w:tr w:rsidR="00073247" w:rsidRPr="00C37861" w14:paraId="1936B8F3" w14:textId="77777777" w:rsidTr="00305963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4C478E57" w14:textId="77777777" w:rsidR="00073247" w:rsidRPr="00C37861" w:rsidRDefault="00073247" w:rsidP="0007324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Диплома</w:t>
            </w:r>
          </w:p>
        </w:tc>
        <w:tc>
          <w:tcPr>
            <w:tcW w:w="1228" w:type="dxa"/>
            <w:vAlign w:val="center"/>
          </w:tcPr>
          <w:p w14:paraId="702C78C4" w14:textId="77777777" w:rsidR="00073247" w:rsidRPr="00C37861" w:rsidRDefault="00073247" w:rsidP="0007324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2008</w:t>
            </w:r>
          </w:p>
        </w:tc>
        <w:tc>
          <w:tcPr>
            <w:tcW w:w="3557" w:type="dxa"/>
            <w:gridSpan w:val="5"/>
            <w:vAlign w:val="center"/>
          </w:tcPr>
          <w:p w14:paraId="7521FD3F" w14:textId="77777777" w:rsidR="00073247" w:rsidRPr="00C37861" w:rsidRDefault="00073247" w:rsidP="0007324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Машински факултет Универзитета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33FD5871" w14:textId="77777777" w:rsidR="00073247" w:rsidRPr="00C37861" w:rsidRDefault="00073247" w:rsidP="00073247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Енергетика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процесна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техника</w:t>
            </w:r>
            <w:proofErr w:type="spellEnd"/>
          </w:p>
        </w:tc>
      </w:tr>
      <w:tr w:rsidR="00305963" w:rsidRPr="00C37861" w14:paraId="432E7B7B" w14:textId="77777777" w:rsidTr="00305963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63620A35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2"/>
                <w:szCs w:val="22"/>
                <w:lang w:val="sr-Cyrl-CS" w:eastAsia="sr-Latn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305963" w:rsidRPr="00C37861" w14:paraId="110A2D1E" w14:textId="77777777" w:rsidTr="00305963">
        <w:trPr>
          <w:trHeight w:val="227"/>
          <w:jc w:val="center"/>
        </w:trPr>
        <w:tc>
          <w:tcPr>
            <w:tcW w:w="562" w:type="dxa"/>
            <w:vAlign w:val="center"/>
          </w:tcPr>
          <w:p w14:paraId="6943EA8F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2"/>
                <w:szCs w:val="22"/>
                <w:lang w:val="sr-Cyrl-CS" w:eastAsia="sr-Latn-CS"/>
              </w:rPr>
              <w:t>Р.Б.</w:t>
            </w:r>
          </w:p>
        </w:tc>
        <w:tc>
          <w:tcPr>
            <w:tcW w:w="3267" w:type="dxa"/>
            <w:gridSpan w:val="3"/>
            <w:vAlign w:val="center"/>
          </w:tcPr>
          <w:p w14:paraId="6D8A57B9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2"/>
                <w:szCs w:val="22"/>
                <w:lang w:val="sr-Cyrl-CS" w:eastAsia="sr-Latn-CS"/>
              </w:rPr>
              <w:t>Наслов дисертације</w:t>
            </w:r>
          </w:p>
        </w:tc>
        <w:tc>
          <w:tcPr>
            <w:tcW w:w="2705" w:type="dxa"/>
            <w:gridSpan w:val="2"/>
            <w:vAlign w:val="center"/>
          </w:tcPr>
          <w:p w14:paraId="6F5443FF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2"/>
                <w:szCs w:val="22"/>
                <w:lang w:val="sr-Cyrl-CS" w:eastAsia="sr-Latn-CS"/>
              </w:rPr>
              <w:t>Име кандидата</w:t>
            </w:r>
          </w:p>
        </w:tc>
        <w:tc>
          <w:tcPr>
            <w:tcW w:w="1688" w:type="dxa"/>
            <w:gridSpan w:val="3"/>
            <w:vAlign w:val="center"/>
          </w:tcPr>
          <w:p w14:paraId="0EC18E24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2"/>
                <w:szCs w:val="22"/>
                <w:lang w:val="sr-Cyrl-CS" w:eastAsia="sr-Latn-CS"/>
              </w:rPr>
              <w:t xml:space="preserve">*пријављена </w:t>
            </w:r>
          </w:p>
        </w:tc>
        <w:tc>
          <w:tcPr>
            <w:tcW w:w="1701" w:type="dxa"/>
            <w:gridSpan w:val="2"/>
            <w:vAlign w:val="center"/>
          </w:tcPr>
          <w:p w14:paraId="3276C256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2"/>
                <w:szCs w:val="22"/>
                <w:lang w:val="sr-Cyrl-CS" w:eastAsia="sr-Latn-CS"/>
              </w:rPr>
              <w:t>** одбрањена</w:t>
            </w:r>
          </w:p>
        </w:tc>
      </w:tr>
      <w:tr w:rsidR="00305963" w:rsidRPr="00C37861" w14:paraId="78FB0EA4" w14:textId="77777777" w:rsidTr="00305963">
        <w:trPr>
          <w:trHeight w:val="227"/>
          <w:jc w:val="center"/>
        </w:trPr>
        <w:tc>
          <w:tcPr>
            <w:tcW w:w="562" w:type="dxa"/>
            <w:vAlign w:val="center"/>
          </w:tcPr>
          <w:p w14:paraId="4E71A380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3267" w:type="dxa"/>
            <w:gridSpan w:val="3"/>
            <w:vAlign w:val="center"/>
          </w:tcPr>
          <w:p w14:paraId="789A49E7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2705" w:type="dxa"/>
            <w:gridSpan w:val="2"/>
            <w:vAlign w:val="center"/>
          </w:tcPr>
          <w:p w14:paraId="52120C0B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1688" w:type="dxa"/>
            <w:gridSpan w:val="3"/>
            <w:vAlign w:val="center"/>
          </w:tcPr>
          <w:p w14:paraId="1964D5D8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C6C7CC2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</w:p>
        </w:tc>
      </w:tr>
      <w:tr w:rsidR="00305963" w:rsidRPr="00C37861" w14:paraId="539B94E3" w14:textId="77777777" w:rsidTr="00305963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526DA68F" w14:textId="77777777" w:rsidR="00305963" w:rsidRPr="00C37861" w:rsidRDefault="00305963" w:rsidP="0007324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b/>
                <w:sz w:val="22"/>
                <w:szCs w:val="22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2"/>
                <w:szCs w:val="22"/>
                <w:lang w:val="sr-Latn-CS" w:eastAsia="sr-Latn-CS"/>
              </w:rPr>
              <w:br w:type="page"/>
            </w:r>
            <w:r w:rsidR="00073247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="00073247"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из области датог студијског програма </w:t>
            </w:r>
            <w:r w:rsidR="00073247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305963" w:rsidRPr="00C37861" w14:paraId="3A53C62F" w14:textId="77777777" w:rsidTr="000949F9">
        <w:trPr>
          <w:trHeight w:val="227"/>
          <w:jc w:val="center"/>
        </w:trPr>
        <w:tc>
          <w:tcPr>
            <w:tcW w:w="562" w:type="dxa"/>
            <w:vAlign w:val="center"/>
          </w:tcPr>
          <w:p w14:paraId="12ABB99C" w14:textId="77777777" w:rsidR="00305963" w:rsidRPr="00C37861" w:rsidRDefault="00305963" w:rsidP="000949F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2"/>
                <w:szCs w:val="22"/>
                <w:lang w:val="sr-Cyrl-CS" w:eastAsia="sr-Latn-CS"/>
              </w:rPr>
              <w:t>1.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60FC53C9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>Bojić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  <w:lang w:val="sr-Cyrl-CS" w:eastAsia="en-GB"/>
              </w:rPr>
              <w:t xml:space="preserve">, </w:t>
            </w:r>
            <w:r w:rsidRPr="00C37861">
              <w:rPr>
                <w:rFonts w:ascii="Calibri" w:hAnsi="Calibri" w:cs="Calibri"/>
                <w:sz w:val="22"/>
                <w:szCs w:val="22"/>
                <w:lang w:eastAsia="en-GB"/>
              </w:rPr>
              <w:t>M.</w:t>
            </w:r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>Nikolić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  <w:lang w:val="sr-Cyrl-CS" w:eastAsia="en-GB"/>
              </w:rPr>
              <w:t>,</w:t>
            </w:r>
            <w:r w:rsidRPr="00C3786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C37861">
              <w:rPr>
                <w:rFonts w:ascii="Calibri" w:hAnsi="Calibri" w:cs="Calibri"/>
                <w:sz w:val="22"/>
                <w:szCs w:val="22"/>
                <w:lang w:eastAsia="en-GB"/>
              </w:rPr>
              <w:t>N.</w:t>
            </w:r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>,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>Nikolić</w:t>
            </w:r>
            <w:proofErr w:type="spellEnd"/>
            <w:proofErr w:type="gramEnd"/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>Skerlić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, J.,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>Miletić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, I. (2011). Toward a positive-net-energy residential building in Serbian conditions, </w:t>
            </w:r>
            <w:r w:rsidRPr="00C37861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Applied Energy</w:t>
            </w:r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>, 88(7), 2407-2419, ISSN 0306-2619.</w:t>
            </w:r>
          </w:p>
        </w:tc>
        <w:tc>
          <w:tcPr>
            <w:tcW w:w="923" w:type="dxa"/>
            <w:vAlign w:val="center"/>
          </w:tcPr>
          <w:p w14:paraId="4B27361D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2"/>
                <w:szCs w:val="22"/>
                <w:lang w:eastAsia="sr-Latn-CS"/>
              </w:rPr>
              <w:t>M</w:t>
            </w:r>
            <w:r w:rsidRPr="00C37861">
              <w:rPr>
                <w:rFonts w:ascii="Calibri" w:hAnsi="Calibri" w:cs="Calibri"/>
                <w:sz w:val="22"/>
                <w:szCs w:val="22"/>
                <w:lang w:val="sr-Cyrl-CS" w:eastAsia="sr-Latn-CS"/>
              </w:rPr>
              <w:t>21</w:t>
            </w:r>
          </w:p>
        </w:tc>
      </w:tr>
      <w:tr w:rsidR="00305963" w:rsidRPr="00C37861" w14:paraId="2E25A2E4" w14:textId="77777777" w:rsidTr="000949F9">
        <w:trPr>
          <w:trHeight w:val="227"/>
          <w:jc w:val="center"/>
        </w:trPr>
        <w:tc>
          <w:tcPr>
            <w:tcW w:w="562" w:type="dxa"/>
            <w:vAlign w:val="center"/>
          </w:tcPr>
          <w:p w14:paraId="3AE6D623" w14:textId="77777777" w:rsidR="00305963" w:rsidRPr="00C37861" w:rsidRDefault="00305963" w:rsidP="000949F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2"/>
                <w:szCs w:val="22"/>
                <w:lang w:val="sr-Cyrl-CS" w:eastAsia="sr-Latn-CS"/>
              </w:rPr>
              <w:t>2.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44B1C71E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>Bojić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  <w:lang w:val="sr-Cyrl-CS" w:eastAsia="en-GB"/>
              </w:rPr>
              <w:t xml:space="preserve">, </w:t>
            </w:r>
            <w:r w:rsidRPr="00C37861">
              <w:rPr>
                <w:rFonts w:ascii="Calibri" w:hAnsi="Calibri" w:cs="Calibri"/>
                <w:sz w:val="22"/>
                <w:szCs w:val="22"/>
                <w:lang w:eastAsia="en-GB"/>
              </w:rPr>
              <w:t>M.</w:t>
            </w:r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>Nikolić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  <w:lang w:val="sr-Cyrl-CS" w:eastAsia="en-GB"/>
              </w:rPr>
              <w:t>,</w:t>
            </w:r>
            <w:r w:rsidRPr="00C3786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C37861">
              <w:rPr>
                <w:rFonts w:ascii="Calibri" w:hAnsi="Calibri" w:cs="Calibri"/>
                <w:sz w:val="22"/>
                <w:szCs w:val="22"/>
                <w:lang w:eastAsia="en-GB"/>
              </w:rPr>
              <w:t>N.</w:t>
            </w:r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>,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>Nikolić</w:t>
            </w:r>
            <w:proofErr w:type="spellEnd"/>
            <w:proofErr w:type="gramEnd"/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>Skerlić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, J.,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>Miletić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, I. (2011). A simulation appraisal of performance of different HVAC systems in an office building, </w:t>
            </w:r>
            <w:r w:rsidRPr="00C37861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Energy and Buildings</w:t>
            </w:r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>, 43(6), 1207-1215, ISSN 0378-7788.</w:t>
            </w:r>
          </w:p>
        </w:tc>
        <w:tc>
          <w:tcPr>
            <w:tcW w:w="923" w:type="dxa"/>
            <w:vAlign w:val="center"/>
          </w:tcPr>
          <w:p w14:paraId="7330B1E5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sr-Latn-CS"/>
              </w:rPr>
            </w:pPr>
            <w:r w:rsidRPr="00C37861">
              <w:rPr>
                <w:rFonts w:ascii="Calibri" w:hAnsi="Calibri" w:cs="Calibri"/>
                <w:sz w:val="22"/>
                <w:szCs w:val="22"/>
                <w:lang w:eastAsia="sr-Latn-CS"/>
              </w:rPr>
              <w:t>M21a</w:t>
            </w:r>
          </w:p>
        </w:tc>
      </w:tr>
      <w:tr w:rsidR="00305963" w:rsidRPr="00C37861" w14:paraId="77E9CC3C" w14:textId="77777777" w:rsidTr="000949F9">
        <w:trPr>
          <w:trHeight w:val="227"/>
          <w:jc w:val="center"/>
        </w:trPr>
        <w:tc>
          <w:tcPr>
            <w:tcW w:w="562" w:type="dxa"/>
            <w:vAlign w:val="center"/>
          </w:tcPr>
          <w:p w14:paraId="74E6D2AD" w14:textId="77777777" w:rsidR="00305963" w:rsidRPr="00C37861" w:rsidRDefault="00305963" w:rsidP="000949F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2"/>
                <w:szCs w:val="22"/>
                <w:lang w:val="sr-Cyrl-CS" w:eastAsia="sr-Latn-CS"/>
              </w:rPr>
              <w:t>3.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562D2C7C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>Nikolić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  <w:lang w:val="sr-Cyrl-CS" w:eastAsia="en-GB"/>
              </w:rPr>
              <w:t>,</w:t>
            </w:r>
            <w:r w:rsidRPr="00C3786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C37861">
              <w:rPr>
                <w:rFonts w:ascii="Calibri" w:hAnsi="Calibri" w:cs="Calibri"/>
                <w:sz w:val="22"/>
                <w:szCs w:val="22"/>
                <w:lang w:eastAsia="en-GB"/>
              </w:rPr>
              <w:t>N.</w:t>
            </w:r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>,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>Lukić</w:t>
            </w:r>
            <w:proofErr w:type="spellEnd"/>
            <w:proofErr w:type="gramEnd"/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, N. (2013). A mathematical model for determining the optimal reflector position of a double exposure flat-plate solar collector, </w:t>
            </w:r>
            <w:r w:rsidRPr="00C37861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Renewable Energy</w:t>
            </w:r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>, 51, 292-301, ISSN 0960-1481.</w:t>
            </w:r>
          </w:p>
        </w:tc>
        <w:tc>
          <w:tcPr>
            <w:tcW w:w="923" w:type="dxa"/>
            <w:vAlign w:val="center"/>
          </w:tcPr>
          <w:p w14:paraId="1E1071C8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sr-Latn-CS"/>
              </w:rPr>
            </w:pPr>
            <w:r w:rsidRPr="00C37861">
              <w:rPr>
                <w:rFonts w:ascii="Calibri" w:hAnsi="Calibri" w:cs="Calibri"/>
                <w:sz w:val="22"/>
                <w:szCs w:val="22"/>
                <w:lang w:eastAsia="sr-Latn-CS"/>
              </w:rPr>
              <w:t>M21</w:t>
            </w:r>
          </w:p>
        </w:tc>
      </w:tr>
      <w:tr w:rsidR="00305963" w:rsidRPr="00C37861" w14:paraId="7D5E1270" w14:textId="77777777" w:rsidTr="000949F9">
        <w:trPr>
          <w:trHeight w:val="227"/>
          <w:jc w:val="center"/>
        </w:trPr>
        <w:tc>
          <w:tcPr>
            <w:tcW w:w="562" w:type="dxa"/>
            <w:vAlign w:val="center"/>
          </w:tcPr>
          <w:p w14:paraId="5F4D1E0B" w14:textId="77777777" w:rsidR="00305963" w:rsidRPr="00C37861" w:rsidRDefault="00305963" w:rsidP="000949F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2"/>
                <w:szCs w:val="22"/>
                <w:lang w:val="sr-Cyrl-CS" w:eastAsia="sr-Latn-CS"/>
              </w:rPr>
              <w:t>4.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2C867CC4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>Nikolić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  <w:lang w:val="sr-Cyrl-CS" w:eastAsia="en-GB"/>
              </w:rPr>
              <w:t>,</w:t>
            </w:r>
            <w:r w:rsidRPr="00C3786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N.</w:t>
            </w:r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>Lukić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, N. (2015). </w:t>
            </w:r>
            <w:r w:rsidRPr="00C37861">
              <w:rPr>
                <w:rFonts w:ascii="Calibri" w:eastAsia="Arial Unicode MS" w:hAnsi="Calibri" w:cs="Calibri"/>
                <w:sz w:val="22"/>
                <w:szCs w:val="22"/>
                <w:shd w:val="clear" w:color="auto" w:fill="FFFFFF"/>
              </w:rPr>
              <w:t>Theoretical and experimental investigation of the thermal performance of a double exposure flat-plate solar collector</w:t>
            </w:r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, </w:t>
            </w:r>
            <w:r w:rsidRPr="00C37861">
              <w:rPr>
                <w:rFonts w:ascii="Calibri" w:hAnsi="Calibri" w:cs="Calibri"/>
                <w:i/>
                <w:sz w:val="22"/>
                <w:szCs w:val="22"/>
                <w:lang w:val="en-GB" w:eastAsia="en-GB"/>
              </w:rPr>
              <w:t>Solar Energy</w:t>
            </w:r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, 119, 100-113, ISSN </w:t>
            </w:r>
            <w:r w:rsidRPr="00C37861">
              <w:rPr>
                <w:rFonts w:ascii="Calibri" w:hAnsi="Calibri" w:cs="Calibri"/>
                <w:sz w:val="22"/>
                <w:szCs w:val="22"/>
              </w:rPr>
              <w:t>0038-092X</w:t>
            </w:r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923" w:type="dxa"/>
            <w:vAlign w:val="center"/>
          </w:tcPr>
          <w:p w14:paraId="3E6D2CD7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sr-Latn-CS"/>
              </w:rPr>
            </w:pPr>
            <w:r w:rsidRPr="00C37861">
              <w:rPr>
                <w:rFonts w:ascii="Calibri" w:hAnsi="Calibri" w:cs="Calibri"/>
                <w:sz w:val="22"/>
                <w:szCs w:val="22"/>
                <w:lang w:eastAsia="sr-Latn-CS"/>
              </w:rPr>
              <w:t>M21</w:t>
            </w:r>
          </w:p>
        </w:tc>
      </w:tr>
      <w:tr w:rsidR="00305963" w:rsidRPr="00C37861" w14:paraId="23395D31" w14:textId="77777777" w:rsidTr="000949F9">
        <w:trPr>
          <w:trHeight w:val="227"/>
          <w:jc w:val="center"/>
        </w:trPr>
        <w:tc>
          <w:tcPr>
            <w:tcW w:w="562" w:type="dxa"/>
            <w:vAlign w:val="center"/>
          </w:tcPr>
          <w:p w14:paraId="1CF646D4" w14:textId="77777777" w:rsidR="00305963" w:rsidRPr="00C37861" w:rsidRDefault="00305963" w:rsidP="000949F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2"/>
                <w:szCs w:val="22"/>
                <w:lang w:val="sr-Cyrl-CS" w:eastAsia="sr-Latn-CS"/>
              </w:rPr>
              <w:t>5.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2F07FB79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>Lukić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>Jurišević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>Nikolić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  <w:lang w:val="sr-Cyrl-CS" w:eastAsia="en-GB"/>
              </w:rPr>
              <w:t>,</w:t>
            </w:r>
            <w:r w:rsidRPr="00C3786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C37861">
              <w:rPr>
                <w:rFonts w:ascii="Calibri" w:hAnsi="Calibri" w:cs="Calibri"/>
                <w:sz w:val="22"/>
                <w:szCs w:val="22"/>
                <w:lang w:eastAsia="en-GB"/>
              </w:rPr>
              <w:t>N.</w:t>
            </w:r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>,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>Gordić</w:t>
            </w:r>
            <w:proofErr w:type="spellEnd"/>
            <w:proofErr w:type="gramEnd"/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>, D. (2015).</w:t>
            </w:r>
            <w:r w:rsidRPr="00C37861">
              <w:rPr>
                <w:rFonts w:ascii="Calibri" w:eastAsia="Arial Unicode MS" w:hAnsi="Calibri" w:cs="Calibri"/>
                <w:sz w:val="22"/>
                <w:szCs w:val="22"/>
              </w:rPr>
              <w:t>Specific heating consumption in the residential sector of Serbia - Example of the city of Kragujevac</w:t>
            </w:r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, </w:t>
            </w:r>
            <w:r w:rsidRPr="00C37861">
              <w:rPr>
                <w:rFonts w:ascii="Calibri" w:eastAsia="Arial Unicode MS" w:hAnsi="Calibri" w:cs="Calibri"/>
                <w:i/>
                <w:iCs/>
                <w:sz w:val="22"/>
                <w:szCs w:val="22"/>
              </w:rPr>
              <w:t>Energy and Buildings</w:t>
            </w:r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, 107, </w:t>
            </w:r>
            <w:r w:rsidRPr="00C37861">
              <w:rPr>
                <w:rFonts w:ascii="Calibri" w:eastAsia="Arial Unicode MS" w:hAnsi="Calibri" w:cs="Calibri"/>
                <w:iCs/>
                <w:sz w:val="22"/>
                <w:szCs w:val="22"/>
              </w:rPr>
              <w:t>163-171</w:t>
            </w:r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, ISSN </w:t>
            </w:r>
            <w:r w:rsidRPr="00C37861">
              <w:rPr>
                <w:rFonts w:ascii="Calibri" w:hAnsi="Calibri" w:cs="Calibri"/>
                <w:sz w:val="22"/>
                <w:szCs w:val="22"/>
              </w:rPr>
              <w:t>0378-7788</w:t>
            </w:r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923" w:type="dxa"/>
            <w:vAlign w:val="center"/>
          </w:tcPr>
          <w:p w14:paraId="60471D3B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sr-Latn-CS"/>
              </w:rPr>
            </w:pPr>
            <w:r w:rsidRPr="00C37861">
              <w:rPr>
                <w:rFonts w:ascii="Calibri" w:hAnsi="Calibri" w:cs="Calibri"/>
                <w:sz w:val="22"/>
                <w:szCs w:val="22"/>
                <w:lang w:eastAsia="sr-Latn-CS"/>
              </w:rPr>
              <w:t>M21a</w:t>
            </w:r>
          </w:p>
        </w:tc>
      </w:tr>
      <w:tr w:rsidR="00305963" w:rsidRPr="00C37861" w14:paraId="750715CC" w14:textId="77777777" w:rsidTr="000949F9">
        <w:trPr>
          <w:trHeight w:val="227"/>
          <w:jc w:val="center"/>
        </w:trPr>
        <w:tc>
          <w:tcPr>
            <w:tcW w:w="562" w:type="dxa"/>
            <w:vAlign w:val="center"/>
          </w:tcPr>
          <w:p w14:paraId="6AB8E4D5" w14:textId="77777777" w:rsidR="00305963" w:rsidRPr="00C37861" w:rsidRDefault="00305963" w:rsidP="000949F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2"/>
                <w:szCs w:val="22"/>
                <w:lang w:val="sr-Cyrl-CS" w:eastAsia="sr-Latn-CS"/>
              </w:rPr>
              <w:t>6.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522FBCE2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proofErr w:type="spellStart"/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>Lukić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, </w:t>
            </w:r>
            <w:proofErr w:type="gramStart"/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>N.,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>Nikolić</w:t>
            </w:r>
            <w:proofErr w:type="spellEnd"/>
            <w:proofErr w:type="gramEnd"/>
            <w:r w:rsidRPr="00C37861">
              <w:rPr>
                <w:rFonts w:ascii="Calibri" w:hAnsi="Calibri" w:cs="Calibri"/>
                <w:sz w:val="22"/>
                <w:szCs w:val="22"/>
                <w:lang w:val="sr-Cyrl-CS" w:eastAsia="en-GB"/>
              </w:rPr>
              <w:t>,</w:t>
            </w:r>
            <w:r w:rsidRPr="00C37861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N.</w:t>
            </w:r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>,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>Timotijevi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  <w:lang w:eastAsia="en-GB"/>
              </w:rPr>
              <w:t>ć, S.</w:t>
            </w:r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>Tasić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>, S. (2017).</w:t>
            </w:r>
            <w:r w:rsidRPr="00C37861">
              <w:rPr>
                <w:rFonts w:ascii="Calibri" w:hAnsi="Calibri" w:cs="Calibri"/>
                <w:sz w:val="22"/>
                <w:szCs w:val="22"/>
              </w:rPr>
              <w:t>Influence of an unheated apartment on the heating consumption of residential building considering current regulations – case of Serbia</w:t>
            </w:r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, </w:t>
            </w:r>
            <w:r w:rsidRPr="00C37861">
              <w:rPr>
                <w:rFonts w:ascii="Calibri" w:eastAsia="Arial Unicode MS" w:hAnsi="Calibri" w:cs="Calibri"/>
                <w:i/>
                <w:iCs/>
                <w:sz w:val="22"/>
                <w:szCs w:val="22"/>
              </w:rPr>
              <w:t>Energy and Buildings</w:t>
            </w:r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, 155, </w:t>
            </w:r>
            <w:r w:rsidRPr="00C37861">
              <w:rPr>
                <w:rFonts w:ascii="Calibri" w:eastAsia="Arial Unicode MS" w:hAnsi="Calibri" w:cs="Calibri"/>
                <w:iCs/>
                <w:sz w:val="22"/>
                <w:szCs w:val="22"/>
              </w:rPr>
              <w:t>16-24</w:t>
            </w:r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, ISSN </w:t>
            </w:r>
            <w:r w:rsidRPr="00C37861">
              <w:rPr>
                <w:rFonts w:ascii="Calibri" w:hAnsi="Calibri" w:cs="Calibri"/>
                <w:sz w:val="22"/>
                <w:szCs w:val="22"/>
              </w:rPr>
              <w:t>0378-7788</w:t>
            </w:r>
            <w:r w:rsidRPr="00C37861">
              <w:rPr>
                <w:rFonts w:ascii="Calibri" w:hAnsi="Calibri" w:cs="Calibri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923" w:type="dxa"/>
            <w:vAlign w:val="center"/>
          </w:tcPr>
          <w:p w14:paraId="0C6E0D76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sr-Latn-CS"/>
              </w:rPr>
            </w:pPr>
            <w:r w:rsidRPr="00C37861">
              <w:rPr>
                <w:rFonts w:ascii="Calibri" w:hAnsi="Calibri" w:cs="Calibri"/>
                <w:sz w:val="22"/>
                <w:szCs w:val="22"/>
                <w:lang w:eastAsia="sr-Latn-CS"/>
              </w:rPr>
              <w:t>M21a</w:t>
            </w:r>
          </w:p>
        </w:tc>
      </w:tr>
      <w:tr w:rsidR="00305963" w:rsidRPr="00C37861" w14:paraId="35E6610F" w14:textId="77777777" w:rsidTr="00305963">
        <w:trPr>
          <w:jc w:val="center"/>
        </w:trPr>
        <w:tc>
          <w:tcPr>
            <w:tcW w:w="9923" w:type="dxa"/>
            <w:gridSpan w:val="11"/>
            <w:vAlign w:val="center"/>
          </w:tcPr>
          <w:p w14:paraId="2BDC1A36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2"/>
                <w:szCs w:val="22"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305963" w:rsidRPr="00C37861" w14:paraId="6D458E65" w14:textId="77777777" w:rsidTr="00305963">
        <w:trPr>
          <w:jc w:val="center"/>
        </w:trPr>
        <w:tc>
          <w:tcPr>
            <w:tcW w:w="4678" w:type="dxa"/>
            <w:gridSpan w:val="5"/>
            <w:vAlign w:val="center"/>
          </w:tcPr>
          <w:p w14:paraId="62265550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2"/>
                <w:szCs w:val="22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5245" w:type="dxa"/>
            <w:gridSpan w:val="6"/>
            <w:vAlign w:val="center"/>
          </w:tcPr>
          <w:p w14:paraId="73A3C83C" w14:textId="21117582" w:rsidR="00305963" w:rsidRPr="00C37861" w:rsidRDefault="00C403DA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  <w:r>
              <w:rPr>
                <w:rFonts w:ascii="Calibri" w:hAnsi="Calibri" w:cs="Calibri"/>
                <w:sz w:val="22"/>
                <w:szCs w:val="22"/>
                <w:lang w:eastAsia="sr-Latn-CS"/>
              </w:rPr>
              <w:t>84</w:t>
            </w:r>
            <w:r w:rsidR="00305963" w:rsidRPr="00C37861">
              <w:rPr>
                <w:rFonts w:ascii="Calibri" w:hAnsi="Calibri" w:cs="Calibri"/>
                <w:sz w:val="22"/>
                <w:szCs w:val="22"/>
                <w:lang w:eastAsia="sr-Latn-CS"/>
              </w:rPr>
              <w:t xml:space="preserve"> </w:t>
            </w:r>
            <w:r w:rsidR="00305963" w:rsidRPr="00C37861">
              <w:rPr>
                <w:rFonts w:ascii="Calibri" w:hAnsi="Calibri" w:cs="Calibri"/>
                <w:sz w:val="22"/>
                <w:szCs w:val="22"/>
              </w:rPr>
              <w:t>(Scopus)</w:t>
            </w:r>
          </w:p>
        </w:tc>
      </w:tr>
      <w:tr w:rsidR="00305963" w:rsidRPr="00C37861" w14:paraId="2555A99A" w14:textId="77777777" w:rsidTr="00305963">
        <w:trPr>
          <w:jc w:val="center"/>
        </w:trPr>
        <w:tc>
          <w:tcPr>
            <w:tcW w:w="4678" w:type="dxa"/>
            <w:gridSpan w:val="5"/>
            <w:vAlign w:val="center"/>
          </w:tcPr>
          <w:p w14:paraId="2074A869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2"/>
                <w:szCs w:val="22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5245" w:type="dxa"/>
            <w:gridSpan w:val="6"/>
            <w:vAlign w:val="center"/>
          </w:tcPr>
          <w:p w14:paraId="366D9764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sr-Latn-CS"/>
              </w:rPr>
            </w:pPr>
            <w:r w:rsidRPr="00C3786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305963" w:rsidRPr="00C37861" w14:paraId="3AFD479C" w14:textId="77777777" w:rsidTr="00305963">
        <w:trPr>
          <w:jc w:val="center"/>
        </w:trPr>
        <w:tc>
          <w:tcPr>
            <w:tcW w:w="4678" w:type="dxa"/>
            <w:gridSpan w:val="5"/>
            <w:vAlign w:val="center"/>
          </w:tcPr>
          <w:p w14:paraId="62583D5A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2"/>
                <w:szCs w:val="22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2334" w:type="dxa"/>
            <w:gridSpan w:val="2"/>
            <w:vAlign w:val="center"/>
          </w:tcPr>
          <w:p w14:paraId="6E369FAD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sr-Latn-CS"/>
              </w:rPr>
            </w:pPr>
            <w:r w:rsidRPr="00C37861">
              <w:rPr>
                <w:rFonts w:ascii="Calibri" w:hAnsi="Calibri" w:cs="Calibri"/>
                <w:sz w:val="22"/>
                <w:szCs w:val="22"/>
                <w:lang w:val="sr-Cyrl-CS" w:eastAsia="sr-Latn-CS"/>
              </w:rPr>
              <w:t>Домаћи</w:t>
            </w:r>
            <w:r w:rsidRPr="00C37861">
              <w:rPr>
                <w:rFonts w:ascii="Calibri" w:hAnsi="Calibri" w:cs="Calibri"/>
                <w:sz w:val="22"/>
                <w:szCs w:val="22"/>
                <w:lang w:eastAsia="sr-Latn-CS"/>
              </w:rPr>
              <w:t>: 1</w:t>
            </w:r>
          </w:p>
        </w:tc>
        <w:tc>
          <w:tcPr>
            <w:tcW w:w="2911" w:type="dxa"/>
            <w:gridSpan w:val="4"/>
            <w:vAlign w:val="center"/>
          </w:tcPr>
          <w:p w14:paraId="4098A4F6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2"/>
                <w:szCs w:val="22"/>
                <w:lang w:val="sr-Cyrl-CS" w:eastAsia="sr-Latn-CS"/>
              </w:rPr>
              <w:t>Међународни: -</w:t>
            </w:r>
          </w:p>
        </w:tc>
      </w:tr>
      <w:tr w:rsidR="00305963" w:rsidRPr="00C37861" w14:paraId="3A4111E7" w14:textId="77777777" w:rsidTr="00305963">
        <w:trPr>
          <w:jc w:val="center"/>
        </w:trPr>
        <w:tc>
          <w:tcPr>
            <w:tcW w:w="4678" w:type="dxa"/>
            <w:gridSpan w:val="5"/>
            <w:vAlign w:val="center"/>
          </w:tcPr>
          <w:p w14:paraId="21B10823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2"/>
                <w:szCs w:val="22"/>
                <w:lang w:val="sr-Cyrl-CS" w:eastAsia="sr-Latn-CS"/>
              </w:rPr>
              <w:t xml:space="preserve">Усавршавања </w:t>
            </w:r>
          </w:p>
        </w:tc>
        <w:tc>
          <w:tcPr>
            <w:tcW w:w="5245" w:type="dxa"/>
            <w:gridSpan w:val="6"/>
            <w:vAlign w:val="center"/>
          </w:tcPr>
          <w:p w14:paraId="1F91DFBD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  <w:r w:rsidRPr="00C378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National Institute of Applied Sciences of Lyon (INSA Lyon),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2"/>
                <w:szCs w:val="22"/>
              </w:rPr>
              <w:t>Француска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C37861"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>пет дана, 2014</w:t>
            </w:r>
            <w:r w:rsidRPr="00C378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Tallinn University of </w:t>
            </w:r>
            <w:proofErr w:type="spellStart"/>
            <w:proofErr w:type="gramStart"/>
            <w:r w:rsidRPr="00C37861">
              <w:rPr>
                <w:rFonts w:ascii="Calibri" w:hAnsi="Calibri" w:cs="Calibri"/>
                <w:color w:val="000000"/>
                <w:sz w:val="22"/>
                <w:szCs w:val="22"/>
              </w:rPr>
              <w:t>Technology,Естонија</w:t>
            </w:r>
            <w:proofErr w:type="spellEnd"/>
            <w:proofErr w:type="gramEnd"/>
            <w:r w:rsidRPr="00C378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C37861"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>пет дана, 2018</w:t>
            </w:r>
          </w:p>
        </w:tc>
      </w:tr>
      <w:tr w:rsidR="00305963" w:rsidRPr="00C37861" w14:paraId="7CEEF58F" w14:textId="77777777" w:rsidTr="00305963">
        <w:trPr>
          <w:jc w:val="center"/>
        </w:trPr>
        <w:tc>
          <w:tcPr>
            <w:tcW w:w="9923" w:type="dxa"/>
            <w:gridSpan w:val="11"/>
            <w:vAlign w:val="center"/>
          </w:tcPr>
          <w:p w14:paraId="6D58A641" w14:textId="77777777" w:rsidR="00305963" w:rsidRPr="00C37861" w:rsidRDefault="00305963" w:rsidP="003059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2"/>
                <w:szCs w:val="22"/>
                <w:lang w:val="sr-Cyrl-CS" w:eastAsia="sr-Latn-CS"/>
              </w:rPr>
              <w:t>Други подаци које сматрате релевантним</w:t>
            </w:r>
          </w:p>
        </w:tc>
      </w:tr>
    </w:tbl>
    <w:p w14:paraId="764F6927" w14:textId="77777777" w:rsidR="00432D75" w:rsidRPr="00C37861" w:rsidRDefault="00432D75">
      <w:pPr>
        <w:ind w:left="-448"/>
        <w:jc w:val="both"/>
      </w:pPr>
      <w:r w:rsidRPr="00C37861">
        <w:rPr>
          <w:rFonts w:ascii="Calibri" w:eastAsia="Calibri" w:hAnsi="Calibri" w:cs="Calibri"/>
          <w:sz w:val="22"/>
        </w:rPr>
        <w:t xml:space="preserve"> </w:t>
      </w:r>
    </w:p>
    <w:p w14:paraId="5F820742" w14:textId="77777777" w:rsidR="00432D75" w:rsidRPr="00C37861" w:rsidRDefault="00432D75">
      <w:r w:rsidRPr="00C3786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67"/>
        <w:gridCol w:w="1371"/>
        <w:gridCol w:w="913"/>
        <w:gridCol w:w="304"/>
        <w:gridCol w:w="645"/>
        <w:gridCol w:w="2304"/>
        <w:gridCol w:w="101"/>
        <w:gridCol w:w="237"/>
        <w:gridCol w:w="1328"/>
        <w:gridCol w:w="974"/>
        <w:gridCol w:w="781"/>
      </w:tblGrid>
      <w:tr w:rsidR="00D92136" w:rsidRPr="00C37861" w14:paraId="52987055" w14:textId="77777777" w:rsidTr="00951ABF">
        <w:tc>
          <w:tcPr>
            <w:tcW w:w="1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A7C8" w14:textId="77777777" w:rsidR="00D92136" w:rsidRPr="00C37861" w:rsidRDefault="00D92136" w:rsidP="00D92136">
            <w:pPr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bookmarkStart w:id="53" w:name="RadulovicJasna"/>
            <w:r w:rsidRPr="00C37861">
              <w:rPr>
                <w:rFonts w:ascii="Calibri" w:hAnsi="Calibri"/>
                <w:b/>
                <w:sz w:val="22"/>
                <w:szCs w:val="22"/>
                <w:lang w:val="sr-Cyrl-RS"/>
              </w:rPr>
              <w:lastRenderedPageBreak/>
              <w:t>Име и презиме</w:t>
            </w:r>
          </w:p>
        </w:tc>
        <w:tc>
          <w:tcPr>
            <w:tcW w:w="3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31F" w14:textId="02DFF916" w:rsidR="00D92136" w:rsidRPr="00C37861" w:rsidRDefault="006118F2" w:rsidP="006B037E">
            <w:pPr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bookmarkStart w:id="54" w:name="JasanaRadulovic"/>
            <w:r w:rsidRPr="00C37861">
              <w:rPr>
                <w:rFonts w:ascii="Calibri" w:hAnsi="Calibri"/>
                <w:b/>
                <w:sz w:val="22"/>
                <w:szCs w:val="22"/>
                <w:lang w:val="sr-Cyrl-RS"/>
              </w:rPr>
              <w:t xml:space="preserve">Јасна </w:t>
            </w:r>
            <w:bookmarkEnd w:id="54"/>
            <w:r w:rsidR="004F18F0" w:rsidRPr="00C37861">
              <w:rPr>
                <w:rFonts w:ascii="Calibri" w:hAnsi="Calibri"/>
                <w:b/>
                <w:sz w:val="22"/>
                <w:szCs w:val="22"/>
                <w:lang w:val="sr-Cyrl-RS"/>
              </w:rPr>
              <w:t>Радуловић</w:t>
            </w:r>
          </w:p>
        </w:tc>
      </w:tr>
      <w:tr w:rsidR="00D92136" w:rsidRPr="00C37861" w14:paraId="20E5BA7F" w14:textId="77777777" w:rsidTr="00951ABF">
        <w:tc>
          <w:tcPr>
            <w:tcW w:w="1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3F13" w14:textId="77777777" w:rsidR="00D92136" w:rsidRPr="00C37861" w:rsidRDefault="00D92136" w:rsidP="00D92136">
            <w:pPr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C37861">
              <w:rPr>
                <w:rFonts w:ascii="Calibri" w:hAnsi="Calibri"/>
                <w:b/>
                <w:sz w:val="22"/>
                <w:szCs w:val="22"/>
                <w:lang w:val="sr-Cyrl-RS"/>
              </w:rPr>
              <w:t>Звање</w:t>
            </w:r>
          </w:p>
        </w:tc>
        <w:tc>
          <w:tcPr>
            <w:tcW w:w="3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9FB5" w14:textId="77777777" w:rsidR="00D92136" w:rsidRPr="00C37861" w:rsidRDefault="00D92136" w:rsidP="00D92136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C37861">
              <w:rPr>
                <w:rFonts w:ascii="Calibri" w:hAnsi="Calibri"/>
                <w:sz w:val="22"/>
                <w:szCs w:val="22"/>
                <w:lang w:val="sr-Cyrl-RS"/>
              </w:rPr>
              <w:t>Редовни професор</w:t>
            </w:r>
          </w:p>
        </w:tc>
      </w:tr>
      <w:tr w:rsidR="00D92136" w:rsidRPr="00C37861" w14:paraId="2AEFE4E5" w14:textId="77777777" w:rsidTr="00951ABF">
        <w:tc>
          <w:tcPr>
            <w:tcW w:w="1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6883" w14:textId="77777777" w:rsidR="00D92136" w:rsidRPr="00C37861" w:rsidRDefault="00D92136" w:rsidP="00D92136">
            <w:pPr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C37861">
              <w:rPr>
                <w:rFonts w:ascii="Calibri" w:hAnsi="Calibri"/>
                <w:b/>
                <w:sz w:val="22"/>
                <w:szCs w:val="22"/>
                <w:lang w:val="sr-Cyrl-RS"/>
              </w:rPr>
              <w:t>Ужа научна област</w:t>
            </w:r>
          </w:p>
        </w:tc>
        <w:tc>
          <w:tcPr>
            <w:tcW w:w="3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4347" w14:textId="77777777" w:rsidR="00D92136" w:rsidRPr="00C37861" w:rsidRDefault="00D92136" w:rsidP="00D92136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C37861">
              <w:rPr>
                <w:rFonts w:ascii="Calibri" w:hAnsi="Calibri"/>
                <w:sz w:val="22"/>
                <w:szCs w:val="22"/>
                <w:lang w:val="sr-Cyrl-RS"/>
              </w:rPr>
              <w:t>Аутоматика и мехатроника, Примењена информатика и рачунарско инжењерство</w:t>
            </w:r>
          </w:p>
        </w:tc>
      </w:tr>
      <w:tr w:rsidR="00EA22EC" w:rsidRPr="00C37861" w14:paraId="44557DAE" w14:textId="77777777" w:rsidTr="009D45F6">
        <w:tc>
          <w:tcPr>
            <w:tcW w:w="1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E076" w14:textId="77777777" w:rsidR="00EA22EC" w:rsidRPr="00C37861" w:rsidRDefault="00EA22EC" w:rsidP="00EA22EC">
            <w:pPr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C37861">
              <w:rPr>
                <w:rFonts w:ascii="Calibri" w:hAnsi="Calibri"/>
                <w:b/>
                <w:sz w:val="22"/>
                <w:szCs w:val="22"/>
                <w:lang w:val="sr-Cyrl-RS"/>
              </w:rPr>
              <w:t>Академска каријера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DC57" w14:textId="77777777" w:rsidR="00EA22EC" w:rsidRPr="00C37861" w:rsidRDefault="00EA22EC" w:rsidP="00EA22EC">
            <w:pPr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C37861">
              <w:rPr>
                <w:rFonts w:ascii="Calibri" w:hAnsi="Calibri"/>
                <w:b/>
                <w:sz w:val="22"/>
                <w:szCs w:val="22"/>
                <w:lang w:val="sr-Cyrl-RS"/>
              </w:rPr>
              <w:t xml:space="preserve">Година 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EEC4" w14:textId="77777777" w:rsidR="00EA22EC" w:rsidRPr="00C37861" w:rsidRDefault="00EA22EC" w:rsidP="00EA22EC">
            <w:pPr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C37861">
              <w:rPr>
                <w:rFonts w:ascii="Calibri" w:hAnsi="Calibri"/>
                <w:b/>
                <w:sz w:val="22"/>
                <w:szCs w:val="22"/>
                <w:lang w:val="sr-Cyrl-RS"/>
              </w:rPr>
              <w:t xml:space="preserve">Институција </w:t>
            </w:r>
          </w:p>
        </w:tc>
        <w:tc>
          <w:tcPr>
            <w:tcW w:w="1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A407" w14:textId="77777777" w:rsidR="00EA22EC" w:rsidRPr="00C37861" w:rsidRDefault="00EA22EC" w:rsidP="00EA22EC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EA22EC" w:rsidRPr="00C37861" w14:paraId="688DB9B0" w14:textId="77777777" w:rsidTr="009D45F6">
        <w:tc>
          <w:tcPr>
            <w:tcW w:w="1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4D96" w14:textId="77777777" w:rsidR="00EA22EC" w:rsidRPr="00C37861" w:rsidRDefault="00EA22EC" w:rsidP="002E3E3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/>
                <w:sz w:val="20"/>
                <w:szCs w:val="20"/>
                <w:lang w:val="sr-Cyrl-RS"/>
              </w:rPr>
              <w:t>Избор у звање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3102" w14:textId="77777777" w:rsidR="00EA22EC" w:rsidRPr="00C37861" w:rsidRDefault="00EA22EC" w:rsidP="002E3E3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/>
                <w:sz w:val="20"/>
                <w:szCs w:val="20"/>
                <w:lang w:val="sr-Cyrl-RS"/>
              </w:rPr>
              <w:t>2011.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F86F" w14:textId="77777777" w:rsidR="00EA22EC" w:rsidRPr="00C37861" w:rsidRDefault="00EA22EC" w:rsidP="002E3E3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/>
                <w:sz w:val="20"/>
                <w:szCs w:val="20"/>
                <w:lang w:val="sr-Cyrl-RS"/>
              </w:rPr>
              <w:t>Машински факултет у Крагујевцу</w:t>
            </w:r>
          </w:p>
        </w:tc>
        <w:tc>
          <w:tcPr>
            <w:tcW w:w="1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AAF2" w14:textId="77777777" w:rsidR="00EA22EC" w:rsidRPr="00C37861" w:rsidRDefault="00EA22EC" w:rsidP="00EA22EC">
            <w:pPr>
              <w:tabs>
                <w:tab w:val="left" w:pos="567"/>
              </w:tabs>
              <w:rPr>
                <w:rFonts w:ascii="Calibri" w:hAnsi="Calibri" w:cs="Calibri"/>
                <w:sz w:val="20"/>
                <w:szCs w:val="20"/>
                <w:lang w:val="sr-Cyrl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Аутоматика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и мехатроника,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Примењена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информатика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рачунарско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инжењерство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EA22EC" w:rsidRPr="00C37861" w14:paraId="44471235" w14:textId="77777777" w:rsidTr="009D45F6">
        <w:tc>
          <w:tcPr>
            <w:tcW w:w="1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827C" w14:textId="77777777" w:rsidR="00EA22EC" w:rsidRPr="00C37861" w:rsidRDefault="00EA22EC" w:rsidP="002E3E3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/>
                <w:sz w:val="20"/>
                <w:szCs w:val="20"/>
                <w:lang w:val="sr-Cyrl-RS"/>
              </w:rPr>
              <w:t>Докторат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97F5" w14:textId="77777777" w:rsidR="00EA22EC" w:rsidRPr="00C37861" w:rsidRDefault="00EA22EC" w:rsidP="002E3E3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/>
                <w:sz w:val="20"/>
                <w:szCs w:val="20"/>
                <w:lang w:val="sr-Cyrl-RS"/>
              </w:rPr>
              <w:t>2001.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3B5E" w14:textId="77777777" w:rsidR="00EA22EC" w:rsidRPr="00C37861" w:rsidRDefault="00EA22EC" w:rsidP="002E3E3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/>
                <w:sz w:val="20"/>
                <w:szCs w:val="20"/>
                <w:lang w:val="sr-Cyrl-RS"/>
              </w:rPr>
              <w:t xml:space="preserve">Технички факултет у Чачку </w:t>
            </w:r>
          </w:p>
        </w:tc>
        <w:tc>
          <w:tcPr>
            <w:tcW w:w="1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42D0" w14:textId="77777777" w:rsidR="00EA22EC" w:rsidRPr="00C37861" w:rsidRDefault="00EA22EC" w:rsidP="00EA22EC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Електротехника и рачунарство</w:t>
            </w:r>
          </w:p>
        </w:tc>
      </w:tr>
      <w:tr w:rsidR="00EA22EC" w:rsidRPr="00C37861" w14:paraId="71EBA4E0" w14:textId="77777777" w:rsidTr="009D45F6">
        <w:tc>
          <w:tcPr>
            <w:tcW w:w="1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63A0" w14:textId="77777777" w:rsidR="00EA22EC" w:rsidRPr="00C37861" w:rsidRDefault="00EA22EC" w:rsidP="002E3E3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/>
                <w:sz w:val="20"/>
                <w:szCs w:val="20"/>
                <w:lang w:val="sr-Cyrl-RS"/>
              </w:rPr>
              <w:t>Магистратура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F24E" w14:textId="77777777" w:rsidR="00EA22EC" w:rsidRPr="00C37861" w:rsidRDefault="00EA22EC" w:rsidP="002E3E3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/>
                <w:sz w:val="20"/>
                <w:szCs w:val="20"/>
                <w:lang w:val="sr-Cyrl-RS"/>
              </w:rPr>
              <w:t>1994.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5382" w14:textId="77777777" w:rsidR="00EA22EC" w:rsidRPr="00C37861" w:rsidRDefault="00EA22EC" w:rsidP="002E3E3A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Електронски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Ниш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1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6C68" w14:textId="77777777" w:rsidR="00EA22EC" w:rsidRPr="00C37861" w:rsidRDefault="00EA22EC" w:rsidP="00EA22EC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Електротехника и рачунарство</w:t>
            </w:r>
          </w:p>
        </w:tc>
      </w:tr>
      <w:tr w:rsidR="00D92136" w:rsidRPr="00C37861" w14:paraId="65F77FAA" w14:textId="77777777" w:rsidTr="009D45F6">
        <w:tc>
          <w:tcPr>
            <w:tcW w:w="1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1012" w14:textId="77777777" w:rsidR="00D92136" w:rsidRPr="00C37861" w:rsidRDefault="00D92136" w:rsidP="002E3E3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/>
                <w:sz w:val="20"/>
                <w:szCs w:val="20"/>
                <w:lang w:val="sr-Cyrl-RS"/>
              </w:rPr>
              <w:t>Диплома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758E" w14:textId="77777777" w:rsidR="00D92136" w:rsidRPr="00C37861" w:rsidRDefault="00EA22EC" w:rsidP="002E3E3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/>
                <w:sz w:val="20"/>
                <w:szCs w:val="20"/>
                <w:lang w:val="sr-Cyrl-RS"/>
              </w:rPr>
              <w:t>1985.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9B87" w14:textId="77777777" w:rsidR="00D92136" w:rsidRPr="00C37861" w:rsidRDefault="00D92136" w:rsidP="002E3E3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/>
                <w:sz w:val="20"/>
                <w:szCs w:val="20"/>
                <w:lang w:val="sr-Cyrl-RS"/>
              </w:rPr>
              <w:t>Електронски факултет у Нишу</w:t>
            </w:r>
          </w:p>
        </w:tc>
        <w:tc>
          <w:tcPr>
            <w:tcW w:w="1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8D2B" w14:textId="77777777" w:rsidR="00D92136" w:rsidRPr="00C37861" w:rsidRDefault="00EA22EC" w:rsidP="00D92136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Рачунарска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техника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информатика</w:t>
            </w:r>
            <w:proofErr w:type="spellEnd"/>
          </w:p>
        </w:tc>
      </w:tr>
      <w:tr w:rsidR="00D92136" w:rsidRPr="00C37861" w14:paraId="32663285" w14:textId="77777777" w:rsidTr="00951ABF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7CD0" w14:textId="77777777" w:rsidR="00D92136" w:rsidRPr="00C37861" w:rsidRDefault="00D92136" w:rsidP="00D92136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/>
                <w:sz w:val="20"/>
                <w:szCs w:val="20"/>
                <w:lang w:val="sr-Cyrl-R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D92136" w:rsidRPr="00C37861" w14:paraId="26480F72" w14:textId="77777777" w:rsidTr="007A07B7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F4EE" w14:textId="77777777" w:rsidR="00D92136" w:rsidRPr="00C37861" w:rsidRDefault="00D92136" w:rsidP="00D92136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proofErr w:type="spellStart"/>
            <w:r w:rsidRPr="00C37861">
              <w:rPr>
                <w:rFonts w:ascii="Calibri" w:hAnsi="Calibri"/>
                <w:sz w:val="22"/>
                <w:szCs w:val="22"/>
                <w:lang w:val="sr-Cyrl-RS"/>
              </w:rPr>
              <w:t>р.б</w:t>
            </w:r>
            <w:proofErr w:type="spellEnd"/>
            <w:r w:rsidRPr="00C37861">
              <w:rPr>
                <w:rFonts w:ascii="Calibri" w:hAnsi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156B" w14:textId="77777777" w:rsidR="00D92136" w:rsidRPr="00C37861" w:rsidRDefault="00D92136" w:rsidP="00D92136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C37861">
              <w:rPr>
                <w:rFonts w:ascii="Calibri" w:hAnsi="Calibri"/>
                <w:sz w:val="22"/>
                <w:szCs w:val="22"/>
                <w:lang w:val="sr-Cyrl-RS"/>
              </w:rPr>
              <w:t>Наслов дисертације</w:t>
            </w:r>
          </w:p>
        </w:tc>
        <w:tc>
          <w:tcPr>
            <w:tcW w:w="1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843B" w14:textId="77777777" w:rsidR="00D92136" w:rsidRPr="00C37861" w:rsidRDefault="00D92136" w:rsidP="00D92136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C37861">
              <w:rPr>
                <w:rFonts w:ascii="Calibri" w:hAnsi="Calibri"/>
                <w:sz w:val="22"/>
                <w:szCs w:val="22"/>
                <w:lang w:val="sr-Cyrl-RS"/>
              </w:rPr>
              <w:t>Име кандидата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CDE2" w14:textId="77777777" w:rsidR="00D92136" w:rsidRPr="00C37861" w:rsidRDefault="00D92136" w:rsidP="00D92136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C37861">
              <w:rPr>
                <w:rFonts w:ascii="Calibri" w:hAnsi="Calibri"/>
                <w:sz w:val="22"/>
                <w:szCs w:val="22"/>
                <w:lang w:val="sr-Cyrl-RS"/>
              </w:rPr>
              <w:t>* пријављена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3A14" w14:textId="77777777" w:rsidR="00D92136" w:rsidRPr="00C37861" w:rsidRDefault="00D92136" w:rsidP="00D92136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C37861">
              <w:rPr>
                <w:rFonts w:ascii="Calibri" w:hAnsi="Calibri"/>
                <w:sz w:val="22"/>
                <w:szCs w:val="22"/>
                <w:lang w:val="sr-Cyrl-RS"/>
              </w:rPr>
              <w:t>** одбрањена</w:t>
            </w:r>
          </w:p>
        </w:tc>
      </w:tr>
      <w:tr w:rsidR="00D92136" w:rsidRPr="00C37861" w14:paraId="2F35F8CC" w14:textId="77777777" w:rsidTr="007A07B7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5DC2" w14:textId="77777777" w:rsidR="00D92136" w:rsidRPr="00C37861" w:rsidRDefault="00D92136" w:rsidP="00D92136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1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B10B" w14:textId="77777777" w:rsidR="00D92136" w:rsidRPr="00C37861" w:rsidRDefault="00D92136" w:rsidP="00D92136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1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DD79" w14:textId="77777777" w:rsidR="00D92136" w:rsidRPr="00C37861" w:rsidRDefault="00D92136" w:rsidP="00D92136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22B4" w14:textId="77777777" w:rsidR="00D92136" w:rsidRPr="00C37861" w:rsidRDefault="00D92136" w:rsidP="00D92136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329F" w14:textId="77777777" w:rsidR="00D92136" w:rsidRPr="00C37861" w:rsidRDefault="00D92136" w:rsidP="00D92136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</w:p>
        </w:tc>
      </w:tr>
      <w:tr w:rsidR="00D92136" w:rsidRPr="00C37861" w14:paraId="590C8418" w14:textId="77777777" w:rsidTr="00951ABF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677A" w14:textId="77777777" w:rsidR="00D92136" w:rsidRPr="00C37861" w:rsidRDefault="00D92136" w:rsidP="00EA22EC">
            <w:pPr>
              <w:jc w:val="both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C37861">
              <w:rPr>
                <w:rFonts w:ascii="Calibri" w:hAnsi="Calibri"/>
                <w:sz w:val="22"/>
                <w:szCs w:val="22"/>
                <w:lang w:val="sr-Cyrl-RS"/>
              </w:rPr>
              <w:t xml:space="preserve">* Година у </w:t>
            </w:r>
            <w:r w:rsidR="00426497" w:rsidRPr="00C37861">
              <w:rPr>
                <w:rFonts w:ascii="Calibri" w:hAnsi="Calibri"/>
                <w:sz w:val="22"/>
                <w:szCs w:val="22"/>
                <w:lang w:val="sr-Cyrl-RS"/>
              </w:rPr>
              <w:t>којој</w:t>
            </w:r>
            <w:r w:rsidRPr="00C37861">
              <w:rPr>
                <w:rFonts w:ascii="Calibri" w:hAnsi="Calibri"/>
                <w:sz w:val="22"/>
                <w:szCs w:val="22"/>
                <w:lang w:val="sr-Cyrl-RS"/>
              </w:rPr>
              <w:t xml:space="preserve"> је дисертација пријављена (само за дисертације које су у току), ** Година у </w:t>
            </w:r>
            <w:r w:rsidR="00426497" w:rsidRPr="00C37861">
              <w:rPr>
                <w:rFonts w:ascii="Calibri" w:hAnsi="Calibri"/>
                <w:sz w:val="22"/>
                <w:szCs w:val="22"/>
                <w:lang w:val="sr-Cyrl-RS"/>
              </w:rPr>
              <w:t>којој</w:t>
            </w:r>
            <w:r w:rsidRPr="00C37861">
              <w:rPr>
                <w:rFonts w:ascii="Calibri" w:hAnsi="Calibri"/>
                <w:sz w:val="22"/>
                <w:szCs w:val="22"/>
                <w:lang w:val="sr-Cyrl-RS"/>
              </w:rPr>
              <w:t xml:space="preserve"> је дисертација одбрањена (само за </w:t>
            </w:r>
            <w:r w:rsidR="00EA22EC" w:rsidRPr="00C37861">
              <w:rPr>
                <w:rFonts w:ascii="Calibri" w:hAnsi="Calibri"/>
                <w:sz w:val="22"/>
                <w:szCs w:val="22"/>
                <w:lang w:val="sr-Cyrl-RS"/>
              </w:rPr>
              <w:t>дисертације из ранијег периода)</w:t>
            </w:r>
          </w:p>
        </w:tc>
      </w:tr>
      <w:tr w:rsidR="00D92136" w:rsidRPr="00C37861" w14:paraId="04359A4D" w14:textId="77777777" w:rsidTr="00951ABF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5F37" w14:textId="77777777" w:rsidR="00D92136" w:rsidRPr="00C37861" w:rsidRDefault="00EA22EC" w:rsidP="002A4A77">
            <w:pPr>
              <w:jc w:val="both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из области датог студијског програма 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7A07B7" w:rsidRPr="00C37861" w14:paraId="663C4E8F" w14:textId="77777777" w:rsidTr="009D45F6"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1CDE" w14:textId="77777777" w:rsidR="007A07B7" w:rsidRPr="00C37861" w:rsidRDefault="007A07B7" w:rsidP="002E3E3A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C37861">
              <w:rPr>
                <w:rFonts w:ascii="Calibri" w:hAnsi="Calibr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41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4085" w14:textId="3BAD216B" w:rsidR="007A07B7" w:rsidRPr="00C37861" w:rsidRDefault="007A07B7" w:rsidP="002E3E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37861">
              <w:rPr>
                <w:rFonts w:ascii="Calibri" w:hAnsi="Calibri" w:cs="Calibri"/>
                <w:sz w:val="22"/>
                <w:szCs w:val="22"/>
              </w:rPr>
              <w:t>Jasna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</w:rPr>
              <w:t>Radulović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</w:rPr>
              <w:t xml:space="preserve">, Vesna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</w:rPr>
              <w:t>Ranković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</w:rPr>
              <w:t>, Feedforward neural network and adaptive network-based fuzzy inference system in study of power lines, Expert Systems with Applications, Vol.37, No.</w:t>
            </w:r>
            <w:r w:rsidR="002E3E3A">
              <w:rPr>
                <w:rFonts w:ascii="Calibri" w:hAnsi="Calibri" w:cs="Calibri"/>
                <w:sz w:val="22"/>
                <w:szCs w:val="22"/>
              </w:rPr>
              <w:t>1, pp. 165-170, ISSN 0957-4174</w:t>
            </w:r>
            <w:r w:rsidRPr="00C37861">
              <w:rPr>
                <w:rFonts w:ascii="Calibri" w:hAnsi="Calibri" w:cs="Calibri"/>
                <w:sz w:val="22"/>
                <w:szCs w:val="22"/>
              </w:rPr>
              <w:t>, 2010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2049" w14:textId="77777777" w:rsidR="007A07B7" w:rsidRPr="00C37861" w:rsidRDefault="007A07B7" w:rsidP="002E3E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7861">
              <w:rPr>
                <w:rFonts w:ascii="Calibri" w:hAnsi="Calibri" w:cs="Calibri"/>
                <w:sz w:val="22"/>
                <w:szCs w:val="22"/>
              </w:rPr>
              <w:t>М21</w:t>
            </w:r>
          </w:p>
        </w:tc>
      </w:tr>
      <w:tr w:rsidR="007A07B7" w:rsidRPr="00C37861" w14:paraId="64DA09E8" w14:textId="77777777" w:rsidTr="009D45F6"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AD13" w14:textId="77777777" w:rsidR="007A07B7" w:rsidRPr="00C37861" w:rsidRDefault="007A07B7" w:rsidP="002E3E3A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C37861">
              <w:rPr>
                <w:rFonts w:ascii="Calibri" w:hAnsi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41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85AD" w14:textId="20C8F424" w:rsidR="007A07B7" w:rsidRPr="00C37861" w:rsidRDefault="007A07B7" w:rsidP="002E3E3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37861">
              <w:rPr>
                <w:rFonts w:ascii="Calibri" w:hAnsi="Calibri" w:cs="Calibri"/>
                <w:sz w:val="22"/>
                <w:szCs w:val="22"/>
              </w:rPr>
              <w:t>Bojic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</w:rPr>
              <w:t xml:space="preserve">, M., Boyer, H.,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</w:rPr>
              <w:t>Miranville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</w:rPr>
              <w:t xml:space="preserve">, F.,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</w:rPr>
              <w:t>Patou-Parvedy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</w:rPr>
              <w:t xml:space="preserve">, A.,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</w:rPr>
              <w:t>Radulovic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</w:rPr>
              <w:t xml:space="preserve"> J., Optimizing performances of photovoltaics in Reunion Island – tilt angle, Progress in Photovoltaics: Research and Applications, Vol.20, No.8, pp. 923-</w:t>
            </w:r>
            <w:r w:rsidR="002E3E3A">
              <w:rPr>
                <w:rFonts w:ascii="Calibri" w:hAnsi="Calibri" w:cs="Calibri"/>
                <w:sz w:val="22"/>
                <w:szCs w:val="22"/>
              </w:rPr>
              <w:t>925, ISSN 1099-159</w:t>
            </w:r>
            <w:r w:rsidRPr="00C37861">
              <w:rPr>
                <w:rFonts w:ascii="Calibri" w:hAnsi="Calibri" w:cs="Calibri"/>
                <w:sz w:val="22"/>
                <w:szCs w:val="22"/>
              </w:rPr>
              <w:t>, 2012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F42C" w14:textId="77777777" w:rsidR="007A07B7" w:rsidRPr="00C37861" w:rsidRDefault="007A07B7" w:rsidP="002E3E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7861">
              <w:rPr>
                <w:rFonts w:ascii="Calibri" w:hAnsi="Calibri" w:cs="Calibri"/>
                <w:sz w:val="22"/>
                <w:szCs w:val="22"/>
              </w:rPr>
              <w:t>M21</w:t>
            </w:r>
          </w:p>
        </w:tc>
      </w:tr>
      <w:tr w:rsidR="007A07B7" w:rsidRPr="00C37861" w14:paraId="0322415E" w14:textId="77777777" w:rsidTr="009D45F6"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05E4" w14:textId="77777777" w:rsidR="007A07B7" w:rsidRPr="00C37861" w:rsidRDefault="007A07B7" w:rsidP="002E3E3A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C37861">
              <w:rPr>
                <w:rFonts w:ascii="Calibri" w:hAnsi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41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B1EC" w14:textId="2E115509" w:rsidR="007A07B7" w:rsidRPr="00C37861" w:rsidRDefault="007A07B7" w:rsidP="002E3E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37861">
              <w:rPr>
                <w:rFonts w:ascii="Calibri" w:hAnsi="Calibri" w:cs="Calibri"/>
                <w:sz w:val="22"/>
                <w:szCs w:val="22"/>
              </w:rPr>
              <w:t xml:space="preserve">Vesna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</w:rPr>
              <w:t>Ranković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</w:rPr>
              <w:t>Jasna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</w:rPr>
              <w:t>Radulović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</w:rPr>
              <w:t xml:space="preserve">, Ivana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</w:rPr>
              <w:t>Radojević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</w:rPr>
              <w:t xml:space="preserve">, Aleksandar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</w:rPr>
              <w:t>Ostojić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</w:rPr>
              <w:t>Ljiljana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</w:rPr>
              <w:t>Čomić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C37861">
              <w:rPr>
                <w:rFonts w:ascii="Calibri" w:hAnsi="Calibri" w:cs="Calibri"/>
                <w:i/>
                <w:sz w:val="22"/>
                <w:szCs w:val="22"/>
              </w:rPr>
              <w:t xml:space="preserve">Neural network modeling of dissolved oxygen in the </w:t>
            </w:r>
            <w:proofErr w:type="spellStart"/>
            <w:r w:rsidRPr="00C37861">
              <w:rPr>
                <w:rFonts w:ascii="Calibri" w:hAnsi="Calibri" w:cs="Calibri"/>
                <w:i/>
                <w:sz w:val="22"/>
                <w:szCs w:val="22"/>
              </w:rPr>
              <w:t>Gruža</w:t>
            </w:r>
            <w:proofErr w:type="spellEnd"/>
            <w:r w:rsidRPr="00C37861">
              <w:rPr>
                <w:rFonts w:ascii="Calibri" w:hAnsi="Calibri" w:cs="Calibri"/>
                <w:i/>
                <w:sz w:val="22"/>
                <w:szCs w:val="22"/>
              </w:rPr>
              <w:t xml:space="preserve"> reservoir, Serbia,</w:t>
            </w:r>
            <w:r w:rsidRPr="00C37861">
              <w:rPr>
                <w:rFonts w:ascii="Calibri" w:hAnsi="Calibri" w:cs="Calibri"/>
                <w:sz w:val="22"/>
                <w:szCs w:val="22"/>
              </w:rPr>
              <w:t xml:space="preserve"> Ecological Modelling, 221(8), 1239-1244</w:t>
            </w:r>
            <w:r w:rsidR="002E3E3A">
              <w:rPr>
                <w:rFonts w:ascii="Calibri" w:hAnsi="Calibri" w:cs="Calibri"/>
                <w:sz w:val="22"/>
                <w:szCs w:val="22"/>
              </w:rPr>
              <w:t>, 2010. ISSN: 0304-3800.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B07C" w14:textId="77777777" w:rsidR="007A07B7" w:rsidRPr="00C37861" w:rsidRDefault="007A07B7" w:rsidP="002E3E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7861">
              <w:rPr>
                <w:rFonts w:ascii="Calibri" w:hAnsi="Calibri" w:cs="Calibri"/>
                <w:sz w:val="22"/>
                <w:szCs w:val="22"/>
              </w:rPr>
              <w:t>М22</w:t>
            </w:r>
          </w:p>
        </w:tc>
      </w:tr>
      <w:tr w:rsidR="007A07B7" w:rsidRPr="00C37861" w14:paraId="69581BEF" w14:textId="77777777" w:rsidTr="009D45F6"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6F17" w14:textId="77777777" w:rsidR="007A07B7" w:rsidRPr="00C37861" w:rsidRDefault="007A07B7" w:rsidP="002E3E3A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C37861">
              <w:rPr>
                <w:rFonts w:ascii="Calibri" w:hAnsi="Calibri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41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AB30" w14:textId="4C423C80" w:rsidR="007A07B7" w:rsidRPr="00C37861" w:rsidRDefault="007A07B7" w:rsidP="002E3E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37861">
              <w:rPr>
                <w:rFonts w:ascii="Calibri" w:hAnsi="Calibri" w:cs="Calibri"/>
                <w:sz w:val="22"/>
                <w:szCs w:val="22"/>
              </w:rPr>
              <w:t xml:space="preserve">Vesna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</w:rPr>
              <w:t>Ranković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</w:rPr>
              <w:t>Jasna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</w:rPr>
              <w:t>Radulović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</w:rPr>
              <w:t>, Prediction of magnetic field near power lines by normalized radial basis function network, Advances in Engineering Software, Vol.42, No.11, pp. 934–938, ISSN 0965-9978, 2011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1527" w14:textId="77777777" w:rsidR="007A07B7" w:rsidRPr="00C37861" w:rsidRDefault="007A07B7" w:rsidP="002E3E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7861">
              <w:rPr>
                <w:rFonts w:ascii="Calibri" w:hAnsi="Calibri" w:cs="Calibri"/>
                <w:sz w:val="22"/>
                <w:szCs w:val="22"/>
              </w:rPr>
              <w:t>М23</w:t>
            </w:r>
          </w:p>
        </w:tc>
      </w:tr>
      <w:tr w:rsidR="007A07B7" w:rsidRPr="00C37861" w14:paraId="345148DC" w14:textId="77777777" w:rsidTr="009D45F6"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8473" w14:textId="77777777" w:rsidR="007A07B7" w:rsidRPr="00C37861" w:rsidRDefault="007A07B7" w:rsidP="002E3E3A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C37861">
              <w:rPr>
                <w:rFonts w:ascii="Calibri" w:hAnsi="Calibri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41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2DCF" w14:textId="77777777" w:rsidR="007A07B7" w:rsidRPr="00C37861" w:rsidRDefault="007A07B7" w:rsidP="007A07B7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 w:rsidRPr="00C37861">
              <w:rPr>
                <w:rFonts w:ascii="Calibri" w:hAnsi="Calibri" w:cs="Calibri"/>
                <w:sz w:val="22"/>
                <w:szCs w:val="22"/>
              </w:rPr>
              <w:t>Ranković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</w:rPr>
              <w:t>Radulović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</w:rPr>
              <w:t xml:space="preserve">, J.,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</w:rPr>
              <w:t>Grujović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</w:rPr>
              <w:t xml:space="preserve"> N., Divac, D.,</w:t>
            </w:r>
            <w:r w:rsidRPr="00C37861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C37861">
              <w:rPr>
                <w:rFonts w:ascii="Calibri" w:hAnsi="Calibri" w:cs="Calibri"/>
                <w:sz w:val="22"/>
                <w:szCs w:val="22"/>
              </w:rPr>
              <w:t>Neural Network Model Predictive Control of Nonlinear Systems Using Genetic Algorithms, Journal of Computers, Communications &amp; Control, Vol.7, No.3, pp. 516-525, ISSN 1841-9836, 2012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25C1" w14:textId="77777777" w:rsidR="007A07B7" w:rsidRPr="00C37861" w:rsidRDefault="007A07B7" w:rsidP="002E3E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7861">
              <w:rPr>
                <w:rFonts w:ascii="Calibri" w:hAnsi="Calibri" w:cs="Calibri"/>
                <w:sz w:val="22"/>
                <w:szCs w:val="22"/>
              </w:rPr>
              <w:t>М23</w:t>
            </w:r>
          </w:p>
        </w:tc>
      </w:tr>
      <w:tr w:rsidR="007A07B7" w:rsidRPr="00C37861" w14:paraId="7300097E" w14:textId="77777777" w:rsidTr="009D45F6"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018E" w14:textId="77777777" w:rsidR="007A07B7" w:rsidRPr="00C37861" w:rsidRDefault="007A07B7" w:rsidP="002E3E3A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C37861">
              <w:rPr>
                <w:rFonts w:ascii="Calibri" w:hAnsi="Calibri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41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7211" w14:textId="77777777" w:rsidR="007A07B7" w:rsidRPr="00C37861" w:rsidRDefault="007A07B7" w:rsidP="007A07B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37861">
              <w:rPr>
                <w:rFonts w:ascii="Calibri" w:hAnsi="Calibri" w:cs="Calibri"/>
                <w:sz w:val="22"/>
                <w:szCs w:val="22"/>
              </w:rPr>
              <w:t>Radulović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</w:rPr>
              <w:t xml:space="preserve">, Ј.,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</w:rPr>
              <w:t>Ranković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</w:rPr>
              <w:t xml:space="preserve">, В.,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</w:rPr>
              <w:t>Bojić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</w:rPr>
              <w:t xml:space="preserve">, М.,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</w:rPr>
              <w:t>Skerlić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</w:rPr>
              <w:t xml:space="preserve">, Ј.,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</w:rPr>
              <w:t>Еnvironmental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</w:rPr>
              <w:t xml:space="preserve"> impacts of the electromagnetic field levels near overhead transmission lines, Environmental Engineering and Management Journal, Vol.13, No.3, pp. 627-633, ISSN 1582-9596, 2014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A29B" w14:textId="77777777" w:rsidR="007A07B7" w:rsidRPr="00C37861" w:rsidRDefault="007A07B7" w:rsidP="002E3E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7861">
              <w:rPr>
                <w:rFonts w:ascii="Calibri" w:hAnsi="Calibri" w:cs="Calibri"/>
                <w:sz w:val="22"/>
                <w:szCs w:val="22"/>
              </w:rPr>
              <w:t>М23</w:t>
            </w:r>
          </w:p>
        </w:tc>
      </w:tr>
      <w:tr w:rsidR="004D7DA3" w:rsidRPr="00C37861" w14:paraId="3A5790E1" w14:textId="77777777" w:rsidTr="00951ABF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2A45" w14:textId="77777777" w:rsidR="004D7DA3" w:rsidRPr="00C37861" w:rsidRDefault="004D7DA3" w:rsidP="004D7DA3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C37861">
              <w:rPr>
                <w:rFonts w:ascii="Calibri" w:hAnsi="Calibri"/>
                <w:sz w:val="22"/>
                <w:szCs w:val="22"/>
                <w:lang w:val="sr-Cyrl-RS"/>
              </w:rPr>
              <w:t xml:space="preserve">Збирни подаци научне активности наставника </w:t>
            </w:r>
          </w:p>
        </w:tc>
      </w:tr>
      <w:tr w:rsidR="002663BC" w:rsidRPr="00C37861" w14:paraId="081D0B3E" w14:textId="77777777" w:rsidTr="009D45F6">
        <w:tc>
          <w:tcPr>
            <w:tcW w:w="20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CC39" w14:textId="77777777" w:rsidR="002663BC" w:rsidRPr="00C37861" w:rsidRDefault="002663BC" w:rsidP="002663BC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C37861">
              <w:rPr>
                <w:rFonts w:ascii="Calibri" w:hAnsi="Calibri"/>
                <w:sz w:val="22"/>
                <w:szCs w:val="22"/>
                <w:lang w:val="sr-Cyrl-RS"/>
              </w:rPr>
              <w:t>Укупан број цитата, без аутоцитата</w:t>
            </w:r>
          </w:p>
        </w:tc>
        <w:tc>
          <w:tcPr>
            <w:tcW w:w="2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814C" w14:textId="77777777" w:rsidR="002663BC" w:rsidRPr="00C37861" w:rsidRDefault="002663BC" w:rsidP="002663BC">
            <w:pPr>
              <w:rPr>
                <w:rFonts w:ascii="Calibri" w:hAnsi="Calibri" w:cs="Calibri"/>
                <w:sz w:val="22"/>
                <w:szCs w:val="22"/>
              </w:rPr>
            </w:pPr>
            <w:r w:rsidRPr="00C37861">
              <w:rPr>
                <w:rFonts w:ascii="Calibri" w:hAnsi="Calibri" w:cs="Calibri"/>
                <w:sz w:val="22"/>
                <w:szCs w:val="22"/>
              </w:rPr>
              <w:t xml:space="preserve">87 </w:t>
            </w:r>
            <w:r w:rsidRPr="00C37861">
              <w:rPr>
                <w:rFonts w:ascii="Calibri" w:hAnsi="Calibri" w:cs="Calibri"/>
                <w:sz w:val="22"/>
                <w:szCs w:val="22"/>
                <w:lang w:val="ru-RU"/>
              </w:rPr>
              <w:t>(WOS и SCOPUS)</w:t>
            </w:r>
          </w:p>
        </w:tc>
      </w:tr>
      <w:tr w:rsidR="002663BC" w:rsidRPr="00C37861" w14:paraId="4EADFEAF" w14:textId="77777777" w:rsidTr="009D45F6">
        <w:tc>
          <w:tcPr>
            <w:tcW w:w="20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F9B3" w14:textId="77777777" w:rsidR="002663BC" w:rsidRPr="00C37861" w:rsidRDefault="002663BC" w:rsidP="002663BC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C37861">
              <w:rPr>
                <w:rFonts w:ascii="Calibri" w:hAnsi="Calibri"/>
                <w:sz w:val="22"/>
                <w:szCs w:val="22"/>
                <w:lang w:val="sr-Cyrl-RS"/>
              </w:rPr>
              <w:t>Укупан број радова са SCI (SSCI) листе</w:t>
            </w:r>
          </w:p>
        </w:tc>
        <w:tc>
          <w:tcPr>
            <w:tcW w:w="2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405D" w14:textId="77777777" w:rsidR="002663BC" w:rsidRPr="00C37861" w:rsidRDefault="002663BC" w:rsidP="002663BC">
            <w:pPr>
              <w:rPr>
                <w:rFonts w:ascii="Calibri" w:hAnsi="Calibri" w:cs="Calibri"/>
                <w:sz w:val="22"/>
                <w:szCs w:val="22"/>
              </w:rPr>
            </w:pPr>
            <w:r w:rsidRPr="00C37861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4D7DA3" w:rsidRPr="00C37861" w14:paraId="1E8EB674" w14:textId="77777777" w:rsidTr="009D45F6">
        <w:tc>
          <w:tcPr>
            <w:tcW w:w="20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3AF" w14:textId="77777777" w:rsidR="004D7DA3" w:rsidRPr="00C37861" w:rsidRDefault="004D7DA3" w:rsidP="004D7DA3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C37861">
              <w:rPr>
                <w:rFonts w:ascii="Calibri" w:hAnsi="Calibri"/>
                <w:sz w:val="22"/>
                <w:szCs w:val="22"/>
                <w:lang w:val="sr-Cyrl-RS"/>
              </w:rPr>
              <w:t>Тренутно учешће на пројектима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D777" w14:textId="77777777" w:rsidR="004D7DA3" w:rsidRPr="00C37861" w:rsidRDefault="004D7DA3" w:rsidP="004D7DA3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C37861">
              <w:rPr>
                <w:rFonts w:ascii="Calibri" w:hAnsi="Calibri"/>
                <w:sz w:val="22"/>
                <w:szCs w:val="22"/>
                <w:lang w:val="sr-Cyrl-RS"/>
              </w:rPr>
              <w:t>Домаћи: 2</w:t>
            </w:r>
          </w:p>
        </w:tc>
        <w:tc>
          <w:tcPr>
            <w:tcW w:w="1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AE1F" w14:textId="77777777" w:rsidR="004D7DA3" w:rsidRPr="00C37861" w:rsidRDefault="004D7DA3" w:rsidP="004D7DA3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C37861">
              <w:rPr>
                <w:rFonts w:ascii="Calibri" w:hAnsi="Calibri"/>
                <w:sz w:val="22"/>
                <w:szCs w:val="22"/>
                <w:lang w:val="sr-Cyrl-RS"/>
              </w:rPr>
              <w:t>Међународни</w:t>
            </w:r>
          </w:p>
        </w:tc>
      </w:tr>
      <w:tr w:rsidR="004D7DA3" w:rsidRPr="00C37861" w14:paraId="243EB8C3" w14:textId="77777777" w:rsidTr="009D45F6">
        <w:tc>
          <w:tcPr>
            <w:tcW w:w="20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35CA" w14:textId="77777777" w:rsidR="004D7DA3" w:rsidRPr="00C37861" w:rsidRDefault="004D7DA3" w:rsidP="004D7DA3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C37861">
              <w:rPr>
                <w:rFonts w:ascii="Calibri" w:hAnsi="Calibri"/>
                <w:sz w:val="22"/>
                <w:szCs w:val="22"/>
                <w:lang w:val="sr-Cyrl-RS"/>
              </w:rPr>
              <w:t xml:space="preserve">Усавршавања </w:t>
            </w:r>
          </w:p>
        </w:tc>
        <w:tc>
          <w:tcPr>
            <w:tcW w:w="2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6253" w14:textId="77777777" w:rsidR="004D7DA3" w:rsidRPr="00C37861" w:rsidRDefault="002663BC" w:rsidP="004D7DA3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37861">
              <w:rPr>
                <w:rFonts w:ascii="Calibri" w:hAnsi="Calibri" w:cs="Calibri"/>
                <w:sz w:val="22"/>
                <w:szCs w:val="22"/>
              </w:rPr>
              <w:t xml:space="preserve">NTUA Athens, TU </w:t>
            </w:r>
            <w:proofErr w:type="spellStart"/>
            <w:r w:rsidRPr="00C37861">
              <w:rPr>
                <w:rFonts w:ascii="Calibri" w:hAnsi="Calibri" w:cs="Calibri"/>
                <w:sz w:val="22"/>
                <w:szCs w:val="22"/>
              </w:rPr>
              <w:t>Ilmenau</w:t>
            </w:r>
            <w:proofErr w:type="spellEnd"/>
            <w:r w:rsidRPr="00C37861">
              <w:rPr>
                <w:rFonts w:ascii="Calibri" w:hAnsi="Calibri" w:cs="Calibri"/>
                <w:sz w:val="22"/>
                <w:szCs w:val="22"/>
              </w:rPr>
              <w:t xml:space="preserve"> (DAAD)</w:t>
            </w:r>
          </w:p>
        </w:tc>
      </w:tr>
      <w:bookmarkEnd w:id="53"/>
    </w:tbl>
    <w:p w14:paraId="1542C392" w14:textId="77777777" w:rsidR="00951ABF" w:rsidRPr="00C37861" w:rsidRDefault="004221F0">
      <w:pPr>
        <w:rPr>
          <w:lang w:val="sr-Cyrl-RS"/>
        </w:rPr>
      </w:pPr>
      <w:r w:rsidRPr="00C37861">
        <w:rPr>
          <w:lang w:val="sr-Cyrl-RS"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1"/>
        <w:gridCol w:w="1903"/>
        <w:gridCol w:w="1216"/>
        <w:gridCol w:w="1248"/>
        <w:gridCol w:w="1162"/>
        <w:gridCol w:w="443"/>
        <w:gridCol w:w="799"/>
        <w:gridCol w:w="889"/>
        <w:gridCol w:w="1129"/>
        <w:gridCol w:w="714"/>
      </w:tblGrid>
      <w:tr w:rsidR="006118F2" w:rsidRPr="002E3E3A" w14:paraId="63A23727" w14:textId="77777777" w:rsidTr="00E956F2">
        <w:trPr>
          <w:trHeight w:val="227"/>
          <w:jc w:val="center"/>
        </w:trPr>
        <w:tc>
          <w:tcPr>
            <w:tcW w:w="3681" w:type="dxa"/>
            <w:gridSpan w:val="4"/>
            <w:vAlign w:val="center"/>
          </w:tcPr>
          <w:p w14:paraId="3D556A64" w14:textId="77777777" w:rsidR="006118F2" w:rsidRPr="002E3E3A" w:rsidRDefault="006118F2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lastRenderedPageBreak/>
              <w:t>Име и презиме</w:t>
            </w:r>
          </w:p>
        </w:tc>
        <w:tc>
          <w:tcPr>
            <w:tcW w:w="6384" w:type="dxa"/>
            <w:gridSpan w:val="7"/>
            <w:vAlign w:val="center"/>
          </w:tcPr>
          <w:p w14:paraId="10DF5A91" w14:textId="77777777" w:rsidR="006118F2" w:rsidRPr="002E3E3A" w:rsidRDefault="006118F2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sr-Cyrl-RS" w:eastAsia="sr-Latn-CS"/>
              </w:rPr>
            </w:pPr>
            <w:bookmarkStart w:id="55" w:name="DraganRakic"/>
            <w:bookmarkEnd w:id="55"/>
            <w:r w:rsidRPr="002E3E3A">
              <w:rPr>
                <w:rFonts w:asciiTheme="minorHAnsi" w:hAnsiTheme="minorHAnsi" w:cstheme="minorHAnsi"/>
                <w:b/>
                <w:sz w:val="20"/>
                <w:szCs w:val="20"/>
                <w:lang w:val="sr-Cyrl-RS" w:eastAsia="sr-Latn-CS"/>
              </w:rPr>
              <w:t>Драган Ракић</w:t>
            </w:r>
          </w:p>
        </w:tc>
      </w:tr>
      <w:tr w:rsidR="006118F2" w:rsidRPr="002E3E3A" w14:paraId="3A1F829D" w14:textId="77777777" w:rsidTr="00E956F2">
        <w:trPr>
          <w:trHeight w:val="227"/>
          <w:jc w:val="center"/>
        </w:trPr>
        <w:tc>
          <w:tcPr>
            <w:tcW w:w="3681" w:type="dxa"/>
            <w:gridSpan w:val="4"/>
            <w:vAlign w:val="center"/>
          </w:tcPr>
          <w:p w14:paraId="612AC223" w14:textId="77777777" w:rsidR="006118F2" w:rsidRPr="002E3E3A" w:rsidRDefault="006118F2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Звање</w:t>
            </w:r>
          </w:p>
        </w:tc>
        <w:tc>
          <w:tcPr>
            <w:tcW w:w="6384" w:type="dxa"/>
            <w:gridSpan w:val="7"/>
            <w:vAlign w:val="center"/>
          </w:tcPr>
          <w:p w14:paraId="406692EE" w14:textId="4D6E8919" w:rsidR="006118F2" w:rsidRPr="002E3E3A" w:rsidRDefault="002C184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Ванредни професор</w:t>
            </w:r>
          </w:p>
        </w:tc>
      </w:tr>
      <w:tr w:rsidR="006118F2" w:rsidRPr="002E3E3A" w14:paraId="02ED4B7A" w14:textId="77777777" w:rsidTr="00E956F2">
        <w:trPr>
          <w:trHeight w:val="227"/>
          <w:jc w:val="center"/>
        </w:trPr>
        <w:tc>
          <w:tcPr>
            <w:tcW w:w="3681" w:type="dxa"/>
            <w:gridSpan w:val="4"/>
            <w:vAlign w:val="center"/>
          </w:tcPr>
          <w:p w14:paraId="65E285D1" w14:textId="77777777" w:rsidR="006118F2" w:rsidRPr="002E3E3A" w:rsidRDefault="006118F2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Ужа научна област</w:t>
            </w:r>
          </w:p>
        </w:tc>
        <w:tc>
          <w:tcPr>
            <w:tcW w:w="6384" w:type="dxa"/>
            <w:gridSpan w:val="7"/>
            <w:vAlign w:val="center"/>
          </w:tcPr>
          <w:p w14:paraId="3E349963" w14:textId="2C625180" w:rsidR="006118F2" w:rsidRPr="002E3E3A" w:rsidRDefault="002C184C" w:rsidP="002C18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Примењена механика</w:t>
            </w:r>
          </w:p>
        </w:tc>
      </w:tr>
      <w:tr w:rsidR="009436FA" w:rsidRPr="002E3E3A" w14:paraId="4D8E3C75" w14:textId="77777777" w:rsidTr="002E3E3A">
        <w:trPr>
          <w:trHeight w:val="227"/>
          <w:jc w:val="center"/>
        </w:trPr>
        <w:tc>
          <w:tcPr>
            <w:tcW w:w="2465" w:type="dxa"/>
            <w:gridSpan w:val="3"/>
            <w:vAlign w:val="center"/>
          </w:tcPr>
          <w:p w14:paraId="647538FF" w14:textId="77777777" w:rsidR="009436FA" w:rsidRPr="002E3E3A" w:rsidRDefault="009436FA" w:rsidP="009436F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Академска каријера</w:t>
            </w:r>
          </w:p>
        </w:tc>
        <w:tc>
          <w:tcPr>
            <w:tcW w:w="1216" w:type="dxa"/>
            <w:vAlign w:val="center"/>
          </w:tcPr>
          <w:p w14:paraId="001878E4" w14:textId="77777777" w:rsidR="009436FA" w:rsidRPr="002E3E3A" w:rsidRDefault="009436FA" w:rsidP="009436F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 xml:space="preserve">Година </w:t>
            </w:r>
          </w:p>
        </w:tc>
        <w:tc>
          <w:tcPr>
            <w:tcW w:w="2410" w:type="dxa"/>
            <w:gridSpan w:val="2"/>
            <w:vAlign w:val="center"/>
          </w:tcPr>
          <w:p w14:paraId="45E27CAC" w14:textId="77777777" w:rsidR="009436FA" w:rsidRPr="002E3E3A" w:rsidRDefault="009436FA" w:rsidP="009436F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 xml:space="preserve">Институција </w:t>
            </w:r>
          </w:p>
        </w:tc>
        <w:tc>
          <w:tcPr>
            <w:tcW w:w="3974" w:type="dxa"/>
            <w:gridSpan w:val="5"/>
            <w:vAlign w:val="center"/>
          </w:tcPr>
          <w:p w14:paraId="1CD5B505" w14:textId="77777777" w:rsidR="009436FA" w:rsidRPr="002E3E3A" w:rsidRDefault="009436FA" w:rsidP="002E3E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</w:pPr>
            <w:proofErr w:type="spellStart"/>
            <w:r w:rsidRPr="002E3E3A">
              <w:rPr>
                <w:rFonts w:asciiTheme="minorHAnsi" w:hAnsiTheme="minorHAnsi" w:cstheme="minorHAnsi"/>
                <w:b/>
                <w:sz w:val="20"/>
                <w:szCs w:val="20"/>
              </w:rPr>
              <w:t>Ужа</w:t>
            </w:r>
            <w:proofErr w:type="spellEnd"/>
            <w:r w:rsidRPr="002E3E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b/>
                <w:sz w:val="20"/>
                <w:szCs w:val="20"/>
              </w:rPr>
              <w:t>научна</w:t>
            </w:r>
            <w:proofErr w:type="spellEnd"/>
            <w:r w:rsidRPr="002E3E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b/>
                <w:sz w:val="20"/>
                <w:szCs w:val="20"/>
              </w:rPr>
              <w:t>уметничка</w:t>
            </w:r>
            <w:proofErr w:type="spellEnd"/>
            <w:r w:rsidRPr="002E3E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b/>
                <w:sz w:val="20"/>
                <w:szCs w:val="20"/>
              </w:rPr>
              <w:t>или</w:t>
            </w:r>
            <w:proofErr w:type="spellEnd"/>
            <w:r w:rsidRPr="002E3E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b/>
                <w:sz w:val="20"/>
                <w:szCs w:val="20"/>
              </w:rPr>
              <w:t>стручна</w:t>
            </w:r>
            <w:proofErr w:type="spellEnd"/>
            <w:r w:rsidRPr="002E3E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b/>
                <w:sz w:val="20"/>
                <w:szCs w:val="20"/>
              </w:rPr>
              <w:t>област</w:t>
            </w:r>
            <w:proofErr w:type="spellEnd"/>
          </w:p>
        </w:tc>
      </w:tr>
      <w:tr w:rsidR="009436FA" w:rsidRPr="002E3E3A" w14:paraId="01EDEF3F" w14:textId="77777777" w:rsidTr="002E3E3A">
        <w:trPr>
          <w:trHeight w:val="227"/>
          <w:jc w:val="center"/>
        </w:trPr>
        <w:tc>
          <w:tcPr>
            <w:tcW w:w="2465" w:type="dxa"/>
            <w:gridSpan w:val="3"/>
            <w:vAlign w:val="center"/>
          </w:tcPr>
          <w:p w14:paraId="64B244D2" w14:textId="77777777" w:rsidR="009436FA" w:rsidRPr="002E3E3A" w:rsidRDefault="009436FA" w:rsidP="009436F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Избор у звање</w:t>
            </w:r>
          </w:p>
        </w:tc>
        <w:tc>
          <w:tcPr>
            <w:tcW w:w="1216" w:type="dxa"/>
            <w:vAlign w:val="center"/>
          </w:tcPr>
          <w:p w14:paraId="260710D8" w14:textId="650905AE" w:rsidR="009436FA" w:rsidRPr="002E3E3A" w:rsidRDefault="002C184C" w:rsidP="002C18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2020</w:t>
            </w:r>
            <w:r w:rsidR="009436FA"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14:paraId="781DFF2A" w14:textId="77777777" w:rsidR="009436FA" w:rsidRPr="002E3E3A" w:rsidRDefault="009436FA" w:rsidP="009436F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Ф</w:t>
            </w:r>
            <w:r w:rsidRPr="002E3E3A">
              <w:rPr>
                <w:rFonts w:asciiTheme="minorHAnsi" w:hAnsiTheme="minorHAnsi" w:cstheme="minorHAnsi"/>
                <w:sz w:val="20"/>
                <w:szCs w:val="20"/>
                <w:lang w:val="ru-RU" w:eastAsia="sr-Latn-CS"/>
              </w:rPr>
              <w:t>акултет</w:t>
            </w:r>
            <w:r w:rsidRPr="002E3E3A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 xml:space="preserve"> инжењерских наука</w:t>
            </w:r>
            <w:r w:rsidRPr="002E3E3A">
              <w:rPr>
                <w:rFonts w:asciiTheme="minorHAnsi" w:hAnsiTheme="minorHAnsi" w:cstheme="minorHAnsi"/>
                <w:sz w:val="20"/>
                <w:szCs w:val="20"/>
                <w:lang w:val="ru-RU" w:eastAsia="sr-Latn-CS"/>
              </w:rPr>
              <w:t xml:space="preserve"> </w:t>
            </w:r>
            <w:r w:rsidRPr="002E3E3A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Универзитета</w:t>
            </w:r>
            <w:r w:rsidRPr="002E3E3A">
              <w:rPr>
                <w:rFonts w:asciiTheme="minorHAnsi" w:hAnsiTheme="minorHAnsi" w:cstheme="minorHAnsi"/>
                <w:sz w:val="20"/>
                <w:szCs w:val="20"/>
                <w:lang w:val="ru-RU" w:eastAsia="sr-Latn-CS"/>
              </w:rPr>
              <w:t xml:space="preserve"> у Крагујевцу</w:t>
            </w:r>
          </w:p>
        </w:tc>
        <w:tc>
          <w:tcPr>
            <w:tcW w:w="3974" w:type="dxa"/>
            <w:gridSpan w:val="5"/>
            <w:vAlign w:val="center"/>
          </w:tcPr>
          <w:p w14:paraId="31D2E026" w14:textId="0A91BE6D" w:rsidR="009436FA" w:rsidRPr="002E3E3A" w:rsidRDefault="009436FA" w:rsidP="002C18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bookmarkStart w:id="56" w:name="OLE_LINK8"/>
            <w:bookmarkStart w:id="57" w:name="OLE_LINK9"/>
            <w:bookmarkStart w:id="58" w:name="OLE_LINK10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Примењена механика</w:t>
            </w:r>
            <w:bookmarkEnd w:id="56"/>
            <w:bookmarkEnd w:id="57"/>
            <w:bookmarkEnd w:id="58"/>
          </w:p>
        </w:tc>
      </w:tr>
      <w:tr w:rsidR="009436FA" w:rsidRPr="002E3E3A" w14:paraId="406FD0B4" w14:textId="77777777" w:rsidTr="002E3E3A">
        <w:trPr>
          <w:trHeight w:val="227"/>
          <w:jc w:val="center"/>
        </w:trPr>
        <w:tc>
          <w:tcPr>
            <w:tcW w:w="2465" w:type="dxa"/>
            <w:gridSpan w:val="3"/>
            <w:vAlign w:val="center"/>
          </w:tcPr>
          <w:p w14:paraId="1FFFE468" w14:textId="77777777" w:rsidR="009436FA" w:rsidRPr="002E3E3A" w:rsidRDefault="009436FA" w:rsidP="009436F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Докторат</w:t>
            </w:r>
          </w:p>
        </w:tc>
        <w:tc>
          <w:tcPr>
            <w:tcW w:w="1216" w:type="dxa"/>
            <w:vAlign w:val="center"/>
          </w:tcPr>
          <w:p w14:paraId="36EA3D2E" w14:textId="77777777" w:rsidR="009436FA" w:rsidRPr="002E3E3A" w:rsidRDefault="009436FA" w:rsidP="002E3E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2014.</w:t>
            </w:r>
          </w:p>
        </w:tc>
        <w:tc>
          <w:tcPr>
            <w:tcW w:w="2410" w:type="dxa"/>
            <w:gridSpan w:val="2"/>
            <w:vAlign w:val="center"/>
          </w:tcPr>
          <w:p w14:paraId="5339DE8F" w14:textId="77777777" w:rsidR="009436FA" w:rsidRPr="002E3E3A" w:rsidRDefault="009436FA" w:rsidP="009436F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Ф</w:t>
            </w:r>
            <w:r w:rsidRPr="002E3E3A">
              <w:rPr>
                <w:rFonts w:asciiTheme="minorHAnsi" w:hAnsiTheme="minorHAnsi" w:cstheme="minorHAnsi"/>
                <w:sz w:val="20"/>
                <w:szCs w:val="20"/>
                <w:lang w:val="ru-RU" w:eastAsia="sr-Latn-CS"/>
              </w:rPr>
              <w:t>акултет</w:t>
            </w:r>
            <w:r w:rsidRPr="002E3E3A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 xml:space="preserve"> инжењерских наука</w:t>
            </w:r>
            <w:r w:rsidRPr="002E3E3A">
              <w:rPr>
                <w:rFonts w:asciiTheme="minorHAnsi" w:hAnsiTheme="minorHAnsi" w:cstheme="minorHAnsi"/>
                <w:sz w:val="20"/>
                <w:szCs w:val="20"/>
                <w:lang w:val="ru-RU" w:eastAsia="sr-Latn-CS"/>
              </w:rPr>
              <w:t xml:space="preserve"> </w:t>
            </w:r>
            <w:r w:rsidRPr="002E3E3A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Универзитета</w:t>
            </w:r>
            <w:r w:rsidRPr="002E3E3A">
              <w:rPr>
                <w:rFonts w:asciiTheme="minorHAnsi" w:hAnsiTheme="minorHAnsi" w:cstheme="minorHAnsi"/>
                <w:sz w:val="20"/>
                <w:szCs w:val="20"/>
                <w:lang w:val="ru-RU" w:eastAsia="sr-Latn-CS"/>
              </w:rPr>
              <w:t xml:space="preserve"> у Крагујевцу</w:t>
            </w:r>
          </w:p>
        </w:tc>
        <w:tc>
          <w:tcPr>
            <w:tcW w:w="3974" w:type="dxa"/>
            <w:gridSpan w:val="5"/>
            <w:vAlign w:val="center"/>
          </w:tcPr>
          <w:p w14:paraId="6E1BED69" w14:textId="77777777" w:rsidR="009436FA" w:rsidRPr="002E3E3A" w:rsidRDefault="009436FA" w:rsidP="002E3E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bookmarkStart w:id="59" w:name="OLE_LINK19"/>
            <w:bookmarkStart w:id="60" w:name="OLE_LINK20"/>
            <w:bookmarkStart w:id="61" w:name="OLE_LINK21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Примењена механика</w:t>
            </w:r>
            <w:r w:rsidRPr="002E3E3A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,</w:t>
            </w: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Примењена информатика и рачунарско инжењерство</w:t>
            </w:r>
            <w:bookmarkEnd w:id="59"/>
            <w:bookmarkEnd w:id="60"/>
            <w:bookmarkEnd w:id="61"/>
          </w:p>
        </w:tc>
      </w:tr>
      <w:tr w:rsidR="009436FA" w:rsidRPr="002E3E3A" w14:paraId="60BC03A1" w14:textId="77777777" w:rsidTr="002E3E3A">
        <w:trPr>
          <w:trHeight w:hRule="exact" w:val="878"/>
          <w:jc w:val="center"/>
        </w:trPr>
        <w:tc>
          <w:tcPr>
            <w:tcW w:w="2465" w:type="dxa"/>
            <w:gridSpan w:val="3"/>
            <w:vAlign w:val="center"/>
          </w:tcPr>
          <w:p w14:paraId="1CA65119" w14:textId="77777777" w:rsidR="009436FA" w:rsidRPr="002E3E3A" w:rsidRDefault="009436FA" w:rsidP="009436F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Магистратура</w:t>
            </w:r>
          </w:p>
        </w:tc>
        <w:tc>
          <w:tcPr>
            <w:tcW w:w="1216" w:type="dxa"/>
            <w:vAlign w:val="center"/>
          </w:tcPr>
          <w:p w14:paraId="3381FF67" w14:textId="77777777" w:rsidR="009436FA" w:rsidRPr="002E3E3A" w:rsidRDefault="009436FA" w:rsidP="002E3E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2009.</w:t>
            </w:r>
          </w:p>
        </w:tc>
        <w:tc>
          <w:tcPr>
            <w:tcW w:w="2410" w:type="dxa"/>
            <w:gridSpan w:val="2"/>
            <w:vAlign w:val="center"/>
          </w:tcPr>
          <w:p w14:paraId="1D2FEBA9" w14:textId="77777777" w:rsidR="009436FA" w:rsidRPr="002E3E3A" w:rsidRDefault="009436FA" w:rsidP="009436F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Ma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шински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факултет у Крагујевцу </w:t>
            </w:r>
            <w:r w:rsidRPr="002E3E3A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 xml:space="preserve">Универзитета </w:t>
            </w: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у Крагујевцу</w:t>
            </w:r>
          </w:p>
        </w:tc>
        <w:tc>
          <w:tcPr>
            <w:tcW w:w="3974" w:type="dxa"/>
            <w:gridSpan w:val="5"/>
            <w:vAlign w:val="center"/>
          </w:tcPr>
          <w:p w14:paraId="10B3E745" w14:textId="62683D75" w:rsidR="009436FA" w:rsidRPr="002E3E3A" w:rsidRDefault="009436FA" w:rsidP="002E3E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bookmarkStart w:id="62" w:name="OLE_LINK22"/>
            <w:bookmarkStart w:id="63" w:name="OLE_LINK23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Примењена механика</w:t>
            </w:r>
            <w:r w:rsidRPr="002E3E3A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,</w:t>
            </w: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Примењена информатика и рачунарско инжењерство</w:t>
            </w:r>
            <w:bookmarkEnd w:id="62"/>
            <w:bookmarkEnd w:id="63"/>
          </w:p>
        </w:tc>
      </w:tr>
      <w:tr w:rsidR="009436FA" w:rsidRPr="002E3E3A" w14:paraId="4E437D19" w14:textId="77777777" w:rsidTr="002E3E3A">
        <w:trPr>
          <w:trHeight w:val="227"/>
          <w:jc w:val="center"/>
        </w:trPr>
        <w:tc>
          <w:tcPr>
            <w:tcW w:w="2465" w:type="dxa"/>
            <w:gridSpan w:val="3"/>
            <w:vAlign w:val="center"/>
          </w:tcPr>
          <w:p w14:paraId="27E40EDB" w14:textId="77777777" w:rsidR="009436FA" w:rsidRPr="002E3E3A" w:rsidRDefault="009436FA" w:rsidP="009436F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Диплома</w:t>
            </w:r>
          </w:p>
        </w:tc>
        <w:tc>
          <w:tcPr>
            <w:tcW w:w="1216" w:type="dxa"/>
            <w:vAlign w:val="center"/>
          </w:tcPr>
          <w:p w14:paraId="731AB974" w14:textId="77777777" w:rsidR="009436FA" w:rsidRPr="002E3E3A" w:rsidRDefault="009436FA" w:rsidP="002E3E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2004.</w:t>
            </w:r>
          </w:p>
        </w:tc>
        <w:tc>
          <w:tcPr>
            <w:tcW w:w="2410" w:type="dxa"/>
            <w:gridSpan w:val="2"/>
            <w:vAlign w:val="center"/>
          </w:tcPr>
          <w:p w14:paraId="6349856F" w14:textId="77777777" w:rsidR="009436FA" w:rsidRPr="002E3E3A" w:rsidRDefault="009436FA" w:rsidP="009436F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Ma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шински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факултет у Крагујевцу </w:t>
            </w:r>
            <w:r w:rsidRPr="002E3E3A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 xml:space="preserve">Универзитета </w:t>
            </w: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у Крагујевцу</w:t>
            </w:r>
          </w:p>
        </w:tc>
        <w:tc>
          <w:tcPr>
            <w:tcW w:w="3974" w:type="dxa"/>
            <w:gridSpan w:val="5"/>
            <w:vAlign w:val="center"/>
          </w:tcPr>
          <w:p w14:paraId="1690DB8D" w14:textId="77777777" w:rsidR="009436FA" w:rsidRPr="002E3E3A" w:rsidRDefault="009436FA" w:rsidP="002E3E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Примењена механика и аутоматско управљање</w:t>
            </w:r>
          </w:p>
        </w:tc>
      </w:tr>
      <w:tr w:rsidR="006118F2" w:rsidRPr="002E3E3A" w14:paraId="72243459" w14:textId="77777777" w:rsidTr="00E956F2">
        <w:trPr>
          <w:trHeight w:val="227"/>
          <w:jc w:val="center"/>
        </w:trPr>
        <w:tc>
          <w:tcPr>
            <w:tcW w:w="10065" w:type="dxa"/>
            <w:gridSpan w:val="11"/>
            <w:vAlign w:val="center"/>
          </w:tcPr>
          <w:p w14:paraId="0E230FDC" w14:textId="77777777" w:rsidR="006118F2" w:rsidRPr="002E3E3A" w:rsidRDefault="006118F2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6118F2" w:rsidRPr="002E3E3A" w14:paraId="276FC166" w14:textId="77777777" w:rsidTr="00E956F2">
        <w:trPr>
          <w:trHeight w:val="227"/>
          <w:jc w:val="center"/>
        </w:trPr>
        <w:tc>
          <w:tcPr>
            <w:tcW w:w="562" w:type="dxa"/>
            <w:gridSpan w:val="2"/>
            <w:vAlign w:val="center"/>
          </w:tcPr>
          <w:p w14:paraId="71F93AD5" w14:textId="77777777" w:rsidR="006118F2" w:rsidRPr="002E3E3A" w:rsidRDefault="006118F2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Р.Б.</w:t>
            </w:r>
          </w:p>
        </w:tc>
        <w:tc>
          <w:tcPr>
            <w:tcW w:w="3119" w:type="dxa"/>
            <w:gridSpan w:val="2"/>
            <w:vAlign w:val="center"/>
          </w:tcPr>
          <w:p w14:paraId="0152EB01" w14:textId="77777777" w:rsidR="006118F2" w:rsidRPr="002E3E3A" w:rsidRDefault="006118F2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Наслов дисертације</w:t>
            </w:r>
          </w:p>
        </w:tc>
        <w:tc>
          <w:tcPr>
            <w:tcW w:w="2853" w:type="dxa"/>
            <w:gridSpan w:val="3"/>
            <w:vAlign w:val="center"/>
          </w:tcPr>
          <w:p w14:paraId="650E2EF2" w14:textId="77777777" w:rsidR="006118F2" w:rsidRPr="002E3E3A" w:rsidRDefault="006118F2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Име кандидата</w:t>
            </w:r>
          </w:p>
        </w:tc>
        <w:tc>
          <w:tcPr>
            <w:tcW w:w="1688" w:type="dxa"/>
            <w:gridSpan w:val="2"/>
            <w:vAlign w:val="center"/>
          </w:tcPr>
          <w:p w14:paraId="6C2BF2D9" w14:textId="77777777" w:rsidR="006118F2" w:rsidRPr="002E3E3A" w:rsidRDefault="006118F2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*пријављена </w:t>
            </w:r>
          </w:p>
        </w:tc>
        <w:tc>
          <w:tcPr>
            <w:tcW w:w="1843" w:type="dxa"/>
            <w:gridSpan w:val="2"/>
            <w:vAlign w:val="center"/>
          </w:tcPr>
          <w:p w14:paraId="6D105A94" w14:textId="77777777" w:rsidR="006118F2" w:rsidRPr="002E3E3A" w:rsidRDefault="006118F2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** одбрањена</w:t>
            </w:r>
          </w:p>
        </w:tc>
      </w:tr>
      <w:tr w:rsidR="006118F2" w:rsidRPr="002E3E3A" w14:paraId="06E56B5B" w14:textId="77777777" w:rsidTr="00E956F2">
        <w:trPr>
          <w:trHeight w:val="227"/>
          <w:jc w:val="center"/>
        </w:trPr>
        <w:tc>
          <w:tcPr>
            <w:tcW w:w="562" w:type="dxa"/>
            <w:gridSpan w:val="2"/>
            <w:vAlign w:val="center"/>
          </w:tcPr>
          <w:p w14:paraId="055B339C" w14:textId="77777777" w:rsidR="006118F2" w:rsidRPr="002E3E3A" w:rsidRDefault="006118F2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1.</w:t>
            </w:r>
          </w:p>
        </w:tc>
        <w:tc>
          <w:tcPr>
            <w:tcW w:w="3119" w:type="dxa"/>
            <w:gridSpan w:val="2"/>
            <w:vAlign w:val="center"/>
          </w:tcPr>
          <w:p w14:paraId="16D79B13" w14:textId="77777777" w:rsidR="006118F2" w:rsidRPr="002E3E3A" w:rsidRDefault="006118F2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853" w:type="dxa"/>
            <w:gridSpan w:val="3"/>
            <w:vAlign w:val="center"/>
          </w:tcPr>
          <w:p w14:paraId="6864F29B" w14:textId="77777777" w:rsidR="006118F2" w:rsidRPr="002E3E3A" w:rsidRDefault="006118F2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688" w:type="dxa"/>
            <w:gridSpan w:val="2"/>
            <w:vAlign w:val="center"/>
          </w:tcPr>
          <w:p w14:paraId="03BC01D3" w14:textId="77777777" w:rsidR="006118F2" w:rsidRPr="002E3E3A" w:rsidRDefault="006118F2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E9EA323" w14:textId="77777777" w:rsidR="006118F2" w:rsidRPr="002E3E3A" w:rsidRDefault="006118F2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</w:pPr>
          </w:p>
        </w:tc>
      </w:tr>
      <w:tr w:rsidR="006118F2" w:rsidRPr="002E3E3A" w14:paraId="7C994ECC" w14:textId="77777777" w:rsidTr="00E956F2">
        <w:trPr>
          <w:trHeight w:val="227"/>
          <w:jc w:val="center"/>
        </w:trPr>
        <w:tc>
          <w:tcPr>
            <w:tcW w:w="10065" w:type="dxa"/>
            <w:gridSpan w:val="11"/>
            <w:vAlign w:val="center"/>
          </w:tcPr>
          <w:p w14:paraId="2A543C48" w14:textId="77777777" w:rsidR="006118F2" w:rsidRPr="002E3E3A" w:rsidRDefault="006118F2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6118F2" w:rsidRPr="002E3E3A" w14:paraId="2864819A" w14:textId="77777777" w:rsidTr="00E956F2">
        <w:trPr>
          <w:trHeight w:val="227"/>
          <w:jc w:val="center"/>
        </w:trPr>
        <w:tc>
          <w:tcPr>
            <w:tcW w:w="10065" w:type="dxa"/>
            <w:gridSpan w:val="11"/>
            <w:vAlign w:val="center"/>
          </w:tcPr>
          <w:p w14:paraId="2070F49A" w14:textId="77777777" w:rsidR="006118F2" w:rsidRPr="002E3E3A" w:rsidRDefault="002A4A77" w:rsidP="00B43B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Pr="002E3E3A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научних радова из области датог студијског програма </w:t>
            </w:r>
            <w:r w:rsidRPr="002E3E3A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6118F2" w:rsidRPr="002E3E3A" w14:paraId="6F017B17" w14:textId="77777777" w:rsidTr="002E3E3A">
        <w:trPr>
          <w:trHeight w:val="227"/>
          <w:jc w:val="center"/>
        </w:trPr>
        <w:tc>
          <w:tcPr>
            <w:tcW w:w="521" w:type="dxa"/>
            <w:vAlign w:val="center"/>
          </w:tcPr>
          <w:p w14:paraId="32CCB9A0" w14:textId="77777777" w:rsidR="006118F2" w:rsidRPr="002E3E3A" w:rsidRDefault="006118F2" w:rsidP="002E3E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8830" w:type="dxa"/>
            <w:gridSpan w:val="9"/>
            <w:shd w:val="clear" w:color="auto" w:fill="auto"/>
            <w:vAlign w:val="center"/>
          </w:tcPr>
          <w:p w14:paraId="72FA104E" w14:textId="77777777" w:rsidR="006118F2" w:rsidRPr="002E3E3A" w:rsidRDefault="006118F2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Nenad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Grujovic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Dejan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Divac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Miroslav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Zivkovic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Radovan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Slavkovic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Nikola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Milivojevic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Vladimir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Milivojevic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Dragan</w:t>
            </w:r>
            <w:proofErr w:type="spellEnd"/>
            <w:r w:rsidRPr="002E3E3A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Rakic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inelastic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stress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integration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algorithm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for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a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rock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mass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containing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sets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discontinuities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Acta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Geotechnica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Vol.8, No.3,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265-278, ISSN 1861-1125, 2013.</w:t>
            </w:r>
          </w:p>
        </w:tc>
        <w:tc>
          <w:tcPr>
            <w:tcW w:w="714" w:type="dxa"/>
            <w:vAlign w:val="center"/>
          </w:tcPr>
          <w:p w14:paraId="7E5070BA" w14:textId="77777777" w:rsidR="006118F2" w:rsidRPr="002E3E3A" w:rsidRDefault="006118F2" w:rsidP="006118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М21</w:t>
            </w:r>
          </w:p>
        </w:tc>
      </w:tr>
      <w:tr w:rsidR="006118F2" w:rsidRPr="002E3E3A" w14:paraId="195DE199" w14:textId="77777777" w:rsidTr="002E3E3A">
        <w:trPr>
          <w:trHeight w:val="227"/>
          <w:jc w:val="center"/>
        </w:trPr>
        <w:tc>
          <w:tcPr>
            <w:tcW w:w="521" w:type="dxa"/>
            <w:vAlign w:val="center"/>
          </w:tcPr>
          <w:p w14:paraId="26DC145F" w14:textId="77777777" w:rsidR="006118F2" w:rsidRPr="002E3E3A" w:rsidRDefault="006118F2" w:rsidP="002E3E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8830" w:type="dxa"/>
            <w:gridSpan w:val="9"/>
            <w:shd w:val="clear" w:color="auto" w:fill="auto"/>
            <w:vAlign w:val="center"/>
          </w:tcPr>
          <w:p w14:paraId="64065375" w14:textId="77777777" w:rsidR="006118F2" w:rsidRPr="002E3E3A" w:rsidRDefault="006118F2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Vladimir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Milovanović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Vladimir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Dunić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Dragan</w:t>
            </w:r>
            <w:proofErr w:type="spellEnd"/>
            <w:r w:rsidRPr="002E3E3A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Rakić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Miroslav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Živković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Identification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causes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cracking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on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underframe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wagon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for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containers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transportation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Latn-RS" w:eastAsia="sr-Latn-CS"/>
              </w:rPr>
              <w:t xml:space="preserve"> </w:t>
            </w: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-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Fatigue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strength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assessment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wagon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welded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joints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Engineering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Failure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Analysis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Vol.31, No.1, pp.118-131, ISSN:1350-6307, 2013.</w:t>
            </w:r>
          </w:p>
        </w:tc>
        <w:tc>
          <w:tcPr>
            <w:tcW w:w="714" w:type="dxa"/>
            <w:vAlign w:val="center"/>
          </w:tcPr>
          <w:p w14:paraId="61BC8C43" w14:textId="77777777" w:rsidR="006118F2" w:rsidRPr="002E3E3A" w:rsidRDefault="006118F2" w:rsidP="006118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М21</w:t>
            </w:r>
          </w:p>
        </w:tc>
      </w:tr>
      <w:tr w:rsidR="006118F2" w:rsidRPr="002E3E3A" w14:paraId="0727ECD4" w14:textId="77777777" w:rsidTr="002E3E3A">
        <w:trPr>
          <w:trHeight w:val="227"/>
          <w:jc w:val="center"/>
        </w:trPr>
        <w:tc>
          <w:tcPr>
            <w:tcW w:w="521" w:type="dxa"/>
            <w:vAlign w:val="center"/>
          </w:tcPr>
          <w:p w14:paraId="41A47CB4" w14:textId="77777777" w:rsidR="006118F2" w:rsidRPr="002E3E3A" w:rsidRDefault="006118F2" w:rsidP="002E3E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8830" w:type="dxa"/>
            <w:gridSpan w:val="9"/>
            <w:shd w:val="clear" w:color="auto" w:fill="auto"/>
            <w:vAlign w:val="center"/>
          </w:tcPr>
          <w:p w14:paraId="5E50E23A" w14:textId="77777777" w:rsidR="006118F2" w:rsidRPr="002E3E3A" w:rsidRDefault="006118F2" w:rsidP="00E956F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2E3E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Radovan </w:t>
            </w:r>
            <w:proofErr w:type="spellStart"/>
            <w:r w:rsidRPr="002E3E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Nikolić</w:t>
            </w:r>
            <w:proofErr w:type="spellEnd"/>
            <w:r w:rsidRPr="002E3E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Miroslav </w:t>
            </w:r>
            <w:proofErr w:type="spellStart"/>
            <w:r w:rsidRPr="002E3E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Radovanović</w:t>
            </w:r>
            <w:proofErr w:type="spellEnd"/>
            <w:r w:rsidRPr="002E3E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Miroslav </w:t>
            </w:r>
            <w:proofErr w:type="spellStart"/>
            <w:r w:rsidRPr="002E3E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Živković</w:t>
            </w:r>
            <w:proofErr w:type="spellEnd"/>
            <w:r w:rsidRPr="002E3E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Aleksandar </w:t>
            </w:r>
            <w:proofErr w:type="spellStart"/>
            <w:r w:rsidRPr="002E3E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Nikolić</w:t>
            </w:r>
            <w:proofErr w:type="spellEnd"/>
            <w:r w:rsidRPr="002E3E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2E3E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Dragan </w:t>
            </w:r>
            <w:proofErr w:type="spellStart"/>
            <w:r w:rsidRPr="002E3E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Rakić</w:t>
            </w:r>
            <w:proofErr w:type="spellEnd"/>
            <w:r w:rsidRPr="002E3E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Milan </w:t>
            </w:r>
            <w:proofErr w:type="spellStart"/>
            <w:r w:rsidRPr="002E3E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Blagojević</w:t>
            </w:r>
            <w:proofErr w:type="spellEnd"/>
            <w:r w:rsidRPr="002E3E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Modeling of thermoelectric module operation in in homogeneous transient temperature field using finite element method, Thermal Science, Vol.18, </w:t>
            </w:r>
            <w:proofErr w:type="spellStart"/>
            <w:r w:rsidRPr="002E3E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No.Suppl</w:t>
            </w:r>
            <w:proofErr w:type="spellEnd"/>
            <w:r w:rsidRPr="002E3E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1, pp. S239-S250, ISSN 0354-9836, 2014</w:t>
            </w:r>
            <w:r w:rsidRPr="002E3E3A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14" w:type="dxa"/>
            <w:vAlign w:val="center"/>
          </w:tcPr>
          <w:p w14:paraId="6003A6EE" w14:textId="77777777" w:rsidR="006118F2" w:rsidRPr="002E3E3A" w:rsidRDefault="006118F2" w:rsidP="006118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M22</w:t>
            </w:r>
          </w:p>
        </w:tc>
      </w:tr>
      <w:tr w:rsidR="006118F2" w:rsidRPr="002E3E3A" w14:paraId="4FFDCB2F" w14:textId="77777777" w:rsidTr="002E3E3A">
        <w:trPr>
          <w:trHeight w:val="227"/>
          <w:jc w:val="center"/>
        </w:trPr>
        <w:tc>
          <w:tcPr>
            <w:tcW w:w="521" w:type="dxa"/>
            <w:vAlign w:val="center"/>
          </w:tcPr>
          <w:p w14:paraId="21B537DE" w14:textId="77777777" w:rsidR="006118F2" w:rsidRPr="002E3E3A" w:rsidRDefault="006118F2" w:rsidP="002E3E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4.</w:t>
            </w:r>
          </w:p>
        </w:tc>
        <w:tc>
          <w:tcPr>
            <w:tcW w:w="8830" w:type="dxa"/>
            <w:gridSpan w:val="9"/>
            <w:shd w:val="clear" w:color="auto" w:fill="auto"/>
            <w:vAlign w:val="center"/>
          </w:tcPr>
          <w:p w14:paraId="402CF1A0" w14:textId="77777777" w:rsidR="006118F2" w:rsidRPr="002E3E3A" w:rsidRDefault="006118F2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Radovan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Petrović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Miroslav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Živković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Wang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Zheng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Rong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Dragan</w:t>
            </w:r>
            <w:proofErr w:type="spellEnd"/>
            <w:r w:rsidRPr="002E3E3A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Rakić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Radovan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Slavković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Influence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air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content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entrained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fluid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a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vane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pump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with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double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effect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operating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parameters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Tehnički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vjesnik-Technical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Gazette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Vol.21, No.2,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401-407, ISSN 1330-3651, 2014.</w:t>
            </w:r>
          </w:p>
        </w:tc>
        <w:tc>
          <w:tcPr>
            <w:tcW w:w="714" w:type="dxa"/>
            <w:vAlign w:val="center"/>
          </w:tcPr>
          <w:p w14:paraId="173E66E3" w14:textId="77777777" w:rsidR="006118F2" w:rsidRPr="002E3E3A" w:rsidRDefault="006118F2" w:rsidP="006118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6118F2" w:rsidRPr="002E3E3A" w14:paraId="27C1C349" w14:textId="77777777" w:rsidTr="002E3E3A">
        <w:trPr>
          <w:trHeight w:val="227"/>
          <w:jc w:val="center"/>
        </w:trPr>
        <w:tc>
          <w:tcPr>
            <w:tcW w:w="521" w:type="dxa"/>
            <w:vAlign w:val="center"/>
          </w:tcPr>
          <w:p w14:paraId="5668B72B" w14:textId="77777777" w:rsidR="006118F2" w:rsidRPr="002E3E3A" w:rsidRDefault="006118F2" w:rsidP="002E3E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Latn-R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Latn-RS" w:eastAsia="sr-Latn-CS"/>
              </w:rPr>
              <w:t>5.</w:t>
            </w:r>
          </w:p>
        </w:tc>
        <w:tc>
          <w:tcPr>
            <w:tcW w:w="8830" w:type="dxa"/>
            <w:gridSpan w:val="9"/>
            <w:shd w:val="clear" w:color="auto" w:fill="auto"/>
            <w:vAlign w:val="center"/>
          </w:tcPr>
          <w:p w14:paraId="0A47D872" w14:textId="2F311694" w:rsidR="006118F2" w:rsidRPr="002E3E3A" w:rsidRDefault="006118F2" w:rsidP="002E3E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Dušan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Arsić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Milan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Djordjević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Jelena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Zivković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Aleksandar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Sedmak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Srbislav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Aleksandrović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Vukić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Lazić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Dragan</w:t>
            </w:r>
            <w:proofErr w:type="spellEnd"/>
            <w:r w:rsidRPr="002E3E3A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Rakić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Experimental-Numerical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Study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Tensile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Strength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High-Strength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Steel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S690QL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at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Elevated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Temperatures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Strength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Materials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Vol.48, No.5,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687–695</w:t>
            </w:r>
            <w:r w:rsid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ISSN 0039-2316</w:t>
            </w: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2016</w:t>
            </w:r>
          </w:p>
        </w:tc>
        <w:tc>
          <w:tcPr>
            <w:tcW w:w="714" w:type="dxa"/>
            <w:vAlign w:val="center"/>
          </w:tcPr>
          <w:p w14:paraId="01474F81" w14:textId="77777777" w:rsidR="006118F2" w:rsidRPr="002E3E3A" w:rsidRDefault="006118F2" w:rsidP="006118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6118F2" w:rsidRPr="002E3E3A" w14:paraId="24115CFE" w14:textId="77777777" w:rsidTr="002E3E3A">
        <w:trPr>
          <w:trHeight w:val="227"/>
          <w:jc w:val="center"/>
        </w:trPr>
        <w:tc>
          <w:tcPr>
            <w:tcW w:w="521" w:type="dxa"/>
            <w:vAlign w:val="center"/>
          </w:tcPr>
          <w:p w14:paraId="4F6D7C92" w14:textId="77777777" w:rsidR="006118F2" w:rsidRPr="002E3E3A" w:rsidRDefault="006118F2" w:rsidP="002E3E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Latn-R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Latn-RS" w:eastAsia="sr-Latn-CS"/>
              </w:rPr>
              <w:t>6.</w:t>
            </w:r>
          </w:p>
        </w:tc>
        <w:tc>
          <w:tcPr>
            <w:tcW w:w="8830" w:type="dxa"/>
            <w:gridSpan w:val="9"/>
            <w:shd w:val="clear" w:color="auto" w:fill="auto"/>
            <w:vAlign w:val="center"/>
          </w:tcPr>
          <w:p w14:paraId="3650C318" w14:textId="77777777" w:rsidR="006118F2" w:rsidRPr="002E3E3A" w:rsidRDefault="006118F2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Milan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Blagojević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Dragan</w:t>
            </w:r>
            <w:proofErr w:type="spellEnd"/>
            <w:r w:rsidRPr="002E3E3A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Rakić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Marko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Topalović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Miroslav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Živković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Optical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coordinate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measurements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parts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assemblies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automotive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industry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Tehnički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Vjesnik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-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Tehnical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Gazette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Vol.23, No.5,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. 1541-1546, ISSN 1330-3651,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Doi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10.17559/TV-20130918160442, 2016</w:t>
            </w:r>
          </w:p>
        </w:tc>
        <w:tc>
          <w:tcPr>
            <w:tcW w:w="714" w:type="dxa"/>
            <w:vAlign w:val="center"/>
          </w:tcPr>
          <w:p w14:paraId="53594DFA" w14:textId="77777777" w:rsidR="006118F2" w:rsidRPr="002E3E3A" w:rsidRDefault="006118F2" w:rsidP="006118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9436FA" w:rsidRPr="002E3E3A" w14:paraId="16CD7DE0" w14:textId="77777777" w:rsidTr="002E3E3A">
        <w:trPr>
          <w:trHeight w:val="227"/>
          <w:jc w:val="center"/>
        </w:trPr>
        <w:tc>
          <w:tcPr>
            <w:tcW w:w="521" w:type="dxa"/>
            <w:vAlign w:val="center"/>
          </w:tcPr>
          <w:p w14:paraId="492948B3" w14:textId="77777777" w:rsidR="009436FA" w:rsidRPr="002E3E3A" w:rsidRDefault="009436FA" w:rsidP="002E3E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7.</w:t>
            </w:r>
          </w:p>
        </w:tc>
        <w:tc>
          <w:tcPr>
            <w:tcW w:w="8830" w:type="dxa"/>
            <w:gridSpan w:val="9"/>
            <w:shd w:val="clear" w:color="auto" w:fill="auto"/>
            <w:vAlign w:val="center"/>
          </w:tcPr>
          <w:p w14:paraId="4FD6DF5B" w14:textId="77777777" w:rsidR="009436FA" w:rsidRPr="002E3E3A" w:rsidRDefault="009436FA" w:rsidP="009436F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Živković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Miroslav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Vuković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Marina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Lazić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Vukić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Milovanović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Vladimir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Dunić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Vladimir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Kozak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Dražan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Rakić</w:t>
            </w:r>
            <w:proofErr w:type="spellEnd"/>
            <w:r w:rsidRPr="002E3E3A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Dragan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Experimental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FE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Modeling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Investigation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Spot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Welded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Thin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Steel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Sheets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Tehnički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Vjesnik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-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Tehnical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Gazette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Vol.26, No.1,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217-221, ISSN 1330-3651, 2019</w:t>
            </w:r>
          </w:p>
        </w:tc>
        <w:tc>
          <w:tcPr>
            <w:tcW w:w="714" w:type="dxa"/>
            <w:vAlign w:val="center"/>
          </w:tcPr>
          <w:p w14:paraId="01438838" w14:textId="77777777" w:rsidR="009436FA" w:rsidRPr="002E3E3A" w:rsidRDefault="009436FA" w:rsidP="009436F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Latn-R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Latn-RS" w:eastAsia="sr-Latn-CS"/>
              </w:rPr>
              <w:t>M23</w:t>
            </w:r>
          </w:p>
        </w:tc>
      </w:tr>
      <w:tr w:rsidR="006118F2" w:rsidRPr="002E3E3A" w14:paraId="39133D1A" w14:textId="77777777" w:rsidTr="00E956F2">
        <w:trPr>
          <w:trHeight w:val="227"/>
          <w:jc w:val="center"/>
        </w:trPr>
        <w:tc>
          <w:tcPr>
            <w:tcW w:w="10065" w:type="dxa"/>
            <w:gridSpan w:val="11"/>
            <w:vAlign w:val="center"/>
          </w:tcPr>
          <w:p w14:paraId="6462B053" w14:textId="77777777" w:rsidR="006118F2" w:rsidRPr="002E3E3A" w:rsidRDefault="006118F2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6118F2" w:rsidRPr="002E3E3A" w14:paraId="2D3802EC" w14:textId="77777777" w:rsidTr="00E956F2">
        <w:trPr>
          <w:trHeight w:val="227"/>
          <w:jc w:val="center"/>
        </w:trPr>
        <w:tc>
          <w:tcPr>
            <w:tcW w:w="4929" w:type="dxa"/>
            <w:gridSpan w:val="5"/>
            <w:vAlign w:val="center"/>
          </w:tcPr>
          <w:p w14:paraId="321BE19E" w14:textId="77777777" w:rsidR="006118F2" w:rsidRPr="002E3E3A" w:rsidRDefault="006118F2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5136" w:type="dxa"/>
            <w:gridSpan w:val="6"/>
            <w:vAlign w:val="center"/>
          </w:tcPr>
          <w:p w14:paraId="72AB35B3" w14:textId="77777777" w:rsidR="006118F2" w:rsidRPr="002E3E3A" w:rsidRDefault="006118F2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Latn-RS" w:eastAsia="sr-Latn-CS"/>
              </w:rPr>
              <w:t>58</w:t>
            </w:r>
          </w:p>
        </w:tc>
      </w:tr>
      <w:tr w:rsidR="006118F2" w:rsidRPr="002E3E3A" w14:paraId="7ED859E9" w14:textId="77777777" w:rsidTr="00E956F2">
        <w:trPr>
          <w:trHeight w:val="227"/>
          <w:jc w:val="center"/>
        </w:trPr>
        <w:tc>
          <w:tcPr>
            <w:tcW w:w="4929" w:type="dxa"/>
            <w:gridSpan w:val="5"/>
            <w:vAlign w:val="center"/>
          </w:tcPr>
          <w:p w14:paraId="58D4EAFB" w14:textId="77777777" w:rsidR="006118F2" w:rsidRPr="002E3E3A" w:rsidRDefault="006118F2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5136" w:type="dxa"/>
            <w:gridSpan w:val="6"/>
            <w:vAlign w:val="center"/>
          </w:tcPr>
          <w:p w14:paraId="7B477174" w14:textId="77777777" w:rsidR="006118F2" w:rsidRPr="002E3E3A" w:rsidRDefault="009436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7</w:t>
            </w:r>
          </w:p>
        </w:tc>
      </w:tr>
      <w:tr w:rsidR="006118F2" w:rsidRPr="002E3E3A" w14:paraId="24B5BC1B" w14:textId="77777777" w:rsidTr="00E956F2">
        <w:trPr>
          <w:trHeight w:val="227"/>
          <w:jc w:val="center"/>
        </w:trPr>
        <w:tc>
          <w:tcPr>
            <w:tcW w:w="4929" w:type="dxa"/>
            <w:gridSpan w:val="5"/>
            <w:vAlign w:val="center"/>
          </w:tcPr>
          <w:p w14:paraId="4CFE39B4" w14:textId="77777777" w:rsidR="006118F2" w:rsidRPr="002E3E3A" w:rsidRDefault="006118F2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2404" w:type="dxa"/>
            <w:gridSpan w:val="3"/>
            <w:vAlign w:val="center"/>
          </w:tcPr>
          <w:p w14:paraId="4FF8842F" w14:textId="77777777" w:rsidR="006118F2" w:rsidRPr="002E3E3A" w:rsidRDefault="006118F2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Домаћи</w:t>
            </w:r>
            <w:r w:rsidRPr="002E3E3A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:</w:t>
            </w: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2</w:t>
            </w:r>
          </w:p>
        </w:tc>
        <w:tc>
          <w:tcPr>
            <w:tcW w:w="2732" w:type="dxa"/>
            <w:gridSpan w:val="3"/>
            <w:vAlign w:val="center"/>
          </w:tcPr>
          <w:p w14:paraId="0BF3D818" w14:textId="77777777" w:rsidR="006118F2" w:rsidRPr="002E3E3A" w:rsidRDefault="006118F2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Међународни: 0</w:t>
            </w:r>
          </w:p>
        </w:tc>
      </w:tr>
      <w:tr w:rsidR="006118F2" w:rsidRPr="002E3E3A" w14:paraId="38054AC1" w14:textId="77777777" w:rsidTr="00E956F2">
        <w:trPr>
          <w:trHeight w:val="227"/>
          <w:jc w:val="center"/>
        </w:trPr>
        <w:tc>
          <w:tcPr>
            <w:tcW w:w="4929" w:type="dxa"/>
            <w:gridSpan w:val="5"/>
            <w:vAlign w:val="center"/>
          </w:tcPr>
          <w:p w14:paraId="6AFE11CD" w14:textId="77777777" w:rsidR="006118F2" w:rsidRPr="002E3E3A" w:rsidRDefault="006118F2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Усавршавања </w:t>
            </w:r>
          </w:p>
        </w:tc>
        <w:tc>
          <w:tcPr>
            <w:tcW w:w="5136" w:type="dxa"/>
            <w:gridSpan w:val="6"/>
            <w:vAlign w:val="center"/>
          </w:tcPr>
          <w:p w14:paraId="2FFDD5F1" w14:textId="77777777" w:rsidR="006118F2" w:rsidRPr="002E3E3A" w:rsidRDefault="006118F2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Cranfield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University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United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Kingdom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2007. и 2009;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University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Bologna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Italy</w:t>
            </w:r>
            <w:proofErr w:type="spellEnd"/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2008. и 2009;</w:t>
            </w:r>
          </w:p>
        </w:tc>
      </w:tr>
      <w:tr w:rsidR="006118F2" w:rsidRPr="002E3E3A" w14:paraId="44D57F4A" w14:textId="77777777" w:rsidTr="00E956F2">
        <w:trPr>
          <w:trHeight w:val="227"/>
          <w:jc w:val="center"/>
        </w:trPr>
        <w:tc>
          <w:tcPr>
            <w:tcW w:w="10065" w:type="dxa"/>
            <w:gridSpan w:val="11"/>
            <w:vAlign w:val="center"/>
          </w:tcPr>
          <w:p w14:paraId="3E119D8A" w14:textId="77777777" w:rsidR="006118F2" w:rsidRPr="002E3E3A" w:rsidRDefault="006118F2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Члан управног одбора Српског друштва за механику; Члан Српског друштва за механику</w:t>
            </w:r>
            <w:r w:rsidRPr="002E3E3A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;</w:t>
            </w: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Члан Српског друштва за рачунску механику</w:t>
            </w:r>
            <w:r w:rsidRPr="002E3E3A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,</w:t>
            </w:r>
            <w:r w:rsidRPr="002E3E3A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Рецензент Часописа Српског друштва за рачунску механику.</w:t>
            </w:r>
          </w:p>
        </w:tc>
      </w:tr>
    </w:tbl>
    <w:p w14:paraId="4D8110A6" w14:textId="77777777" w:rsidR="00951ABF" w:rsidRPr="00C37861" w:rsidRDefault="00951ABF">
      <w:pPr>
        <w:rPr>
          <w:lang w:val="sr-Cyrl-RS"/>
        </w:rPr>
      </w:pPr>
      <w:r w:rsidRPr="00C37861">
        <w:rPr>
          <w:lang w:val="sr-Cyrl-RS"/>
        </w:rP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30"/>
        <w:gridCol w:w="933"/>
        <w:gridCol w:w="504"/>
        <w:gridCol w:w="849"/>
        <w:gridCol w:w="1554"/>
        <w:gridCol w:w="302"/>
        <w:gridCol w:w="478"/>
        <w:gridCol w:w="1210"/>
        <w:gridCol w:w="778"/>
        <w:gridCol w:w="923"/>
      </w:tblGrid>
      <w:tr w:rsidR="00293D6A" w:rsidRPr="00C37861" w14:paraId="175D4DE7" w14:textId="77777777" w:rsidTr="00B43B12">
        <w:trPr>
          <w:trHeight w:val="227"/>
          <w:jc w:val="center"/>
        </w:trPr>
        <w:tc>
          <w:tcPr>
            <w:tcW w:w="3325" w:type="dxa"/>
            <w:gridSpan w:val="3"/>
            <w:vAlign w:val="center"/>
          </w:tcPr>
          <w:p w14:paraId="6B68972E" w14:textId="77777777" w:rsidR="00293D6A" w:rsidRPr="00C37861" w:rsidRDefault="00293D6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lastRenderedPageBreak/>
              <w:t>Име и презиме</w:t>
            </w:r>
          </w:p>
        </w:tc>
        <w:tc>
          <w:tcPr>
            <w:tcW w:w="6598" w:type="dxa"/>
            <w:gridSpan w:val="8"/>
            <w:vAlign w:val="center"/>
          </w:tcPr>
          <w:p w14:paraId="267CA89D" w14:textId="77777777" w:rsidR="00293D6A" w:rsidRPr="00C37861" w:rsidRDefault="00293D6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</w:pPr>
            <w:bookmarkStart w:id="64" w:name="VesanaRankovic"/>
            <w:bookmarkEnd w:id="64"/>
            <w:r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Весна Ранковић</w:t>
            </w:r>
          </w:p>
        </w:tc>
      </w:tr>
      <w:tr w:rsidR="00293D6A" w:rsidRPr="00C37861" w14:paraId="123E7F0F" w14:textId="77777777" w:rsidTr="00B43B12">
        <w:trPr>
          <w:trHeight w:val="227"/>
          <w:jc w:val="center"/>
        </w:trPr>
        <w:tc>
          <w:tcPr>
            <w:tcW w:w="3325" w:type="dxa"/>
            <w:gridSpan w:val="3"/>
            <w:vAlign w:val="center"/>
          </w:tcPr>
          <w:p w14:paraId="7182599A" w14:textId="77777777" w:rsidR="00293D6A" w:rsidRPr="00C37861" w:rsidRDefault="00293D6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18"/>
                <w:szCs w:val="18"/>
                <w:lang w:val="sr-Cyrl-RS" w:eastAsia="sr-Latn-CS"/>
              </w:rPr>
              <w:t>Звање</w:t>
            </w:r>
          </w:p>
        </w:tc>
        <w:tc>
          <w:tcPr>
            <w:tcW w:w="6598" w:type="dxa"/>
            <w:gridSpan w:val="8"/>
            <w:vAlign w:val="center"/>
          </w:tcPr>
          <w:p w14:paraId="30B45C1D" w14:textId="77777777" w:rsidR="00293D6A" w:rsidRPr="00C37861" w:rsidRDefault="00293D6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Редовни професор</w:t>
            </w:r>
          </w:p>
        </w:tc>
      </w:tr>
      <w:tr w:rsidR="00293D6A" w:rsidRPr="00C37861" w14:paraId="43A65EB9" w14:textId="77777777" w:rsidTr="00B43B12">
        <w:trPr>
          <w:trHeight w:val="227"/>
          <w:jc w:val="center"/>
        </w:trPr>
        <w:tc>
          <w:tcPr>
            <w:tcW w:w="3325" w:type="dxa"/>
            <w:gridSpan w:val="3"/>
            <w:vAlign w:val="center"/>
          </w:tcPr>
          <w:p w14:paraId="029D109C" w14:textId="77777777" w:rsidR="00293D6A" w:rsidRPr="00C37861" w:rsidRDefault="00293D6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18"/>
                <w:szCs w:val="18"/>
                <w:lang w:val="sr-Cyrl-RS" w:eastAsia="sr-Latn-CS"/>
              </w:rPr>
              <w:t>Ужа научна област</w:t>
            </w:r>
          </w:p>
        </w:tc>
        <w:tc>
          <w:tcPr>
            <w:tcW w:w="6598" w:type="dxa"/>
            <w:gridSpan w:val="8"/>
            <w:vAlign w:val="center"/>
          </w:tcPr>
          <w:p w14:paraId="5E92DFF3" w14:textId="77777777" w:rsidR="00293D6A" w:rsidRPr="00C37861" w:rsidRDefault="00293D6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Аутоматика и мехатроника, Примењена информатика и рачунарско инжењерство</w:t>
            </w:r>
          </w:p>
        </w:tc>
      </w:tr>
      <w:tr w:rsidR="00B43B12" w:rsidRPr="00C37861" w14:paraId="17A06D97" w14:textId="77777777" w:rsidTr="002E3E3A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608CA9D5" w14:textId="77777777" w:rsidR="00B43B12" w:rsidRPr="00C37861" w:rsidRDefault="00B43B12" w:rsidP="00B43B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18"/>
                <w:szCs w:val="18"/>
                <w:lang w:val="sr-Cyrl-RS" w:eastAsia="sr-Latn-CS"/>
              </w:rPr>
              <w:t>Академска каријера</w:t>
            </w:r>
          </w:p>
        </w:tc>
        <w:tc>
          <w:tcPr>
            <w:tcW w:w="933" w:type="dxa"/>
            <w:vAlign w:val="center"/>
          </w:tcPr>
          <w:p w14:paraId="0F5C4D4A" w14:textId="77777777" w:rsidR="00B43B12" w:rsidRPr="00C37861" w:rsidRDefault="00B43B12" w:rsidP="00B43B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18"/>
                <w:szCs w:val="18"/>
                <w:lang w:val="sr-Cyrl-RS" w:eastAsia="sr-Latn-CS"/>
              </w:rPr>
              <w:t xml:space="preserve">Година </w:t>
            </w:r>
          </w:p>
        </w:tc>
        <w:tc>
          <w:tcPr>
            <w:tcW w:w="2907" w:type="dxa"/>
            <w:gridSpan w:val="3"/>
            <w:vAlign w:val="center"/>
          </w:tcPr>
          <w:p w14:paraId="630DBB7D" w14:textId="77777777" w:rsidR="00B43B12" w:rsidRPr="00C37861" w:rsidRDefault="00B43B12" w:rsidP="00B43B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18"/>
                <w:szCs w:val="18"/>
                <w:lang w:val="sr-Cyrl-RS" w:eastAsia="sr-Latn-CS"/>
              </w:rPr>
              <w:t xml:space="preserve">Институција </w:t>
            </w:r>
          </w:p>
        </w:tc>
        <w:tc>
          <w:tcPr>
            <w:tcW w:w="3691" w:type="dxa"/>
            <w:gridSpan w:val="5"/>
            <w:vAlign w:val="center"/>
          </w:tcPr>
          <w:p w14:paraId="20DE9FAD" w14:textId="77777777" w:rsidR="00B43B12" w:rsidRPr="00C37861" w:rsidRDefault="00B43B12" w:rsidP="00B43B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Ужа научна, уметничка или стручна област</w:t>
            </w:r>
          </w:p>
        </w:tc>
      </w:tr>
      <w:tr w:rsidR="00B43B12" w:rsidRPr="00C37861" w14:paraId="5BA5E72D" w14:textId="77777777" w:rsidTr="002E3E3A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0099071C" w14:textId="77777777" w:rsidR="00B43B12" w:rsidRPr="00C37861" w:rsidRDefault="00B43B12" w:rsidP="00B43B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Избор у звање</w:t>
            </w:r>
          </w:p>
        </w:tc>
        <w:tc>
          <w:tcPr>
            <w:tcW w:w="933" w:type="dxa"/>
            <w:vAlign w:val="center"/>
          </w:tcPr>
          <w:p w14:paraId="09B27B11" w14:textId="77777777" w:rsidR="00B43B12" w:rsidRPr="00C37861" w:rsidRDefault="00B43B12" w:rsidP="00B43B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2014.</w:t>
            </w:r>
          </w:p>
        </w:tc>
        <w:tc>
          <w:tcPr>
            <w:tcW w:w="2907" w:type="dxa"/>
            <w:gridSpan w:val="3"/>
            <w:vAlign w:val="center"/>
          </w:tcPr>
          <w:p w14:paraId="1F27F001" w14:textId="77777777" w:rsidR="00B43B12" w:rsidRPr="00C37861" w:rsidRDefault="00B43B12" w:rsidP="00B43B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Ф</w:t>
            </w:r>
            <w:r w:rsidRPr="00C37861">
              <w:rPr>
                <w:rFonts w:ascii="Calibri" w:hAnsi="Calibri" w:cs="Calibri"/>
                <w:sz w:val="18"/>
                <w:szCs w:val="18"/>
                <w:lang w:val="ru-RU" w:eastAsia="sr-Latn-CS"/>
              </w:rPr>
              <w:t>акултет</w:t>
            </w: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 xml:space="preserve"> инжењерских наука</w:t>
            </w:r>
            <w:r w:rsidRPr="00C37861">
              <w:rPr>
                <w:rFonts w:ascii="Calibri" w:hAnsi="Calibri" w:cs="Calibri"/>
                <w:sz w:val="18"/>
                <w:szCs w:val="18"/>
                <w:lang w:val="ru-RU"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Универзитета</w:t>
            </w:r>
            <w:r w:rsidRPr="00C37861">
              <w:rPr>
                <w:rFonts w:ascii="Calibri" w:hAnsi="Calibri" w:cs="Calibri"/>
                <w:sz w:val="18"/>
                <w:szCs w:val="18"/>
                <w:lang w:val="ru-RU" w:eastAsia="sr-Latn-CS"/>
              </w:rPr>
              <w:t xml:space="preserve"> у Крагујевцу</w:t>
            </w:r>
          </w:p>
        </w:tc>
        <w:tc>
          <w:tcPr>
            <w:tcW w:w="3691" w:type="dxa"/>
            <w:gridSpan w:val="5"/>
            <w:vAlign w:val="center"/>
          </w:tcPr>
          <w:p w14:paraId="5A2F1783" w14:textId="77777777" w:rsidR="00B43B12" w:rsidRPr="00C37861" w:rsidRDefault="00B43B12" w:rsidP="00B43B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Аутоматика и мехатроника, Примењена информатика и рачунарско инжењерство</w:t>
            </w:r>
          </w:p>
        </w:tc>
      </w:tr>
      <w:tr w:rsidR="00B43B12" w:rsidRPr="00C37861" w14:paraId="64B81630" w14:textId="77777777" w:rsidTr="002E3E3A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06A27EC5" w14:textId="77777777" w:rsidR="00B43B12" w:rsidRPr="00C37861" w:rsidRDefault="00B43B12" w:rsidP="00B43B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Докторат</w:t>
            </w:r>
          </w:p>
        </w:tc>
        <w:tc>
          <w:tcPr>
            <w:tcW w:w="933" w:type="dxa"/>
            <w:vAlign w:val="center"/>
          </w:tcPr>
          <w:p w14:paraId="22E601BE" w14:textId="77777777" w:rsidR="00B43B12" w:rsidRPr="00C37861" w:rsidRDefault="00B43B12" w:rsidP="00B43B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2004.</w:t>
            </w:r>
          </w:p>
        </w:tc>
        <w:tc>
          <w:tcPr>
            <w:tcW w:w="2907" w:type="dxa"/>
            <w:gridSpan w:val="3"/>
            <w:vAlign w:val="center"/>
          </w:tcPr>
          <w:p w14:paraId="6CDD9603" w14:textId="77777777" w:rsidR="00B43B12" w:rsidRPr="00C37861" w:rsidRDefault="00B43B12" w:rsidP="00B43B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en-GB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Ma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шински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факултет у Крагујевцу </w:t>
            </w: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 xml:space="preserve">Универзитета 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у Крагујевцу</w:t>
            </w:r>
          </w:p>
        </w:tc>
        <w:tc>
          <w:tcPr>
            <w:tcW w:w="3691" w:type="dxa"/>
            <w:gridSpan w:val="5"/>
            <w:vAlign w:val="center"/>
          </w:tcPr>
          <w:p w14:paraId="0BD0CF94" w14:textId="77777777" w:rsidR="00B43B12" w:rsidRPr="00C37861" w:rsidRDefault="00B43B12" w:rsidP="00B43B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Аутоматика и мехатроника, Примењена информатика и рачунарско инжењерство</w:t>
            </w:r>
          </w:p>
        </w:tc>
      </w:tr>
      <w:tr w:rsidR="00B43B12" w:rsidRPr="00C37861" w14:paraId="252B05F9" w14:textId="77777777" w:rsidTr="002E3E3A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05381CD6" w14:textId="77777777" w:rsidR="00B43B12" w:rsidRPr="00C37861" w:rsidRDefault="00B43B12" w:rsidP="00B43B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Магистратура</w:t>
            </w:r>
          </w:p>
        </w:tc>
        <w:tc>
          <w:tcPr>
            <w:tcW w:w="933" w:type="dxa"/>
            <w:vAlign w:val="center"/>
          </w:tcPr>
          <w:p w14:paraId="54B6F8B6" w14:textId="77777777" w:rsidR="00B43B12" w:rsidRPr="00C37861" w:rsidRDefault="00B43B12" w:rsidP="00B43B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1995.</w:t>
            </w:r>
          </w:p>
        </w:tc>
        <w:tc>
          <w:tcPr>
            <w:tcW w:w="2907" w:type="dxa"/>
            <w:gridSpan w:val="3"/>
            <w:vAlign w:val="center"/>
          </w:tcPr>
          <w:p w14:paraId="0A703616" w14:textId="77777777" w:rsidR="00B43B12" w:rsidRPr="00C37861" w:rsidRDefault="00B43B12" w:rsidP="00B43B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Ma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шински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факултет у Крагујевцу </w:t>
            </w: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 xml:space="preserve">Универзитета 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у Крагујевцу</w:t>
            </w:r>
          </w:p>
        </w:tc>
        <w:tc>
          <w:tcPr>
            <w:tcW w:w="3691" w:type="dxa"/>
            <w:gridSpan w:val="5"/>
            <w:vAlign w:val="center"/>
          </w:tcPr>
          <w:p w14:paraId="0DD7A6EA" w14:textId="77777777" w:rsidR="00B43B12" w:rsidRPr="00C37861" w:rsidRDefault="00B43B12" w:rsidP="00B43B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Аутоматика и мехатроника, Примењена информатика и рачунарско инжењерство</w:t>
            </w:r>
          </w:p>
        </w:tc>
      </w:tr>
      <w:tr w:rsidR="00B43B12" w:rsidRPr="00C37861" w14:paraId="15EE5036" w14:textId="77777777" w:rsidTr="002E3E3A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7E90E650" w14:textId="77777777" w:rsidR="00B43B12" w:rsidRPr="00C37861" w:rsidRDefault="00B43B12" w:rsidP="00B43B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Диплома</w:t>
            </w:r>
          </w:p>
        </w:tc>
        <w:tc>
          <w:tcPr>
            <w:tcW w:w="933" w:type="dxa"/>
            <w:vAlign w:val="center"/>
          </w:tcPr>
          <w:p w14:paraId="17E0887F" w14:textId="77777777" w:rsidR="00B43B12" w:rsidRPr="00C37861" w:rsidRDefault="00B43B12" w:rsidP="00B43B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1991</w:t>
            </w:r>
          </w:p>
        </w:tc>
        <w:tc>
          <w:tcPr>
            <w:tcW w:w="2907" w:type="dxa"/>
            <w:gridSpan w:val="3"/>
            <w:vAlign w:val="center"/>
          </w:tcPr>
          <w:p w14:paraId="1BE12650" w14:textId="77777777" w:rsidR="00B43B12" w:rsidRPr="00C37861" w:rsidRDefault="00B43B12" w:rsidP="00B43B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Ma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шински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факултет у Крагујевцу </w:t>
            </w: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 xml:space="preserve">Универзитета 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у Крагујевцу</w:t>
            </w:r>
          </w:p>
        </w:tc>
        <w:tc>
          <w:tcPr>
            <w:tcW w:w="3691" w:type="dxa"/>
            <w:gridSpan w:val="5"/>
            <w:vAlign w:val="center"/>
          </w:tcPr>
          <w:p w14:paraId="27878B0E" w14:textId="77777777" w:rsidR="00B43B12" w:rsidRPr="00C37861" w:rsidRDefault="00B43B12" w:rsidP="00B43B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Машинске конструкције</w:t>
            </w:r>
          </w:p>
        </w:tc>
      </w:tr>
      <w:tr w:rsidR="00293D6A" w:rsidRPr="00C37861" w14:paraId="6134D628" w14:textId="77777777" w:rsidTr="00E956F2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7287DCF7" w14:textId="77777777" w:rsidR="00293D6A" w:rsidRPr="00C37861" w:rsidRDefault="00293D6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293D6A" w:rsidRPr="00C37861" w14:paraId="2C9FB45C" w14:textId="77777777" w:rsidTr="00E956F2">
        <w:trPr>
          <w:trHeight w:val="227"/>
          <w:jc w:val="center"/>
        </w:trPr>
        <w:tc>
          <w:tcPr>
            <w:tcW w:w="562" w:type="dxa"/>
            <w:vAlign w:val="center"/>
          </w:tcPr>
          <w:p w14:paraId="4308A20F" w14:textId="77777777" w:rsidR="00293D6A" w:rsidRPr="00C37861" w:rsidRDefault="00293D6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Р.Б.</w:t>
            </w:r>
          </w:p>
        </w:tc>
        <w:tc>
          <w:tcPr>
            <w:tcW w:w="3267" w:type="dxa"/>
            <w:gridSpan w:val="3"/>
            <w:vAlign w:val="center"/>
          </w:tcPr>
          <w:p w14:paraId="3D3DF802" w14:textId="77777777" w:rsidR="00293D6A" w:rsidRPr="00C37861" w:rsidRDefault="00293D6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Наслов дисертације</w:t>
            </w:r>
          </w:p>
        </w:tc>
        <w:tc>
          <w:tcPr>
            <w:tcW w:w="2705" w:type="dxa"/>
            <w:gridSpan w:val="3"/>
            <w:vAlign w:val="center"/>
          </w:tcPr>
          <w:p w14:paraId="0D604769" w14:textId="77777777" w:rsidR="00293D6A" w:rsidRPr="00C37861" w:rsidRDefault="00293D6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Име кандидата</w:t>
            </w:r>
          </w:p>
        </w:tc>
        <w:tc>
          <w:tcPr>
            <w:tcW w:w="1688" w:type="dxa"/>
            <w:gridSpan w:val="2"/>
            <w:vAlign w:val="center"/>
          </w:tcPr>
          <w:p w14:paraId="41A04316" w14:textId="77777777" w:rsidR="00293D6A" w:rsidRPr="00C37861" w:rsidRDefault="00293D6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 xml:space="preserve">*пријављена </w:t>
            </w:r>
          </w:p>
        </w:tc>
        <w:tc>
          <w:tcPr>
            <w:tcW w:w="1701" w:type="dxa"/>
            <w:gridSpan w:val="2"/>
            <w:vAlign w:val="center"/>
          </w:tcPr>
          <w:p w14:paraId="3C3A88D2" w14:textId="77777777" w:rsidR="00293D6A" w:rsidRPr="00C37861" w:rsidRDefault="00293D6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** одбрањена</w:t>
            </w:r>
          </w:p>
        </w:tc>
      </w:tr>
      <w:tr w:rsidR="00293D6A" w:rsidRPr="00C37861" w14:paraId="4893F951" w14:textId="77777777" w:rsidTr="00E956F2">
        <w:trPr>
          <w:trHeight w:val="227"/>
          <w:jc w:val="center"/>
        </w:trPr>
        <w:tc>
          <w:tcPr>
            <w:tcW w:w="562" w:type="dxa"/>
            <w:vAlign w:val="center"/>
          </w:tcPr>
          <w:p w14:paraId="05D6FF9F" w14:textId="77777777" w:rsidR="00293D6A" w:rsidRPr="00C37861" w:rsidRDefault="0051751B" w:rsidP="00517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1.</w:t>
            </w:r>
          </w:p>
        </w:tc>
        <w:tc>
          <w:tcPr>
            <w:tcW w:w="3267" w:type="dxa"/>
            <w:gridSpan w:val="3"/>
            <w:vAlign w:val="center"/>
          </w:tcPr>
          <w:p w14:paraId="24193434" w14:textId="77777777" w:rsidR="00293D6A" w:rsidRPr="00C37861" w:rsidRDefault="00293D6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Технике рачунарске интелигенције у моделирању и идентификацији индикатора понашања бране</w:t>
            </w:r>
          </w:p>
        </w:tc>
        <w:tc>
          <w:tcPr>
            <w:tcW w:w="2705" w:type="dxa"/>
            <w:gridSpan w:val="3"/>
            <w:vAlign w:val="center"/>
          </w:tcPr>
          <w:p w14:paraId="75F486A1" w14:textId="77777777" w:rsidR="00293D6A" w:rsidRPr="00C37861" w:rsidRDefault="00293D6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Александар Новаковић</w:t>
            </w:r>
          </w:p>
        </w:tc>
        <w:tc>
          <w:tcPr>
            <w:tcW w:w="1688" w:type="dxa"/>
            <w:gridSpan w:val="2"/>
            <w:vAlign w:val="center"/>
          </w:tcPr>
          <w:p w14:paraId="40DDC33A" w14:textId="77777777" w:rsidR="00293D6A" w:rsidRPr="00C37861" w:rsidRDefault="00293D6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2013</w:t>
            </w:r>
            <w:r w:rsidR="00B43B12"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14:paraId="169761EA" w14:textId="77777777" w:rsidR="00293D6A" w:rsidRPr="00C37861" w:rsidRDefault="00293D6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2014</w:t>
            </w:r>
            <w:r w:rsidR="00B43B12"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.</w:t>
            </w:r>
          </w:p>
        </w:tc>
      </w:tr>
      <w:tr w:rsidR="00293D6A" w:rsidRPr="00C37861" w14:paraId="2AAB2D27" w14:textId="77777777" w:rsidTr="00E956F2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6FD071D0" w14:textId="77777777" w:rsidR="00293D6A" w:rsidRPr="00C37861" w:rsidRDefault="00293D6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293D6A" w:rsidRPr="00C37861" w14:paraId="28C6B5B7" w14:textId="77777777" w:rsidTr="00E956F2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03EFFCED" w14:textId="77777777" w:rsidR="00293D6A" w:rsidRPr="00C37861" w:rsidRDefault="00293D6A" w:rsidP="00B43B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b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br w:type="page"/>
            </w:r>
            <w:r w:rsidR="00B43B12" w:rsidRPr="00C37861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Категоризација публикације</w:t>
            </w:r>
            <w:r w:rsidR="00B43B12" w:rsidRPr="00C37861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 научних радова из области датог студијског програма </w:t>
            </w:r>
            <w:r w:rsidR="00B43B12" w:rsidRPr="00C37861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293D6A" w:rsidRPr="00C37861" w14:paraId="1CEE7B73" w14:textId="77777777" w:rsidTr="002E3E3A">
        <w:trPr>
          <w:trHeight w:val="227"/>
          <w:jc w:val="center"/>
        </w:trPr>
        <w:tc>
          <w:tcPr>
            <w:tcW w:w="562" w:type="dxa"/>
            <w:vAlign w:val="center"/>
          </w:tcPr>
          <w:p w14:paraId="6A35E7FF" w14:textId="77777777" w:rsidR="00293D6A" w:rsidRPr="00C37861" w:rsidRDefault="00293D6A" w:rsidP="002E3E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1.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31121C85" w14:textId="53C4C303" w:rsidR="00293D6A" w:rsidRPr="00C37861" w:rsidRDefault="00293D6A" w:rsidP="002E3E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Ranković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Grujović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Divac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Milivojević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Development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of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support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vector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regression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identification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model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for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prediction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of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dam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structural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behaviour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Structural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Safety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, Vol.48</w:t>
            </w:r>
            <w:r w:rsidR="002E3E3A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="002E3E3A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pp</w:t>
            </w:r>
            <w:proofErr w:type="spellEnd"/>
            <w:r w:rsidR="002E3E3A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. 33-39, ISSN 0167-4730</w:t>
            </w:r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, 2014.</w:t>
            </w:r>
          </w:p>
        </w:tc>
        <w:tc>
          <w:tcPr>
            <w:tcW w:w="923" w:type="dxa"/>
            <w:vAlign w:val="center"/>
          </w:tcPr>
          <w:p w14:paraId="1EDCEFF6" w14:textId="77777777" w:rsidR="00293D6A" w:rsidRPr="00C37861" w:rsidRDefault="00293D6A" w:rsidP="00293D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М21</w:t>
            </w:r>
          </w:p>
        </w:tc>
      </w:tr>
      <w:tr w:rsidR="00293D6A" w:rsidRPr="00C37861" w14:paraId="7808BB59" w14:textId="77777777" w:rsidTr="002E3E3A">
        <w:trPr>
          <w:trHeight w:val="227"/>
          <w:jc w:val="center"/>
        </w:trPr>
        <w:tc>
          <w:tcPr>
            <w:tcW w:w="562" w:type="dxa"/>
            <w:vAlign w:val="center"/>
          </w:tcPr>
          <w:p w14:paraId="04029E68" w14:textId="77777777" w:rsidR="00293D6A" w:rsidRPr="00C37861" w:rsidRDefault="00293D6A" w:rsidP="002E3E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2.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7383B506" w14:textId="71B34082" w:rsidR="00293D6A" w:rsidRPr="00C37861" w:rsidRDefault="00293D6A" w:rsidP="002E3E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Ranković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Novaković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, A.,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Grujović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Divac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Milivojević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Predicting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piezometric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water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level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in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dams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via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artificial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neural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networks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Neural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Computing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and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Applications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, Vol.24, No.5,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pp</w:t>
            </w:r>
            <w:proofErr w:type="spellEnd"/>
            <w:r w:rsidR="002E3E3A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. 1115-1121, ISSN 0941-0643</w:t>
            </w:r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, 2014.</w:t>
            </w:r>
          </w:p>
        </w:tc>
        <w:tc>
          <w:tcPr>
            <w:tcW w:w="923" w:type="dxa"/>
            <w:vAlign w:val="center"/>
          </w:tcPr>
          <w:p w14:paraId="1EC49EB1" w14:textId="77777777" w:rsidR="00293D6A" w:rsidRPr="00C37861" w:rsidRDefault="00293D6A" w:rsidP="00293D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М22</w:t>
            </w:r>
          </w:p>
        </w:tc>
      </w:tr>
      <w:tr w:rsidR="00293D6A" w:rsidRPr="00C37861" w14:paraId="7FCA53BC" w14:textId="77777777" w:rsidTr="002E3E3A">
        <w:trPr>
          <w:trHeight w:val="227"/>
          <w:jc w:val="center"/>
        </w:trPr>
        <w:tc>
          <w:tcPr>
            <w:tcW w:w="562" w:type="dxa"/>
            <w:vAlign w:val="center"/>
          </w:tcPr>
          <w:p w14:paraId="02083761" w14:textId="77777777" w:rsidR="00293D6A" w:rsidRPr="00C37861" w:rsidRDefault="00293D6A" w:rsidP="002E3E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3.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10412309" w14:textId="77777777" w:rsidR="00293D6A" w:rsidRPr="00C37861" w:rsidRDefault="00293D6A" w:rsidP="00E956F2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Radulović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, Ј.,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Ranković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, В.,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Bojić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, М.,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Skerlić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, Ј.,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Environmental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impacts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of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the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electromagnetic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field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levels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near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overhead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transmission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lines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Environmental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Engineering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and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Management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, Vol.13, No.3,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pp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. 627-633, ISSN 1582-9596, 2014.</w:t>
            </w:r>
          </w:p>
        </w:tc>
        <w:tc>
          <w:tcPr>
            <w:tcW w:w="923" w:type="dxa"/>
            <w:vAlign w:val="center"/>
          </w:tcPr>
          <w:p w14:paraId="2DE9DCDA" w14:textId="77777777" w:rsidR="00293D6A" w:rsidRPr="00C37861" w:rsidRDefault="00293D6A" w:rsidP="00293D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M23</w:t>
            </w:r>
          </w:p>
        </w:tc>
      </w:tr>
      <w:tr w:rsidR="00293D6A" w:rsidRPr="00C37861" w14:paraId="3452AEA9" w14:textId="77777777" w:rsidTr="002E3E3A">
        <w:trPr>
          <w:trHeight w:val="227"/>
          <w:jc w:val="center"/>
        </w:trPr>
        <w:tc>
          <w:tcPr>
            <w:tcW w:w="562" w:type="dxa"/>
            <w:vAlign w:val="center"/>
          </w:tcPr>
          <w:p w14:paraId="0FFB4A83" w14:textId="77777777" w:rsidR="00293D6A" w:rsidRPr="00C37861" w:rsidRDefault="00293D6A" w:rsidP="002E3E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4.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366636C4" w14:textId="745761B4" w:rsidR="00293D6A" w:rsidRPr="00C37861" w:rsidRDefault="00293D6A" w:rsidP="002E3E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Radovanović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Ranković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Anđelković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Divac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Milivojević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Development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of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new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models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for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the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estimation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of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deformation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moduli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in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rock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masses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based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on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in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situ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measurements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Bulletin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of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Engineering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Geology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and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the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Environment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 xml:space="preserve">, Vol.77, No.3,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pp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. 1191-1202, ISSN 1435-9529, 2017.</w:t>
            </w:r>
          </w:p>
        </w:tc>
        <w:tc>
          <w:tcPr>
            <w:tcW w:w="923" w:type="dxa"/>
            <w:vAlign w:val="center"/>
          </w:tcPr>
          <w:p w14:paraId="0A4FD95E" w14:textId="77777777" w:rsidR="00293D6A" w:rsidRPr="00C37861" w:rsidRDefault="00293D6A" w:rsidP="00293D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М22</w:t>
            </w:r>
          </w:p>
        </w:tc>
      </w:tr>
      <w:tr w:rsidR="00293D6A" w:rsidRPr="00C37861" w14:paraId="440E384A" w14:textId="77777777" w:rsidTr="002E3E3A">
        <w:trPr>
          <w:trHeight w:val="227"/>
          <w:jc w:val="center"/>
        </w:trPr>
        <w:tc>
          <w:tcPr>
            <w:tcW w:w="562" w:type="dxa"/>
            <w:vAlign w:val="center"/>
          </w:tcPr>
          <w:p w14:paraId="6303561F" w14:textId="77777777" w:rsidR="00293D6A" w:rsidRPr="00C37861" w:rsidRDefault="00293D6A" w:rsidP="002E3E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5.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120BBD1B" w14:textId="3B88C643" w:rsidR="00293D6A" w:rsidRPr="00C37861" w:rsidRDefault="00293D6A" w:rsidP="002E3E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Ranković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Grujović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Divac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Milivojević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Novaković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, A.,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Modelling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Dam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Behaviour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Based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on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Neuro-Fuzzy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Identification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Engineering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Structures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, Vol.35, </w:t>
            </w:r>
            <w:proofErr w:type="spellStart"/>
            <w:r w:rsidR="002E3E3A">
              <w:rPr>
                <w:rFonts w:ascii="Calibri" w:hAnsi="Calibri" w:cs="Calibri"/>
                <w:sz w:val="18"/>
                <w:szCs w:val="18"/>
                <w:lang w:val="sr-Cyrl-RS"/>
              </w:rPr>
              <w:t>pp</w:t>
            </w:r>
            <w:proofErr w:type="spellEnd"/>
            <w:r w:rsidR="002E3E3A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. 107-113, ISSN 0141-0296, </w:t>
            </w:r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2012.</w:t>
            </w:r>
          </w:p>
        </w:tc>
        <w:tc>
          <w:tcPr>
            <w:tcW w:w="923" w:type="dxa"/>
            <w:vAlign w:val="center"/>
          </w:tcPr>
          <w:p w14:paraId="6762601D" w14:textId="77777777" w:rsidR="00293D6A" w:rsidRPr="00C37861" w:rsidRDefault="00293D6A" w:rsidP="00293D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M21</w:t>
            </w:r>
          </w:p>
        </w:tc>
      </w:tr>
      <w:tr w:rsidR="00293D6A" w:rsidRPr="00C37861" w14:paraId="6F227FA7" w14:textId="77777777" w:rsidTr="002E3E3A">
        <w:trPr>
          <w:trHeight w:val="227"/>
          <w:jc w:val="center"/>
        </w:trPr>
        <w:tc>
          <w:tcPr>
            <w:tcW w:w="562" w:type="dxa"/>
            <w:vAlign w:val="center"/>
          </w:tcPr>
          <w:p w14:paraId="70923D1B" w14:textId="77777777" w:rsidR="00293D6A" w:rsidRPr="00C37861" w:rsidRDefault="00293D6A" w:rsidP="002E3E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6.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353F26ED" w14:textId="77777777" w:rsidR="00293D6A" w:rsidRPr="00C37861" w:rsidRDefault="00293D6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Ranković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Radulović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, J.,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Grujović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Divac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Neural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Network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Model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Predictive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Control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Nonlinear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Systems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Using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Genetic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Algorithms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Computers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Communications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&amp;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Control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, Vol.7, No.3,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pp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. 516-525, ISSN 1841-9836, 2012.</w:t>
            </w:r>
          </w:p>
        </w:tc>
        <w:tc>
          <w:tcPr>
            <w:tcW w:w="923" w:type="dxa"/>
            <w:vAlign w:val="center"/>
          </w:tcPr>
          <w:p w14:paraId="52C51E26" w14:textId="77777777" w:rsidR="00293D6A" w:rsidRPr="00C37861" w:rsidRDefault="00293D6A" w:rsidP="00293D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M23</w:t>
            </w:r>
          </w:p>
        </w:tc>
      </w:tr>
      <w:tr w:rsidR="00293D6A" w:rsidRPr="00C37861" w14:paraId="7C10354B" w14:textId="77777777" w:rsidTr="002E3E3A">
        <w:trPr>
          <w:trHeight w:val="227"/>
          <w:jc w:val="center"/>
        </w:trPr>
        <w:tc>
          <w:tcPr>
            <w:tcW w:w="562" w:type="dxa"/>
            <w:vAlign w:val="center"/>
          </w:tcPr>
          <w:p w14:paraId="1988206F" w14:textId="77777777" w:rsidR="00293D6A" w:rsidRPr="00C37861" w:rsidRDefault="00293D6A" w:rsidP="002E3E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7.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1650F20E" w14:textId="752D1DE0" w:rsidR="00293D6A" w:rsidRPr="00C37861" w:rsidRDefault="00293D6A" w:rsidP="002E3E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Ranković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, V., 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Radulović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, J.,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Prediction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magnetic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field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near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power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lines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by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normalized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radial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basis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function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network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Advances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Engineering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Software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, Vol.42, No.11,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pp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. 934–938,</w:t>
            </w:r>
            <w:r w:rsidR="002E3E3A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ISSN 0965-9978</w:t>
            </w:r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, 2011.</w:t>
            </w:r>
          </w:p>
        </w:tc>
        <w:tc>
          <w:tcPr>
            <w:tcW w:w="923" w:type="dxa"/>
            <w:vAlign w:val="center"/>
          </w:tcPr>
          <w:p w14:paraId="3A62D19D" w14:textId="77777777" w:rsidR="00293D6A" w:rsidRPr="00C37861" w:rsidRDefault="00293D6A" w:rsidP="00293D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M22</w:t>
            </w:r>
          </w:p>
        </w:tc>
      </w:tr>
      <w:tr w:rsidR="00293D6A" w:rsidRPr="00C37861" w14:paraId="0371E57A" w14:textId="77777777" w:rsidTr="002E3E3A">
        <w:trPr>
          <w:trHeight w:val="227"/>
          <w:jc w:val="center"/>
        </w:trPr>
        <w:tc>
          <w:tcPr>
            <w:tcW w:w="562" w:type="dxa"/>
            <w:vAlign w:val="center"/>
          </w:tcPr>
          <w:p w14:paraId="14D98678" w14:textId="77777777" w:rsidR="00293D6A" w:rsidRPr="00C37861" w:rsidRDefault="00293D6A" w:rsidP="002E3E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8.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780865C2" w14:textId="611DFE57" w:rsidR="00293D6A" w:rsidRPr="00C37861" w:rsidRDefault="00293D6A" w:rsidP="002E3E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Ranković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Radulović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, J.,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Radojević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, I.,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Ostojić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, A.,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Čomić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Lj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.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Prediction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dissolved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oxygen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reservoirs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using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adaptive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network-based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fuzzy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inference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system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Hydroinformatics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, Vol.14, No.1,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pp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. 167-179, ISSN 1464-7141, 2012.</w:t>
            </w:r>
          </w:p>
        </w:tc>
        <w:tc>
          <w:tcPr>
            <w:tcW w:w="923" w:type="dxa"/>
            <w:vAlign w:val="center"/>
          </w:tcPr>
          <w:p w14:paraId="7534BE35" w14:textId="77777777" w:rsidR="00293D6A" w:rsidRPr="00C37861" w:rsidRDefault="00293D6A" w:rsidP="00293D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M22</w:t>
            </w:r>
          </w:p>
        </w:tc>
      </w:tr>
      <w:tr w:rsidR="00293D6A" w:rsidRPr="00C37861" w14:paraId="3891CFDD" w14:textId="77777777" w:rsidTr="002E3E3A">
        <w:trPr>
          <w:trHeight w:val="227"/>
          <w:jc w:val="center"/>
        </w:trPr>
        <w:tc>
          <w:tcPr>
            <w:tcW w:w="562" w:type="dxa"/>
            <w:vAlign w:val="center"/>
          </w:tcPr>
          <w:p w14:paraId="437D344A" w14:textId="77777777" w:rsidR="00293D6A" w:rsidRPr="00C37861" w:rsidRDefault="00293D6A" w:rsidP="002E3E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9.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354BD2D9" w14:textId="22C4762E" w:rsidR="00293D6A" w:rsidRPr="00C37861" w:rsidRDefault="00293D6A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Ranković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Savić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Application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feedforward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neural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network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study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dissociated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gas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flow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along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porous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wall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Expert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Systems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with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Applications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, Vol.38, No.10,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pp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. </w:t>
            </w:r>
            <w:r w:rsidR="00D4762B">
              <w:rPr>
                <w:rFonts w:ascii="Calibri" w:hAnsi="Calibri" w:cs="Calibri"/>
                <w:sz w:val="18"/>
                <w:szCs w:val="18"/>
                <w:lang w:val="sr-Cyrl-RS"/>
              </w:rPr>
              <w:t>12531-12536, ISSN 0957-4174,</w:t>
            </w:r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2011.</w:t>
            </w:r>
          </w:p>
        </w:tc>
        <w:tc>
          <w:tcPr>
            <w:tcW w:w="923" w:type="dxa"/>
            <w:vAlign w:val="center"/>
          </w:tcPr>
          <w:p w14:paraId="38E4B21D" w14:textId="77777777" w:rsidR="00293D6A" w:rsidRPr="00C37861" w:rsidRDefault="00293D6A" w:rsidP="00293D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M21</w:t>
            </w:r>
          </w:p>
        </w:tc>
      </w:tr>
      <w:tr w:rsidR="00293D6A" w:rsidRPr="00C37861" w14:paraId="68275A73" w14:textId="77777777" w:rsidTr="002E3E3A">
        <w:trPr>
          <w:trHeight w:val="227"/>
          <w:jc w:val="center"/>
        </w:trPr>
        <w:tc>
          <w:tcPr>
            <w:tcW w:w="562" w:type="dxa"/>
            <w:vAlign w:val="center"/>
          </w:tcPr>
          <w:p w14:paraId="4CE01625" w14:textId="77777777" w:rsidR="00293D6A" w:rsidRPr="00C37861" w:rsidRDefault="00293D6A" w:rsidP="002E3E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10.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4BBE6082" w14:textId="0D37BEFC" w:rsidR="00293D6A" w:rsidRPr="00C37861" w:rsidRDefault="00293D6A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Radulović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, J.,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Ranković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Feedforward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neural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network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adaptive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network-based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fuzzy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inference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system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study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power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lines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Expert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Systems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with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Applications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, Vol.37, No.1, </w:t>
            </w:r>
            <w:proofErr w:type="spellStart"/>
            <w:r w:rsidR="00D4762B">
              <w:rPr>
                <w:rFonts w:ascii="Calibri" w:hAnsi="Calibri" w:cs="Calibri"/>
                <w:sz w:val="18"/>
                <w:szCs w:val="18"/>
                <w:lang w:val="sr-Cyrl-RS"/>
              </w:rPr>
              <w:t>pp</w:t>
            </w:r>
            <w:proofErr w:type="spellEnd"/>
            <w:r w:rsidR="00D4762B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. 165-170, ISSN 0957-4174, </w:t>
            </w:r>
            <w:r w:rsidRPr="00C37861">
              <w:rPr>
                <w:rFonts w:ascii="Calibri" w:hAnsi="Calibri" w:cs="Calibri"/>
                <w:sz w:val="18"/>
                <w:szCs w:val="18"/>
                <w:lang w:val="sr-Cyrl-RS"/>
              </w:rPr>
              <w:t>2010.</w:t>
            </w:r>
          </w:p>
        </w:tc>
        <w:tc>
          <w:tcPr>
            <w:tcW w:w="923" w:type="dxa"/>
            <w:vAlign w:val="center"/>
          </w:tcPr>
          <w:p w14:paraId="6189379D" w14:textId="77777777" w:rsidR="00293D6A" w:rsidRPr="00C37861" w:rsidRDefault="00293D6A" w:rsidP="00293D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M21</w:t>
            </w:r>
          </w:p>
        </w:tc>
      </w:tr>
      <w:tr w:rsidR="00293D6A" w:rsidRPr="00C37861" w14:paraId="687633D3" w14:textId="77777777" w:rsidTr="00E956F2">
        <w:trPr>
          <w:jc w:val="center"/>
        </w:trPr>
        <w:tc>
          <w:tcPr>
            <w:tcW w:w="9923" w:type="dxa"/>
            <w:gridSpan w:val="11"/>
            <w:vAlign w:val="center"/>
          </w:tcPr>
          <w:p w14:paraId="48C5D481" w14:textId="77777777" w:rsidR="00293D6A" w:rsidRPr="00C37861" w:rsidRDefault="00293D6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18"/>
                <w:szCs w:val="18"/>
                <w:lang w:val="sr-Cyrl-RS" w:eastAsia="sr-Latn-CS"/>
              </w:rPr>
              <w:t>Збирни подаци научне активност наставника</w:t>
            </w:r>
          </w:p>
        </w:tc>
      </w:tr>
      <w:tr w:rsidR="00293D6A" w:rsidRPr="00C37861" w14:paraId="23ED8C29" w14:textId="77777777" w:rsidTr="00E956F2">
        <w:trPr>
          <w:jc w:val="center"/>
        </w:trPr>
        <w:tc>
          <w:tcPr>
            <w:tcW w:w="4678" w:type="dxa"/>
            <w:gridSpan w:val="5"/>
            <w:vAlign w:val="center"/>
          </w:tcPr>
          <w:p w14:paraId="19AF1320" w14:textId="77777777" w:rsidR="00293D6A" w:rsidRPr="00C37861" w:rsidRDefault="00293D6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Укупан број цитата, без аутоцитата</w:t>
            </w:r>
          </w:p>
        </w:tc>
        <w:tc>
          <w:tcPr>
            <w:tcW w:w="5245" w:type="dxa"/>
            <w:gridSpan w:val="6"/>
            <w:vAlign w:val="center"/>
          </w:tcPr>
          <w:p w14:paraId="6C7D748F" w14:textId="77777777" w:rsidR="00293D6A" w:rsidRPr="00C37861" w:rsidRDefault="00293D6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216 (SCOPUS)</w:t>
            </w:r>
          </w:p>
        </w:tc>
      </w:tr>
      <w:tr w:rsidR="00293D6A" w:rsidRPr="00C37861" w14:paraId="5491E82E" w14:textId="77777777" w:rsidTr="00E956F2">
        <w:trPr>
          <w:jc w:val="center"/>
        </w:trPr>
        <w:tc>
          <w:tcPr>
            <w:tcW w:w="4678" w:type="dxa"/>
            <w:gridSpan w:val="5"/>
            <w:vAlign w:val="center"/>
          </w:tcPr>
          <w:p w14:paraId="6B26BE42" w14:textId="77777777" w:rsidR="00293D6A" w:rsidRPr="00C37861" w:rsidRDefault="00293D6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Укупан број радова са SCI (или SSCI) листе</w:t>
            </w:r>
          </w:p>
        </w:tc>
        <w:tc>
          <w:tcPr>
            <w:tcW w:w="5245" w:type="dxa"/>
            <w:gridSpan w:val="6"/>
            <w:vAlign w:val="center"/>
          </w:tcPr>
          <w:p w14:paraId="485DE11D" w14:textId="77777777" w:rsidR="00293D6A" w:rsidRPr="00C37861" w:rsidRDefault="00293D6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13</w:t>
            </w:r>
          </w:p>
        </w:tc>
      </w:tr>
      <w:tr w:rsidR="00293D6A" w:rsidRPr="00C37861" w14:paraId="027A7886" w14:textId="77777777" w:rsidTr="00E956F2">
        <w:trPr>
          <w:jc w:val="center"/>
        </w:trPr>
        <w:tc>
          <w:tcPr>
            <w:tcW w:w="4678" w:type="dxa"/>
            <w:gridSpan w:val="5"/>
            <w:vAlign w:val="center"/>
          </w:tcPr>
          <w:p w14:paraId="7C8513F5" w14:textId="77777777" w:rsidR="00293D6A" w:rsidRPr="00C37861" w:rsidRDefault="00293D6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Тренутно учешће на пројектима</w:t>
            </w:r>
          </w:p>
        </w:tc>
        <w:tc>
          <w:tcPr>
            <w:tcW w:w="2334" w:type="dxa"/>
            <w:gridSpan w:val="3"/>
            <w:vAlign w:val="center"/>
          </w:tcPr>
          <w:p w14:paraId="185BA9BF" w14:textId="77777777" w:rsidR="00293D6A" w:rsidRPr="00C37861" w:rsidRDefault="00293D6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Домаћи 2</w:t>
            </w:r>
          </w:p>
        </w:tc>
        <w:tc>
          <w:tcPr>
            <w:tcW w:w="2911" w:type="dxa"/>
            <w:gridSpan w:val="3"/>
            <w:vAlign w:val="center"/>
          </w:tcPr>
          <w:p w14:paraId="0F8BD516" w14:textId="77777777" w:rsidR="00293D6A" w:rsidRPr="00C37861" w:rsidRDefault="00293D6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>Међународни</w:t>
            </w:r>
          </w:p>
        </w:tc>
      </w:tr>
      <w:tr w:rsidR="00293D6A" w:rsidRPr="00C37861" w14:paraId="43878609" w14:textId="77777777" w:rsidTr="00E956F2">
        <w:trPr>
          <w:jc w:val="center"/>
        </w:trPr>
        <w:tc>
          <w:tcPr>
            <w:tcW w:w="4678" w:type="dxa"/>
            <w:gridSpan w:val="5"/>
            <w:vAlign w:val="center"/>
          </w:tcPr>
          <w:p w14:paraId="2F6E63C1" w14:textId="77777777" w:rsidR="00293D6A" w:rsidRPr="00C37861" w:rsidRDefault="00293D6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 xml:space="preserve">Усавршавања </w:t>
            </w:r>
          </w:p>
        </w:tc>
        <w:tc>
          <w:tcPr>
            <w:tcW w:w="5245" w:type="dxa"/>
            <w:gridSpan w:val="6"/>
            <w:vAlign w:val="center"/>
          </w:tcPr>
          <w:p w14:paraId="38F5AA00" w14:textId="77777777" w:rsidR="00293D6A" w:rsidRPr="00C37861" w:rsidRDefault="00293D6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val="sr-Cyrl-RS" w:eastAsia="sr-Latn-CS"/>
              </w:rPr>
            </w:pPr>
          </w:p>
        </w:tc>
      </w:tr>
    </w:tbl>
    <w:p w14:paraId="412DDE69" w14:textId="6DE9F797" w:rsidR="0025000E" w:rsidRDefault="004221F0" w:rsidP="004C48FE">
      <w:pPr>
        <w:rPr>
          <w:rFonts w:ascii="Calibri" w:hAnsi="Calibri"/>
          <w:b/>
          <w:sz w:val="28"/>
          <w:szCs w:val="28"/>
          <w:lang w:val="sr-Cyrl-RS"/>
        </w:rPr>
      </w:pPr>
      <w:r w:rsidRPr="00C37861">
        <w:rPr>
          <w:rFonts w:ascii="Calibri" w:hAnsi="Calibri"/>
          <w:b/>
          <w:sz w:val="28"/>
          <w:szCs w:val="28"/>
          <w:lang w:val="sr-Cyrl-RS"/>
        </w:rPr>
        <w:br w:type="page"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30"/>
        <w:gridCol w:w="1228"/>
        <w:gridCol w:w="203"/>
        <w:gridCol w:w="6"/>
        <w:gridCol w:w="2705"/>
        <w:gridCol w:w="478"/>
        <w:gridCol w:w="71"/>
        <w:gridCol w:w="1139"/>
        <w:gridCol w:w="778"/>
        <w:gridCol w:w="776"/>
      </w:tblGrid>
      <w:tr w:rsidR="000A1CC4" w:rsidRPr="00C37861" w14:paraId="58440F49" w14:textId="77777777" w:rsidTr="009D45F6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69A567E2" w14:textId="77777777" w:rsidR="000A1CC4" w:rsidRPr="00C37861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bookmarkStart w:id="65" w:name="RatkovicNada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lastRenderedPageBreak/>
              <w:t>Име и презиме</w:t>
            </w:r>
          </w:p>
        </w:tc>
        <w:tc>
          <w:tcPr>
            <w:tcW w:w="6156" w:type="dxa"/>
            <w:gridSpan w:val="8"/>
          </w:tcPr>
          <w:p w14:paraId="098F4483" w14:textId="77777777" w:rsidR="000A1CC4" w:rsidRPr="00C37861" w:rsidRDefault="000A1CC4" w:rsidP="009D45F6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CS"/>
              </w:rPr>
              <w:t>Нада Ратковић</w:t>
            </w:r>
          </w:p>
        </w:tc>
      </w:tr>
      <w:tr w:rsidR="000A1CC4" w:rsidRPr="00C37861" w14:paraId="0D57B1C4" w14:textId="77777777" w:rsidTr="009D45F6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460B381D" w14:textId="77777777" w:rsidR="000A1CC4" w:rsidRPr="00C37861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t>Звање</w:t>
            </w:r>
          </w:p>
        </w:tc>
        <w:tc>
          <w:tcPr>
            <w:tcW w:w="6156" w:type="dxa"/>
            <w:gridSpan w:val="8"/>
          </w:tcPr>
          <w:p w14:paraId="37748D26" w14:textId="77777777" w:rsidR="000A1CC4" w:rsidRPr="00C37861" w:rsidRDefault="000A1CC4" w:rsidP="009D45F6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Ванредни професор</w:t>
            </w:r>
          </w:p>
        </w:tc>
      </w:tr>
      <w:tr w:rsidR="000A1CC4" w:rsidRPr="00C37861" w14:paraId="3B6507CD" w14:textId="77777777" w:rsidTr="009D45F6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784B6033" w14:textId="77777777" w:rsidR="000A1CC4" w:rsidRPr="00C37861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t>Ужа научна област</w:t>
            </w:r>
          </w:p>
        </w:tc>
        <w:tc>
          <w:tcPr>
            <w:tcW w:w="6156" w:type="dxa"/>
            <w:gridSpan w:val="8"/>
          </w:tcPr>
          <w:p w14:paraId="7EB686F9" w14:textId="77777777" w:rsidR="000A1CC4" w:rsidRPr="00C37861" w:rsidRDefault="000A1CC4" w:rsidP="009D45F6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>Производно машинство</w:t>
            </w:r>
          </w:p>
        </w:tc>
      </w:tr>
      <w:tr w:rsidR="000A1CC4" w:rsidRPr="00C37861" w14:paraId="0C1A8D6C" w14:textId="77777777" w:rsidTr="009D45F6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2DE91B5D" w14:textId="77777777" w:rsidR="000A1CC4" w:rsidRPr="00C37861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t>Академска каријера</w:t>
            </w:r>
          </w:p>
        </w:tc>
        <w:tc>
          <w:tcPr>
            <w:tcW w:w="1228" w:type="dxa"/>
            <w:vAlign w:val="center"/>
          </w:tcPr>
          <w:p w14:paraId="62CB9B18" w14:textId="77777777" w:rsidR="000A1CC4" w:rsidRPr="00C37861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Година </w:t>
            </w:r>
          </w:p>
        </w:tc>
        <w:tc>
          <w:tcPr>
            <w:tcW w:w="3463" w:type="dxa"/>
            <w:gridSpan w:val="5"/>
            <w:vAlign w:val="center"/>
          </w:tcPr>
          <w:p w14:paraId="3809DF88" w14:textId="77777777" w:rsidR="000A1CC4" w:rsidRPr="00C37861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Институција </w:t>
            </w:r>
          </w:p>
        </w:tc>
        <w:tc>
          <w:tcPr>
            <w:tcW w:w="2693" w:type="dxa"/>
            <w:gridSpan w:val="3"/>
            <w:vAlign w:val="center"/>
          </w:tcPr>
          <w:p w14:paraId="6DD128E3" w14:textId="77777777" w:rsidR="000A1CC4" w:rsidRPr="004B6C34" w:rsidRDefault="000A1CC4" w:rsidP="009D45F6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4B6C34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0A1CC4" w:rsidRPr="00C37861" w14:paraId="731737BE" w14:textId="77777777" w:rsidTr="009D45F6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71B00C92" w14:textId="77777777" w:rsidR="000A1CC4" w:rsidRPr="00C37861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Избор у звање</w:t>
            </w:r>
          </w:p>
        </w:tc>
        <w:tc>
          <w:tcPr>
            <w:tcW w:w="1228" w:type="dxa"/>
            <w:vAlign w:val="center"/>
          </w:tcPr>
          <w:p w14:paraId="09DF40EB" w14:textId="77777777" w:rsidR="000A1CC4" w:rsidRPr="00C37861" w:rsidRDefault="000A1CC4" w:rsidP="009D45F6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>2020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463" w:type="dxa"/>
            <w:gridSpan w:val="5"/>
            <w:vAlign w:val="center"/>
          </w:tcPr>
          <w:p w14:paraId="54CA1EDB" w14:textId="77777777" w:rsidR="000A1CC4" w:rsidRPr="00C37861" w:rsidRDefault="000A1CC4" w:rsidP="009D45F6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Факултет инжењерских наука</w:t>
            </w:r>
          </w:p>
        </w:tc>
        <w:tc>
          <w:tcPr>
            <w:tcW w:w="2693" w:type="dxa"/>
            <w:gridSpan w:val="3"/>
          </w:tcPr>
          <w:p w14:paraId="690EAD32" w14:textId="77777777" w:rsidR="000A1CC4" w:rsidRPr="00C37861" w:rsidRDefault="000A1CC4" w:rsidP="009D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>Производно машинство</w:t>
            </w:r>
          </w:p>
        </w:tc>
      </w:tr>
      <w:tr w:rsidR="000A1CC4" w:rsidRPr="00C37861" w14:paraId="75729482" w14:textId="77777777" w:rsidTr="009D45F6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5CC27965" w14:textId="77777777" w:rsidR="000A1CC4" w:rsidRPr="00C37861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Докторат</w:t>
            </w:r>
          </w:p>
        </w:tc>
        <w:tc>
          <w:tcPr>
            <w:tcW w:w="1228" w:type="dxa"/>
            <w:vAlign w:val="center"/>
          </w:tcPr>
          <w:p w14:paraId="2BB7FDD2" w14:textId="77777777" w:rsidR="000A1CC4" w:rsidRPr="00C37861" w:rsidRDefault="000A1CC4" w:rsidP="009D45F6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>0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463" w:type="dxa"/>
            <w:gridSpan w:val="5"/>
            <w:vAlign w:val="center"/>
          </w:tcPr>
          <w:p w14:paraId="4C912ADE" w14:textId="77777777" w:rsidR="000A1CC4" w:rsidRPr="00C37861" w:rsidRDefault="000A1CC4" w:rsidP="009D45F6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Факултет инжењерских наука </w:t>
            </w:r>
          </w:p>
        </w:tc>
        <w:tc>
          <w:tcPr>
            <w:tcW w:w="2693" w:type="dxa"/>
            <w:gridSpan w:val="3"/>
          </w:tcPr>
          <w:p w14:paraId="78266EB9" w14:textId="77777777" w:rsidR="000A1CC4" w:rsidRPr="00C37861" w:rsidRDefault="000A1CC4" w:rsidP="009D45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>Машинско инжењерство</w:t>
            </w:r>
          </w:p>
        </w:tc>
      </w:tr>
      <w:tr w:rsidR="000A1CC4" w:rsidRPr="00C37861" w14:paraId="2FA1B1BF" w14:textId="77777777" w:rsidTr="009D45F6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47B82F3F" w14:textId="77777777" w:rsidR="000A1CC4" w:rsidRPr="00C37861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Диплома</w:t>
            </w:r>
          </w:p>
        </w:tc>
        <w:tc>
          <w:tcPr>
            <w:tcW w:w="1228" w:type="dxa"/>
            <w:vAlign w:val="center"/>
          </w:tcPr>
          <w:p w14:paraId="7FF94CA3" w14:textId="77777777" w:rsidR="000A1CC4" w:rsidRPr="00C37861" w:rsidRDefault="000A1CC4" w:rsidP="009D45F6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19</w:t>
            </w: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>87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463" w:type="dxa"/>
            <w:gridSpan w:val="5"/>
            <w:vAlign w:val="center"/>
          </w:tcPr>
          <w:p w14:paraId="19FE17BB" w14:textId="77777777" w:rsidR="000A1CC4" w:rsidRPr="00C37861" w:rsidRDefault="000A1CC4" w:rsidP="009D45F6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Машински факултет у Крагујевцу</w:t>
            </w:r>
          </w:p>
        </w:tc>
        <w:tc>
          <w:tcPr>
            <w:tcW w:w="2693" w:type="dxa"/>
            <w:gridSpan w:val="3"/>
          </w:tcPr>
          <w:p w14:paraId="43E126FE" w14:textId="77777777" w:rsidR="000A1CC4" w:rsidRPr="00C37861" w:rsidRDefault="000A1CC4" w:rsidP="009D45F6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>Машинско инжењерство</w:t>
            </w:r>
          </w:p>
        </w:tc>
      </w:tr>
      <w:tr w:rsidR="000A1CC4" w:rsidRPr="00C37861" w14:paraId="71FD5BEF" w14:textId="77777777" w:rsidTr="009D45F6">
        <w:trPr>
          <w:trHeight w:val="227"/>
          <w:jc w:val="center"/>
        </w:trPr>
        <w:tc>
          <w:tcPr>
            <w:tcW w:w="9776" w:type="dxa"/>
            <w:gridSpan w:val="11"/>
            <w:vAlign w:val="center"/>
          </w:tcPr>
          <w:p w14:paraId="692CAD33" w14:textId="77777777" w:rsidR="000A1CC4" w:rsidRPr="00C37861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0A1CC4" w:rsidRPr="00C37861" w14:paraId="4AF59137" w14:textId="77777777" w:rsidTr="009D45F6">
        <w:trPr>
          <w:trHeight w:val="227"/>
          <w:jc w:val="center"/>
        </w:trPr>
        <w:tc>
          <w:tcPr>
            <w:tcW w:w="562" w:type="dxa"/>
            <w:vAlign w:val="center"/>
          </w:tcPr>
          <w:p w14:paraId="1FBCDAEF" w14:textId="77777777" w:rsidR="000A1CC4" w:rsidRPr="00C37861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Р.Б.</w:t>
            </w:r>
          </w:p>
        </w:tc>
        <w:tc>
          <w:tcPr>
            <w:tcW w:w="3267" w:type="dxa"/>
            <w:gridSpan w:val="4"/>
            <w:vAlign w:val="center"/>
          </w:tcPr>
          <w:p w14:paraId="2B27C716" w14:textId="77777777" w:rsidR="000A1CC4" w:rsidRPr="00C37861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Наслов дисертације</w:t>
            </w:r>
          </w:p>
        </w:tc>
        <w:tc>
          <w:tcPr>
            <w:tcW w:w="2705" w:type="dxa"/>
            <w:vAlign w:val="center"/>
          </w:tcPr>
          <w:p w14:paraId="300D5CAD" w14:textId="77777777" w:rsidR="000A1CC4" w:rsidRPr="00C37861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Име кандидата</w:t>
            </w:r>
          </w:p>
        </w:tc>
        <w:tc>
          <w:tcPr>
            <w:tcW w:w="1688" w:type="dxa"/>
            <w:gridSpan w:val="3"/>
            <w:vAlign w:val="center"/>
          </w:tcPr>
          <w:p w14:paraId="0BA92FD8" w14:textId="77777777" w:rsidR="000A1CC4" w:rsidRPr="00C37861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*пријављена </w:t>
            </w:r>
          </w:p>
        </w:tc>
        <w:tc>
          <w:tcPr>
            <w:tcW w:w="1554" w:type="dxa"/>
            <w:gridSpan w:val="2"/>
            <w:vAlign w:val="center"/>
          </w:tcPr>
          <w:p w14:paraId="749D2085" w14:textId="77777777" w:rsidR="000A1CC4" w:rsidRPr="00C37861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** одбрањена</w:t>
            </w:r>
          </w:p>
        </w:tc>
      </w:tr>
      <w:tr w:rsidR="000A1CC4" w:rsidRPr="00C37861" w14:paraId="6AFE683B" w14:textId="77777777" w:rsidTr="009D45F6">
        <w:trPr>
          <w:trHeight w:val="227"/>
          <w:jc w:val="center"/>
        </w:trPr>
        <w:tc>
          <w:tcPr>
            <w:tcW w:w="9776" w:type="dxa"/>
            <w:gridSpan w:val="11"/>
            <w:vAlign w:val="center"/>
          </w:tcPr>
          <w:p w14:paraId="49D0D168" w14:textId="77777777" w:rsidR="000A1CC4" w:rsidRPr="00C37861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0A1CC4" w:rsidRPr="00C37861" w14:paraId="1C2FC5D8" w14:textId="77777777" w:rsidTr="009D45F6">
        <w:trPr>
          <w:trHeight w:val="227"/>
          <w:jc w:val="center"/>
        </w:trPr>
        <w:tc>
          <w:tcPr>
            <w:tcW w:w="9776" w:type="dxa"/>
            <w:gridSpan w:val="11"/>
            <w:vAlign w:val="center"/>
          </w:tcPr>
          <w:p w14:paraId="3CF19D63" w14:textId="77777777" w:rsidR="000A1CC4" w:rsidRPr="00C37861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br w:type="page"/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из области датог студијског програма 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0A1CC4" w:rsidRPr="00C37861" w14:paraId="28BA52F5" w14:textId="77777777" w:rsidTr="009D45F6">
        <w:trPr>
          <w:trHeight w:val="227"/>
          <w:jc w:val="center"/>
        </w:trPr>
        <w:tc>
          <w:tcPr>
            <w:tcW w:w="562" w:type="dxa"/>
            <w:vAlign w:val="center"/>
          </w:tcPr>
          <w:p w14:paraId="6FC5B201" w14:textId="77777777" w:rsidR="000A1CC4" w:rsidRPr="00C37861" w:rsidRDefault="000A1CC4" w:rsidP="009D45F6">
            <w:pPr>
              <w:tabs>
                <w:tab w:val="left" w:pos="567"/>
              </w:tabs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8438" w:type="dxa"/>
            <w:gridSpan w:val="9"/>
          </w:tcPr>
          <w:p w14:paraId="0E4AB598" w14:textId="77777777" w:rsidR="000A1CC4" w:rsidRPr="00C37861" w:rsidRDefault="000A1CC4" w:rsidP="009D45F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>Arsić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I.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>Ivanović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A.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>Sedmak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M.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>Lazić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D.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>Kalaba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I.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>Čeković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N.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>Ratković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>, Experimental and numerical study of temperature field during hard facing of different carbon steels, Thermal Science, Vol.24, No.3B, pp. 2233-2241, ISSN 0354-9863, Doi https://doi.org/10.2298/TSCI190717338A, 2020</w:t>
            </w:r>
          </w:p>
        </w:tc>
        <w:tc>
          <w:tcPr>
            <w:tcW w:w="776" w:type="dxa"/>
            <w:vAlign w:val="center"/>
          </w:tcPr>
          <w:p w14:paraId="63254AFA" w14:textId="77777777" w:rsidR="000A1CC4" w:rsidRPr="00F649F1" w:rsidRDefault="000A1CC4" w:rsidP="009D45F6">
            <w:pPr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М22</w:t>
            </w:r>
          </w:p>
        </w:tc>
      </w:tr>
      <w:tr w:rsidR="000A1CC4" w:rsidRPr="00C37861" w14:paraId="752441B4" w14:textId="77777777" w:rsidTr="009D45F6">
        <w:trPr>
          <w:trHeight w:val="227"/>
          <w:jc w:val="center"/>
        </w:trPr>
        <w:tc>
          <w:tcPr>
            <w:tcW w:w="562" w:type="dxa"/>
            <w:vAlign w:val="center"/>
          </w:tcPr>
          <w:p w14:paraId="0F0D3755" w14:textId="77777777" w:rsidR="000A1CC4" w:rsidRPr="00C37861" w:rsidRDefault="000A1CC4" w:rsidP="009D45F6">
            <w:pPr>
              <w:tabs>
                <w:tab w:val="left" w:pos="567"/>
              </w:tabs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8438" w:type="dxa"/>
            <w:gridSpan w:val="9"/>
          </w:tcPr>
          <w:p w14:paraId="09105F72" w14:textId="77777777" w:rsidR="000A1CC4" w:rsidRPr="00C37861" w:rsidRDefault="000A1CC4" w:rsidP="009D45F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</w:pPr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N.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Ratković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, R.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Nikolić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, I.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Samardžić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Structural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chemical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and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deformation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changes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in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friction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welded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joint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of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dissimilar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steels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Metalurgija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, ISSN 0543-5846,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Vol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. 53,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No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. 4,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pp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. 513-516, 2014</w:t>
            </w:r>
          </w:p>
        </w:tc>
        <w:tc>
          <w:tcPr>
            <w:tcW w:w="776" w:type="dxa"/>
            <w:vAlign w:val="center"/>
          </w:tcPr>
          <w:p w14:paraId="542A484B" w14:textId="77777777" w:rsidR="000A1CC4" w:rsidRPr="00C37861" w:rsidRDefault="000A1CC4" w:rsidP="009D45F6">
            <w:pPr>
              <w:jc w:val="center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М22</w:t>
            </w:r>
          </w:p>
        </w:tc>
      </w:tr>
      <w:tr w:rsidR="000A1CC4" w:rsidRPr="00C37861" w14:paraId="2C518577" w14:textId="77777777" w:rsidTr="009D45F6">
        <w:trPr>
          <w:trHeight w:val="227"/>
          <w:jc w:val="center"/>
        </w:trPr>
        <w:tc>
          <w:tcPr>
            <w:tcW w:w="562" w:type="dxa"/>
            <w:vAlign w:val="center"/>
          </w:tcPr>
          <w:p w14:paraId="0AF99C24" w14:textId="77777777" w:rsidR="000A1CC4" w:rsidRPr="00C37861" w:rsidRDefault="000A1CC4" w:rsidP="009D45F6">
            <w:pPr>
              <w:tabs>
                <w:tab w:val="left" w:pos="567"/>
              </w:tabs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8438" w:type="dxa"/>
            <w:gridSpan w:val="9"/>
          </w:tcPr>
          <w:p w14:paraId="24E7CD66" w14:textId="77777777" w:rsidR="000A1CC4" w:rsidRPr="00C37861" w:rsidRDefault="000A1CC4" w:rsidP="009D45F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>Ratković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V.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>Lazić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D.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>Arsić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R.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>Nikolić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R.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>Prokić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>Cvetković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O.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>Popović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>, Microstructure in the joining zone during the friction welding of the two dissimilar steels, Industrial Lubrication and Tribology, ISSN 0036-8792, Vol. 70, No. 2, pp. 401-407, 2018, DOI: 10.1108/ILT-08-2017-0234</w:t>
            </w:r>
          </w:p>
        </w:tc>
        <w:tc>
          <w:tcPr>
            <w:tcW w:w="776" w:type="dxa"/>
            <w:vAlign w:val="center"/>
          </w:tcPr>
          <w:p w14:paraId="6BBF7DFF" w14:textId="77777777" w:rsidR="000A1CC4" w:rsidRPr="00C37861" w:rsidRDefault="000A1CC4" w:rsidP="009D45F6">
            <w:pPr>
              <w:jc w:val="center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М22</w:t>
            </w:r>
          </w:p>
        </w:tc>
      </w:tr>
      <w:tr w:rsidR="000A1CC4" w:rsidRPr="00C37861" w14:paraId="1ACB7C8B" w14:textId="77777777" w:rsidTr="009D45F6">
        <w:trPr>
          <w:trHeight w:val="227"/>
          <w:jc w:val="center"/>
        </w:trPr>
        <w:tc>
          <w:tcPr>
            <w:tcW w:w="562" w:type="dxa"/>
            <w:vAlign w:val="center"/>
          </w:tcPr>
          <w:p w14:paraId="4E79FA60" w14:textId="77777777" w:rsidR="000A1CC4" w:rsidRPr="00C37861" w:rsidRDefault="000A1CC4" w:rsidP="009D45F6">
            <w:pPr>
              <w:tabs>
                <w:tab w:val="left" w:pos="567"/>
              </w:tabs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8438" w:type="dxa"/>
            <w:gridSpan w:val="9"/>
          </w:tcPr>
          <w:p w14:paraId="38870E0A" w14:textId="77777777" w:rsidR="000A1CC4" w:rsidRPr="00C37861" w:rsidRDefault="000A1CC4" w:rsidP="009D45F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>Arsić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V.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>Lazić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S.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>Aleksandrović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M. Babić, D.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>Milosavljević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M.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>Djordjević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N. </w:t>
            </w:r>
            <w:proofErr w:type="spellStart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>Ratković</w:t>
            </w:r>
            <w:proofErr w:type="spellEnd"/>
            <w:r w:rsidRPr="00F649F1">
              <w:rPr>
                <w:rFonts w:ascii="Calibri" w:hAnsi="Calibri" w:cs="Calibri"/>
                <w:color w:val="000000"/>
                <w:sz w:val="20"/>
                <w:szCs w:val="20"/>
              </w:rPr>
              <w:t>, Reparatory hard-facing of working parts made of martensitic stainless steel in confectionary industry, Journal of the Balkan Tribological Association, ISSN 1310-4772, Vol. 22, No 1A-I, pp. 605-618, 2016</w:t>
            </w:r>
          </w:p>
        </w:tc>
        <w:tc>
          <w:tcPr>
            <w:tcW w:w="776" w:type="dxa"/>
            <w:vAlign w:val="center"/>
          </w:tcPr>
          <w:p w14:paraId="30327551" w14:textId="77777777" w:rsidR="000A1CC4" w:rsidRPr="00C37861" w:rsidRDefault="000A1CC4" w:rsidP="009D45F6">
            <w:pPr>
              <w:jc w:val="center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М2</w:t>
            </w: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>3</w:t>
            </w:r>
          </w:p>
        </w:tc>
      </w:tr>
      <w:tr w:rsidR="000A1CC4" w:rsidRPr="00C37861" w14:paraId="125066BB" w14:textId="77777777" w:rsidTr="009D45F6">
        <w:trPr>
          <w:trHeight w:val="446"/>
          <w:jc w:val="center"/>
        </w:trPr>
        <w:tc>
          <w:tcPr>
            <w:tcW w:w="562" w:type="dxa"/>
            <w:vAlign w:val="center"/>
          </w:tcPr>
          <w:p w14:paraId="0B75AB5A" w14:textId="77777777" w:rsidR="000A1CC4" w:rsidRPr="00C37861" w:rsidRDefault="000A1CC4" w:rsidP="009D45F6">
            <w:pPr>
              <w:tabs>
                <w:tab w:val="left" w:pos="567"/>
              </w:tabs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8438" w:type="dxa"/>
            <w:gridSpan w:val="9"/>
          </w:tcPr>
          <w:p w14:paraId="3C3B60C8" w14:textId="77777777" w:rsidR="000A1CC4" w:rsidRPr="00C37861" w:rsidRDefault="000A1CC4" w:rsidP="009D45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49F1">
              <w:rPr>
                <w:rFonts w:ascii="Calibri" w:hAnsi="Calibri" w:cs="Calibri"/>
                <w:sz w:val="20"/>
                <w:szCs w:val="20"/>
              </w:rPr>
              <w:t xml:space="preserve">B. </w:t>
            </w:r>
            <w:proofErr w:type="spellStart"/>
            <w:r w:rsidRPr="00F649F1">
              <w:rPr>
                <w:rFonts w:ascii="Calibri" w:hAnsi="Calibri" w:cs="Calibri"/>
                <w:sz w:val="20"/>
                <w:szCs w:val="20"/>
              </w:rPr>
              <w:t>Nedeljković</w:t>
            </w:r>
            <w:proofErr w:type="spellEnd"/>
            <w:r w:rsidRPr="00F649F1">
              <w:rPr>
                <w:rFonts w:ascii="Calibri" w:hAnsi="Calibri" w:cs="Calibri"/>
                <w:sz w:val="20"/>
                <w:szCs w:val="20"/>
              </w:rPr>
              <w:t xml:space="preserve">, M. Babić, M. </w:t>
            </w:r>
            <w:proofErr w:type="spellStart"/>
            <w:r w:rsidRPr="00F649F1">
              <w:rPr>
                <w:rFonts w:ascii="Calibri" w:hAnsi="Calibri" w:cs="Calibri"/>
                <w:sz w:val="20"/>
                <w:szCs w:val="20"/>
              </w:rPr>
              <w:t>Mutavdžić</w:t>
            </w:r>
            <w:proofErr w:type="spellEnd"/>
            <w:r w:rsidRPr="00F649F1">
              <w:rPr>
                <w:rFonts w:ascii="Calibri" w:hAnsi="Calibri" w:cs="Calibri"/>
                <w:sz w:val="20"/>
                <w:szCs w:val="20"/>
              </w:rPr>
              <w:t xml:space="preserve">, N. </w:t>
            </w:r>
            <w:proofErr w:type="spellStart"/>
            <w:r w:rsidRPr="00F649F1">
              <w:rPr>
                <w:rFonts w:ascii="Calibri" w:hAnsi="Calibri" w:cs="Calibri"/>
                <w:sz w:val="20"/>
                <w:szCs w:val="20"/>
              </w:rPr>
              <w:t>Ratković</w:t>
            </w:r>
            <w:proofErr w:type="spellEnd"/>
            <w:r w:rsidRPr="00F649F1">
              <w:rPr>
                <w:rFonts w:ascii="Calibri" w:hAnsi="Calibri" w:cs="Calibri"/>
                <w:sz w:val="20"/>
                <w:szCs w:val="20"/>
              </w:rPr>
              <w:t xml:space="preserve">, S. </w:t>
            </w:r>
            <w:proofErr w:type="spellStart"/>
            <w:r w:rsidRPr="00F649F1">
              <w:rPr>
                <w:rFonts w:ascii="Calibri" w:hAnsi="Calibri" w:cs="Calibri"/>
                <w:sz w:val="20"/>
                <w:szCs w:val="20"/>
              </w:rPr>
              <w:t>Aleksandrović</w:t>
            </w:r>
            <w:proofErr w:type="spellEnd"/>
            <w:r w:rsidRPr="00F649F1">
              <w:rPr>
                <w:rFonts w:ascii="Calibri" w:hAnsi="Calibri" w:cs="Calibri"/>
                <w:sz w:val="20"/>
                <w:szCs w:val="20"/>
              </w:rPr>
              <w:t xml:space="preserve">, R. </w:t>
            </w:r>
            <w:proofErr w:type="spellStart"/>
            <w:r w:rsidRPr="00F649F1">
              <w:rPr>
                <w:rFonts w:ascii="Calibri" w:hAnsi="Calibri" w:cs="Calibri"/>
                <w:sz w:val="20"/>
                <w:szCs w:val="20"/>
              </w:rPr>
              <w:t>Nikolić</w:t>
            </w:r>
            <w:proofErr w:type="spellEnd"/>
            <w:r w:rsidRPr="00F649F1">
              <w:rPr>
                <w:rFonts w:ascii="Calibri" w:hAnsi="Calibri" w:cs="Calibri"/>
                <w:sz w:val="20"/>
                <w:szCs w:val="20"/>
              </w:rPr>
              <w:t xml:space="preserve">, V. </w:t>
            </w:r>
            <w:proofErr w:type="spellStart"/>
            <w:r w:rsidRPr="00F649F1">
              <w:rPr>
                <w:rFonts w:ascii="Calibri" w:hAnsi="Calibri" w:cs="Calibri"/>
                <w:sz w:val="20"/>
                <w:szCs w:val="20"/>
              </w:rPr>
              <w:t>Lazić</w:t>
            </w:r>
            <w:proofErr w:type="spellEnd"/>
            <w:r w:rsidRPr="00F649F1">
              <w:rPr>
                <w:rFonts w:ascii="Calibri" w:hAnsi="Calibri" w:cs="Calibri"/>
                <w:sz w:val="20"/>
                <w:szCs w:val="20"/>
              </w:rPr>
              <w:t>, Reparatory hard facing of knives of the rotational device for terrain leveling, Journal of the Balkan Tribological Association, ISSN 1310-4772, Vol. 16, No. 1, pp. 46-57, 2010</w:t>
            </w:r>
          </w:p>
        </w:tc>
        <w:tc>
          <w:tcPr>
            <w:tcW w:w="776" w:type="dxa"/>
            <w:vAlign w:val="center"/>
          </w:tcPr>
          <w:p w14:paraId="4CFC9E44" w14:textId="77777777" w:rsidR="000A1CC4" w:rsidRPr="00C37861" w:rsidRDefault="000A1CC4" w:rsidP="009D45F6">
            <w:pPr>
              <w:jc w:val="center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М2</w:t>
            </w: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>3</w:t>
            </w:r>
          </w:p>
        </w:tc>
      </w:tr>
      <w:tr w:rsidR="000A1CC4" w:rsidRPr="00C37861" w14:paraId="6BD9E7D6" w14:textId="77777777" w:rsidTr="009D45F6">
        <w:trPr>
          <w:trHeight w:val="446"/>
          <w:jc w:val="center"/>
        </w:trPr>
        <w:tc>
          <w:tcPr>
            <w:tcW w:w="562" w:type="dxa"/>
            <w:vAlign w:val="center"/>
          </w:tcPr>
          <w:p w14:paraId="3181C71C" w14:textId="77777777" w:rsidR="000A1CC4" w:rsidRPr="00C37861" w:rsidRDefault="000A1CC4" w:rsidP="009D45F6">
            <w:pPr>
              <w:tabs>
                <w:tab w:val="left" w:pos="567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8438" w:type="dxa"/>
            <w:gridSpan w:val="9"/>
          </w:tcPr>
          <w:p w14:paraId="5AC05955" w14:textId="77777777" w:rsidR="000A1CC4" w:rsidRPr="00F649F1" w:rsidRDefault="000A1CC4" w:rsidP="009D45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49F1">
              <w:rPr>
                <w:rFonts w:ascii="Calibri" w:hAnsi="Calibri" w:cs="Calibri"/>
                <w:sz w:val="20"/>
                <w:szCs w:val="20"/>
              </w:rPr>
              <w:t xml:space="preserve">N. </w:t>
            </w:r>
            <w:proofErr w:type="spellStart"/>
            <w:r w:rsidRPr="00F649F1">
              <w:rPr>
                <w:rFonts w:ascii="Calibri" w:hAnsi="Calibri" w:cs="Calibri"/>
                <w:sz w:val="20"/>
                <w:szCs w:val="20"/>
              </w:rPr>
              <w:t>Ratković</w:t>
            </w:r>
            <w:proofErr w:type="spellEnd"/>
            <w:r w:rsidRPr="00F649F1">
              <w:rPr>
                <w:rFonts w:ascii="Calibri" w:hAnsi="Calibri" w:cs="Calibri"/>
                <w:sz w:val="20"/>
                <w:szCs w:val="20"/>
              </w:rPr>
              <w:t xml:space="preserve">, A. </w:t>
            </w:r>
            <w:proofErr w:type="spellStart"/>
            <w:r w:rsidRPr="00F649F1">
              <w:rPr>
                <w:rFonts w:ascii="Calibri" w:hAnsi="Calibri" w:cs="Calibri"/>
                <w:sz w:val="20"/>
                <w:szCs w:val="20"/>
              </w:rPr>
              <w:t>Sedmak</w:t>
            </w:r>
            <w:proofErr w:type="spellEnd"/>
            <w:r w:rsidRPr="00F649F1">
              <w:rPr>
                <w:rFonts w:ascii="Calibri" w:hAnsi="Calibri" w:cs="Calibri"/>
                <w:sz w:val="20"/>
                <w:szCs w:val="20"/>
              </w:rPr>
              <w:t xml:space="preserve">, M. Jovanović, V. </w:t>
            </w:r>
            <w:proofErr w:type="spellStart"/>
            <w:r w:rsidRPr="00F649F1">
              <w:rPr>
                <w:rFonts w:ascii="Calibri" w:hAnsi="Calibri" w:cs="Calibri"/>
                <w:sz w:val="20"/>
                <w:szCs w:val="20"/>
              </w:rPr>
              <w:t>Lazić</w:t>
            </w:r>
            <w:proofErr w:type="spellEnd"/>
            <w:r w:rsidRPr="00F649F1">
              <w:rPr>
                <w:rFonts w:ascii="Calibri" w:hAnsi="Calibri" w:cs="Calibri"/>
                <w:sz w:val="20"/>
                <w:szCs w:val="20"/>
              </w:rPr>
              <w:t xml:space="preserve">, R. </w:t>
            </w:r>
            <w:proofErr w:type="spellStart"/>
            <w:r w:rsidRPr="00F649F1">
              <w:rPr>
                <w:rFonts w:ascii="Calibri" w:hAnsi="Calibri" w:cs="Calibri"/>
                <w:sz w:val="20"/>
                <w:szCs w:val="20"/>
              </w:rPr>
              <w:t>Nikolić</w:t>
            </w:r>
            <w:proofErr w:type="spellEnd"/>
            <w:r w:rsidRPr="00F649F1">
              <w:rPr>
                <w:rFonts w:ascii="Calibri" w:hAnsi="Calibri" w:cs="Calibri"/>
                <w:sz w:val="20"/>
                <w:szCs w:val="20"/>
              </w:rPr>
              <w:t xml:space="preserve">, B. </w:t>
            </w:r>
            <w:proofErr w:type="spellStart"/>
            <w:r w:rsidRPr="00F649F1">
              <w:rPr>
                <w:rFonts w:ascii="Calibri" w:hAnsi="Calibri" w:cs="Calibri"/>
                <w:sz w:val="20"/>
                <w:szCs w:val="20"/>
              </w:rPr>
              <w:t>Krstić</w:t>
            </w:r>
            <w:proofErr w:type="spellEnd"/>
            <w:r w:rsidRPr="00F649F1">
              <w:rPr>
                <w:rFonts w:ascii="Calibri" w:hAnsi="Calibri" w:cs="Calibri"/>
                <w:sz w:val="20"/>
                <w:szCs w:val="20"/>
              </w:rPr>
              <w:t xml:space="preserve">, Quality analysis of Al-Cu joint realized by friction welding, </w:t>
            </w:r>
            <w:proofErr w:type="spellStart"/>
            <w:r w:rsidRPr="00F649F1">
              <w:rPr>
                <w:rFonts w:ascii="Calibri" w:hAnsi="Calibri" w:cs="Calibri"/>
                <w:sz w:val="20"/>
                <w:szCs w:val="20"/>
              </w:rPr>
              <w:t>Tehnički</w:t>
            </w:r>
            <w:proofErr w:type="spellEnd"/>
            <w:r w:rsidRPr="00F649F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649F1">
              <w:rPr>
                <w:rFonts w:ascii="Calibri" w:hAnsi="Calibri" w:cs="Calibri"/>
                <w:sz w:val="20"/>
                <w:szCs w:val="20"/>
              </w:rPr>
              <w:t>vjesnik</w:t>
            </w:r>
            <w:proofErr w:type="spellEnd"/>
            <w:r w:rsidRPr="00F649F1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proofErr w:type="spellStart"/>
            <w:r w:rsidRPr="00F649F1">
              <w:rPr>
                <w:rFonts w:ascii="Calibri" w:hAnsi="Calibri" w:cs="Calibri"/>
                <w:sz w:val="20"/>
                <w:szCs w:val="20"/>
              </w:rPr>
              <w:t>Tehnical</w:t>
            </w:r>
            <w:proofErr w:type="spellEnd"/>
            <w:r w:rsidRPr="00F649F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649F1">
              <w:rPr>
                <w:rFonts w:ascii="Calibri" w:hAnsi="Calibri" w:cs="Calibri"/>
                <w:sz w:val="20"/>
                <w:szCs w:val="20"/>
              </w:rPr>
              <w:t>Gazete</w:t>
            </w:r>
            <w:proofErr w:type="spellEnd"/>
            <w:r w:rsidRPr="00F649F1">
              <w:rPr>
                <w:rFonts w:ascii="Calibri" w:hAnsi="Calibri" w:cs="Calibri"/>
                <w:sz w:val="20"/>
                <w:szCs w:val="20"/>
              </w:rPr>
              <w:t>, ISSN 1330-3651, Vol. 16, No. 3, pp. 3-7, 2009</w:t>
            </w:r>
          </w:p>
        </w:tc>
        <w:tc>
          <w:tcPr>
            <w:tcW w:w="776" w:type="dxa"/>
            <w:vAlign w:val="center"/>
          </w:tcPr>
          <w:p w14:paraId="202FFBC1" w14:textId="77777777" w:rsidR="000A1CC4" w:rsidRPr="00F649F1" w:rsidRDefault="000A1CC4" w:rsidP="009D45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M23</w:t>
            </w:r>
          </w:p>
        </w:tc>
      </w:tr>
      <w:tr w:rsidR="000A1CC4" w:rsidRPr="00C37861" w14:paraId="3DA6A638" w14:textId="77777777" w:rsidTr="009D45F6">
        <w:trPr>
          <w:trHeight w:val="227"/>
          <w:jc w:val="center"/>
        </w:trPr>
        <w:tc>
          <w:tcPr>
            <w:tcW w:w="562" w:type="dxa"/>
            <w:vAlign w:val="center"/>
          </w:tcPr>
          <w:p w14:paraId="219FFCF2" w14:textId="77777777" w:rsidR="000A1CC4" w:rsidRPr="00C37861" w:rsidRDefault="000A1CC4" w:rsidP="009D45F6">
            <w:pPr>
              <w:tabs>
                <w:tab w:val="left" w:pos="567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438" w:type="dxa"/>
            <w:gridSpan w:val="9"/>
          </w:tcPr>
          <w:p w14:paraId="11B7A1AA" w14:textId="77777777" w:rsidR="000A1CC4" w:rsidRPr="00C37861" w:rsidRDefault="000A1CC4" w:rsidP="009D45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49F1">
              <w:rPr>
                <w:rFonts w:ascii="Calibri" w:hAnsi="Calibri" w:cs="Calibri"/>
                <w:sz w:val="20"/>
                <w:szCs w:val="20"/>
              </w:rPr>
              <w:t xml:space="preserve">N. </w:t>
            </w:r>
            <w:proofErr w:type="spellStart"/>
            <w:r w:rsidRPr="00F649F1">
              <w:rPr>
                <w:rFonts w:ascii="Calibri" w:hAnsi="Calibri" w:cs="Calibri"/>
                <w:sz w:val="20"/>
                <w:szCs w:val="20"/>
              </w:rPr>
              <w:t>Ratković</w:t>
            </w:r>
            <w:proofErr w:type="spellEnd"/>
            <w:r w:rsidRPr="00F649F1">
              <w:rPr>
                <w:rFonts w:ascii="Calibri" w:hAnsi="Calibri" w:cs="Calibri"/>
                <w:sz w:val="20"/>
                <w:szCs w:val="20"/>
              </w:rPr>
              <w:t xml:space="preserve">, A. </w:t>
            </w:r>
            <w:proofErr w:type="spellStart"/>
            <w:r w:rsidRPr="00F649F1">
              <w:rPr>
                <w:rFonts w:ascii="Calibri" w:hAnsi="Calibri" w:cs="Calibri"/>
                <w:sz w:val="20"/>
                <w:szCs w:val="20"/>
              </w:rPr>
              <w:t>Sedmak</w:t>
            </w:r>
            <w:proofErr w:type="spellEnd"/>
            <w:r w:rsidRPr="00F649F1">
              <w:rPr>
                <w:rFonts w:ascii="Calibri" w:hAnsi="Calibri" w:cs="Calibri"/>
                <w:sz w:val="20"/>
                <w:szCs w:val="20"/>
              </w:rPr>
              <w:t xml:space="preserve">, M. Jovanović, V. </w:t>
            </w:r>
            <w:proofErr w:type="spellStart"/>
            <w:r w:rsidRPr="00F649F1">
              <w:rPr>
                <w:rFonts w:ascii="Calibri" w:hAnsi="Calibri" w:cs="Calibri"/>
                <w:sz w:val="20"/>
                <w:szCs w:val="20"/>
              </w:rPr>
              <w:t>Lazić</w:t>
            </w:r>
            <w:proofErr w:type="spellEnd"/>
            <w:r w:rsidRPr="00F649F1">
              <w:rPr>
                <w:rFonts w:ascii="Calibri" w:hAnsi="Calibri" w:cs="Calibri"/>
                <w:sz w:val="20"/>
                <w:szCs w:val="20"/>
              </w:rPr>
              <w:t xml:space="preserve">, R. </w:t>
            </w:r>
            <w:proofErr w:type="spellStart"/>
            <w:r w:rsidRPr="00F649F1">
              <w:rPr>
                <w:rFonts w:ascii="Calibri" w:hAnsi="Calibri" w:cs="Calibri"/>
                <w:sz w:val="20"/>
                <w:szCs w:val="20"/>
              </w:rPr>
              <w:t>Nikolić</w:t>
            </w:r>
            <w:proofErr w:type="spellEnd"/>
            <w:r w:rsidRPr="00F649F1">
              <w:rPr>
                <w:rFonts w:ascii="Calibri" w:hAnsi="Calibri" w:cs="Calibri"/>
                <w:sz w:val="20"/>
                <w:szCs w:val="20"/>
              </w:rPr>
              <w:t xml:space="preserve">, B. </w:t>
            </w:r>
            <w:proofErr w:type="spellStart"/>
            <w:r w:rsidRPr="00F649F1">
              <w:rPr>
                <w:rFonts w:ascii="Calibri" w:hAnsi="Calibri" w:cs="Calibri"/>
                <w:sz w:val="20"/>
                <w:szCs w:val="20"/>
              </w:rPr>
              <w:t>Krstić</w:t>
            </w:r>
            <w:proofErr w:type="spellEnd"/>
            <w:r w:rsidRPr="00F649F1">
              <w:rPr>
                <w:rFonts w:ascii="Calibri" w:hAnsi="Calibri" w:cs="Calibri"/>
                <w:sz w:val="20"/>
                <w:szCs w:val="20"/>
              </w:rPr>
              <w:t xml:space="preserve">, Physical and metallurgic changes during the friction welding of high-speed cutting steel and tempered steel, </w:t>
            </w:r>
            <w:proofErr w:type="spellStart"/>
            <w:r w:rsidRPr="00F649F1">
              <w:rPr>
                <w:rFonts w:ascii="Calibri" w:hAnsi="Calibri" w:cs="Calibri"/>
                <w:sz w:val="20"/>
                <w:szCs w:val="20"/>
              </w:rPr>
              <w:t>Tehnički</w:t>
            </w:r>
            <w:proofErr w:type="spellEnd"/>
            <w:r w:rsidRPr="00F649F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649F1">
              <w:rPr>
                <w:rFonts w:ascii="Calibri" w:hAnsi="Calibri" w:cs="Calibri"/>
                <w:sz w:val="20"/>
                <w:szCs w:val="20"/>
              </w:rPr>
              <w:t>vjesnik</w:t>
            </w:r>
            <w:proofErr w:type="spellEnd"/>
            <w:r w:rsidRPr="00F649F1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proofErr w:type="spellStart"/>
            <w:r w:rsidRPr="00F649F1">
              <w:rPr>
                <w:rFonts w:ascii="Calibri" w:hAnsi="Calibri" w:cs="Calibri"/>
                <w:sz w:val="20"/>
                <w:szCs w:val="20"/>
              </w:rPr>
              <w:t>Tehnical</w:t>
            </w:r>
            <w:proofErr w:type="spellEnd"/>
            <w:r w:rsidRPr="00F649F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649F1">
              <w:rPr>
                <w:rFonts w:ascii="Calibri" w:hAnsi="Calibri" w:cs="Calibri"/>
                <w:sz w:val="20"/>
                <w:szCs w:val="20"/>
              </w:rPr>
              <w:t>Gazete</w:t>
            </w:r>
            <w:proofErr w:type="spellEnd"/>
            <w:r w:rsidRPr="00F649F1">
              <w:rPr>
                <w:rFonts w:ascii="Calibri" w:hAnsi="Calibri" w:cs="Calibri"/>
                <w:sz w:val="20"/>
                <w:szCs w:val="20"/>
              </w:rPr>
              <w:t>, ISSN 1330-3651, Vol. 16, No. 3, pp. 27-31, ISSN 1330-3651, 2009</w:t>
            </w:r>
          </w:p>
        </w:tc>
        <w:tc>
          <w:tcPr>
            <w:tcW w:w="776" w:type="dxa"/>
            <w:vAlign w:val="center"/>
          </w:tcPr>
          <w:p w14:paraId="4CC1B0C0" w14:textId="77777777" w:rsidR="000A1CC4" w:rsidRPr="00C37861" w:rsidRDefault="000A1CC4" w:rsidP="009D45F6">
            <w:pPr>
              <w:jc w:val="center"/>
              <w:rPr>
                <w:rFonts w:ascii="Calibri" w:hAnsi="Calibri" w:cs="Calibri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М2</w:t>
            </w: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>3</w:t>
            </w:r>
          </w:p>
        </w:tc>
      </w:tr>
      <w:tr w:rsidR="000A1CC4" w:rsidRPr="00C37861" w14:paraId="7C179EC8" w14:textId="77777777" w:rsidTr="009D45F6">
        <w:trPr>
          <w:jc w:val="center"/>
        </w:trPr>
        <w:tc>
          <w:tcPr>
            <w:tcW w:w="3823" w:type="dxa"/>
            <w:gridSpan w:val="4"/>
            <w:vAlign w:val="center"/>
          </w:tcPr>
          <w:p w14:paraId="3D437E79" w14:textId="77777777" w:rsidR="000A1CC4" w:rsidRPr="00C37861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5953" w:type="dxa"/>
            <w:gridSpan w:val="7"/>
            <w:vAlign w:val="center"/>
          </w:tcPr>
          <w:p w14:paraId="6157B069" w14:textId="77777777" w:rsidR="000A1CC4" w:rsidRPr="00F649F1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29 (Потврда о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цитираности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 радова, Универзитетска библиотека у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Крагујевцум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 20.01.2020.)</w:t>
            </w:r>
          </w:p>
        </w:tc>
      </w:tr>
      <w:tr w:rsidR="000A1CC4" w:rsidRPr="00C37861" w14:paraId="25B24C83" w14:textId="77777777" w:rsidTr="009D45F6">
        <w:trPr>
          <w:jc w:val="center"/>
        </w:trPr>
        <w:tc>
          <w:tcPr>
            <w:tcW w:w="3823" w:type="dxa"/>
            <w:gridSpan w:val="4"/>
            <w:vAlign w:val="center"/>
          </w:tcPr>
          <w:p w14:paraId="31335B6A" w14:textId="77777777" w:rsidR="000A1CC4" w:rsidRPr="00C37861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5953" w:type="dxa"/>
            <w:gridSpan w:val="7"/>
            <w:vAlign w:val="center"/>
          </w:tcPr>
          <w:p w14:paraId="1A46B59F" w14:textId="77777777" w:rsidR="000A1CC4" w:rsidRPr="00F649F1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7</w:t>
            </w:r>
          </w:p>
        </w:tc>
      </w:tr>
      <w:tr w:rsidR="000A1CC4" w:rsidRPr="00C37861" w14:paraId="79E1C787" w14:textId="77777777" w:rsidTr="009D45F6">
        <w:trPr>
          <w:jc w:val="center"/>
        </w:trPr>
        <w:tc>
          <w:tcPr>
            <w:tcW w:w="3823" w:type="dxa"/>
            <w:gridSpan w:val="4"/>
            <w:vAlign w:val="center"/>
          </w:tcPr>
          <w:p w14:paraId="442DF676" w14:textId="77777777" w:rsidR="000A1CC4" w:rsidRPr="00C37861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3189" w:type="dxa"/>
            <w:gridSpan w:val="3"/>
            <w:vAlign w:val="center"/>
          </w:tcPr>
          <w:p w14:paraId="3254E18A" w14:textId="77777777" w:rsidR="000A1CC4" w:rsidRPr="00C37861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Домаћи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 1</w:t>
            </w:r>
          </w:p>
        </w:tc>
        <w:tc>
          <w:tcPr>
            <w:tcW w:w="2764" w:type="dxa"/>
            <w:gridSpan w:val="4"/>
            <w:vAlign w:val="center"/>
          </w:tcPr>
          <w:p w14:paraId="7D5D2859" w14:textId="77777777" w:rsidR="000A1CC4" w:rsidRPr="00F649F1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Међународни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0A1CC4" w:rsidRPr="00C37861" w14:paraId="0FDB4DE7" w14:textId="77777777" w:rsidTr="009D45F6">
        <w:trPr>
          <w:jc w:val="center"/>
        </w:trPr>
        <w:tc>
          <w:tcPr>
            <w:tcW w:w="3823" w:type="dxa"/>
            <w:gridSpan w:val="4"/>
            <w:vAlign w:val="center"/>
          </w:tcPr>
          <w:p w14:paraId="65B08724" w14:textId="77777777" w:rsidR="000A1CC4" w:rsidRPr="00C37861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Усавршавања </w:t>
            </w:r>
          </w:p>
        </w:tc>
        <w:tc>
          <w:tcPr>
            <w:tcW w:w="5953" w:type="dxa"/>
            <w:gridSpan w:val="7"/>
            <w:vAlign w:val="center"/>
          </w:tcPr>
          <w:p w14:paraId="403D6F15" w14:textId="77777777" w:rsidR="000A1CC4" w:rsidRPr="00C37861" w:rsidRDefault="000A1CC4" w:rsidP="009D45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Пољска, 1990 и 1991.</w:t>
            </w:r>
          </w:p>
        </w:tc>
      </w:tr>
      <w:bookmarkEnd w:id="65"/>
    </w:tbl>
    <w:p w14:paraId="43CC42E2" w14:textId="13E8DB80" w:rsidR="000A1CC4" w:rsidRDefault="000A1CC4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67397B17" w14:textId="4A740ECE" w:rsidR="000A1CC4" w:rsidRDefault="000A1CC4">
      <w:pPr>
        <w:rPr>
          <w:rFonts w:ascii="Calibri" w:hAnsi="Calibri"/>
          <w:b/>
          <w:sz w:val="6"/>
          <w:szCs w:val="6"/>
          <w:lang w:val="sr-Cyrl-RS"/>
        </w:rPr>
      </w:pPr>
      <w:r>
        <w:rPr>
          <w:rFonts w:ascii="Calibri" w:hAnsi="Calibri"/>
          <w:b/>
          <w:sz w:val="6"/>
          <w:szCs w:val="6"/>
          <w:lang w:val="sr-Cyrl-RS"/>
        </w:rPr>
        <w:br w:type="page"/>
      </w:r>
    </w:p>
    <w:p w14:paraId="6168CC80" w14:textId="77777777" w:rsidR="000A1CC4" w:rsidRPr="00C37861" w:rsidRDefault="000A1CC4" w:rsidP="004C48FE">
      <w:pPr>
        <w:rPr>
          <w:rFonts w:ascii="Calibri" w:hAnsi="Calibri"/>
          <w:b/>
          <w:sz w:val="6"/>
          <w:szCs w:val="6"/>
          <w:lang w:val="sr-Cyrl-R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30"/>
        <w:gridCol w:w="1228"/>
        <w:gridCol w:w="209"/>
        <w:gridCol w:w="849"/>
        <w:gridCol w:w="1856"/>
        <w:gridCol w:w="478"/>
        <w:gridCol w:w="165"/>
        <w:gridCol w:w="1045"/>
        <w:gridCol w:w="778"/>
        <w:gridCol w:w="923"/>
      </w:tblGrid>
      <w:tr w:rsidR="009B489C" w:rsidRPr="00C37861" w14:paraId="574939D9" w14:textId="77777777" w:rsidTr="00E956F2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17BA4581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Име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презиме</w:t>
            </w:r>
            <w:proofErr w:type="spellEnd"/>
          </w:p>
        </w:tc>
        <w:tc>
          <w:tcPr>
            <w:tcW w:w="6303" w:type="dxa"/>
            <w:gridSpan w:val="8"/>
            <w:vAlign w:val="center"/>
          </w:tcPr>
          <w:p w14:paraId="600913CB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</w:pPr>
            <w:bookmarkStart w:id="66" w:name="SlobodanSavic"/>
            <w:bookmarkEnd w:id="66"/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Слободан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Савић</w:t>
            </w:r>
            <w:proofErr w:type="spellEnd"/>
          </w:p>
        </w:tc>
      </w:tr>
      <w:tr w:rsidR="009B489C" w:rsidRPr="00C37861" w14:paraId="44D5BE6B" w14:textId="77777777" w:rsidTr="00E956F2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2F3D1146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Звање</w:t>
            </w:r>
            <w:proofErr w:type="spellEnd"/>
          </w:p>
        </w:tc>
        <w:tc>
          <w:tcPr>
            <w:tcW w:w="6303" w:type="dxa"/>
            <w:gridSpan w:val="8"/>
            <w:vAlign w:val="center"/>
          </w:tcPr>
          <w:p w14:paraId="54CC834B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Редовни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професор</w:t>
            </w:r>
            <w:proofErr w:type="spellEnd"/>
          </w:p>
        </w:tc>
      </w:tr>
      <w:tr w:rsidR="009B489C" w:rsidRPr="00C37861" w14:paraId="71791E3B" w14:textId="77777777" w:rsidTr="00E956F2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56F6F778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Ужа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научна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област</w:t>
            </w:r>
            <w:proofErr w:type="spellEnd"/>
          </w:p>
        </w:tc>
        <w:tc>
          <w:tcPr>
            <w:tcW w:w="6303" w:type="dxa"/>
            <w:gridSpan w:val="8"/>
            <w:vAlign w:val="center"/>
          </w:tcPr>
          <w:p w14:paraId="5B80A64F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Примењена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механика</w:t>
            </w:r>
            <w:proofErr w:type="spellEnd"/>
          </w:p>
        </w:tc>
      </w:tr>
      <w:tr w:rsidR="0051751B" w:rsidRPr="00C37861" w14:paraId="755DD063" w14:textId="77777777" w:rsidTr="00E956F2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4E89AF19" w14:textId="77777777" w:rsidR="0051751B" w:rsidRPr="00C37861" w:rsidRDefault="0051751B" w:rsidP="00517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Академска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каријера</w:t>
            </w:r>
            <w:proofErr w:type="spellEnd"/>
          </w:p>
        </w:tc>
        <w:tc>
          <w:tcPr>
            <w:tcW w:w="1228" w:type="dxa"/>
            <w:vAlign w:val="center"/>
          </w:tcPr>
          <w:p w14:paraId="130F410E" w14:textId="77777777" w:rsidR="0051751B" w:rsidRPr="00C37861" w:rsidRDefault="0051751B" w:rsidP="00517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Година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557" w:type="dxa"/>
            <w:gridSpan w:val="5"/>
            <w:vAlign w:val="center"/>
          </w:tcPr>
          <w:p w14:paraId="4B3F69F0" w14:textId="77777777" w:rsidR="0051751B" w:rsidRPr="00C37861" w:rsidRDefault="0051751B" w:rsidP="00517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Институција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2746" w:type="dxa"/>
            <w:gridSpan w:val="3"/>
            <w:vAlign w:val="center"/>
          </w:tcPr>
          <w:p w14:paraId="5ACFEA56" w14:textId="77777777" w:rsidR="0051751B" w:rsidRPr="00C37861" w:rsidRDefault="0051751B" w:rsidP="00517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Ужа научна, уметничка или стручна област</w:t>
            </w:r>
          </w:p>
        </w:tc>
      </w:tr>
      <w:tr w:rsidR="0051751B" w:rsidRPr="00C37861" w14:paraId="6A51F709" w14:textId="77777777" w:rsidTr="00E956F2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2B105C6E" w14:textId="77777777" w:rsidR="0051751B" w:rsidRPr="00C37861" w:rsidRDefault="0051751B" w:rsidP="00517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Избор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звање</w:t>
            </w:r>
            <w:proofErr w:type="spellEnd"/>
          </w:p>
        </w:tc>
        <w:tc>
          <w:tcPr>
            <w:tcW w:w="1228" w:type="dxa"/>
            <w:vAlign w:val="center"/>
          </w:tcPr>
          <w:p w14:paraId="2DB6A22F" w14:textId="77777777" w:rsidR="0051751B" w:rsidRPr="00C37861" w:rsidRDefault="0051751B" w:rsidP="00517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2016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557" w:type="dxa"/>
            <w:gridSpan w:val="5"/>
            <w:vAlign w:val="center"/>
          </w:tcPr>
          <w:p w14:paraId="52789DB8" w14:textId="77777777" w:rsidR="0051751B" w:rsidRPr="00C37861" w:rsidRDefault="0051751B" w:rsidP="00517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Ф</w:t>
            </w:r>
            <w:r w:rsidRPr="00C37861">
              <w:rPr>
                <w:rFonts w:ascii="Calibri" w:hAnsi="Calibri" w:cs="Calibri"/>
                <w:sz w:val="20"/>
                <w:szCs w:val="20"/>
                <w:lang w:val="ru-RU" w:eastAsia="sr-Latn-CS"/>
              </w:rPr>
              <w:t>акултет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 инжењерских наука</w:t>
            </w:r>
            <w:r w:rsidRPr="00C37861">
              <w:rPr>
                <w:rFonts w:ascii="Calibri" w:hAnsi="Calibri" w:cs="Calibri"/>
                <w:sz w:val="20"/>
                <w:szCs w:val="20"/>
                <w:lang w:val="ru-RU"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Универзитета</w:t>
            </w:r>
            <w:r w:rsidRPr="00C37861">
              <w:rPr>
                <w:rFonts w:ascii="Calibri" w:hAnsi="Calibri" w:cs="Calibri"/>
                <w:sz w:val="20"/>
                <w:szCs w:val="20"/>
                <w:lang w:val="ru-RU" w:eastAsia="sr-Latn-CS"/>
              </w:rPr>
              <w:t xml:space="preserve">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784781F8" w14:textId="77777777" w:rsidR="0051751B" w:rsidRPr="00C37861" w:rsidRDefault="0051751B" w:rsidP="00517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Примењена механика</w:t>
            </w:r>
          </w:p>
        </w:tc>
      </w:tr>
      <w:tr w:rsidR="0051751B" w:rsidRPr="00C37861" w14:paraId="78E37E67" w14:textId="77777777" w:rsidTr="00E956F2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657EFC7E" w14:textId="77777777" w:rsidR="0051751B" w:rsidRPr="00C37861" w:rsidRDefault="0051751B" w:rsidP="00517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Докторат</w:t>
            </w:r>
            <w:proofErr w:type="spellEnd"/>
          </w:p>
        </w:tc>
        <w:tc>
          <w:tcPr>
            <w:tcW w:w="1228" w:type="dxa"/>
            <w:vAlign w:val="center"/>
          </w:tcPr>
          <w:p w14:paraId="53A96103" w14:textId="77777777" w:rsidR="0051751B" w:rsidRPr="00C37861" w:rsidRDefault="0051751B" w:rsidP="00517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2006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557" w:type="dxa"/>
            <w:gridSpan w:val="5"/>
            <w:vAlign w:val="center"/>
          </w:tcPr>
          <w:p w14:paraId="23FB97DE" w14:textId="77777777" w:rsidR="0051751B" w:rsidRPr="00C37861" w:rsidRDefault="0051751B" w:rsidP="00517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Ma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шински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факултет у Крагујевцу </w:t>
            </w: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 xml:space="preserve">Универзитета 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05FDE915" w14:textId="77777777" w:rsidR="0051751B" w:rsidRPr="00C37861" w:rsidRDefault="0051751B" w:rsidP="00517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Примењена механика</w:t>
            </w:r>
          </w:p>
        </w:tc>
      </w:tr>
      <w:tr w:rsidR="0051751B" w:rsidRPr="00C37861" w14:paraId="121F3409" w14:textId="77777777" w:rsidTr="00E956F2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4A7522F6" w14:textId="77777777" w:rsidR="0051751B" w:rsidRPr="00C37861" w:rsidRDefault="0051751B" w:rsidP="00517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Магистратура</w:t>
            </w:r>
          </w:p>
        </w:tc>
        <w:tc>
          <w:tcPr>
            <w:tcW w:w="1228" w:type="dxa"/>
            <w:vAlign w:val="center"/>
          </w:tcPr>
          <w:p w14:paraId="0ACB26CA" w14:textId="77777777" w:rsidR="0051751B" w:rsidRPr="00C37861" w:rsidRDefault="0051751B" w:rsidP="00517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1996.</w:t>
            </w:r>
          </w:p>
        </w:tc>
        <w:tc>
          <w:tcPr>
            <w:tcW w:w="3557" w:type="dxa"/>
            <w:gridSpan w:val="5"/>
            <w:vAlign w:val="center"/>
          </w:tcPr>
          <w:p w14:paraId="2E9BCAAE" w14:textId="77777777" w:rsidR="0051751B" w:rsidRPr="00C37861" w:rsidRDefault="0051751B" w:rsidP="00517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  <w:lang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Ma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шински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факултет у Крагујевцу </w:t>
            </w: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 xml:space="preserve">Универзитета 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29BB5100" w14:textId="77777777" w:rsidR="0051751B" w:rsidRPr="00C37861" w:rsidRDefault="0051751B" w:rsidP="00517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Примењена механика</w:t>
            </w:r>
          </w:p>
        </w:tc>
      </w:tr>
      <w:tr w:rsidR="0051751B" w:rsidRPr="00C37861" w14:paraId="5D34D488" w14:textId="77777777" w:rsidTr="00E956F2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521BF83D" w14:textId="77777777" w:rsidR="0051751B" w:rsidRPr="00C37861" w:rsidRDefault="0051751B" w:rsidP="00517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Диплома</w:t>
            </w:r>
            <w:proofErr w:type="spellEnd"/>
          </w:p>
        </w:tc>
        <w:tc>
          <w:tcPr>
            <w:tcW w:w="1228" w:type="dxa"/>
            <w:vAlign w:val="center"/>
          </w:tcPr>
          <w:p w14:paraId="160F1421" w14:textId="77777777" w:rsidR="0051751B" w:rsidRPr="00C37861" w:rsidRDefault="0051751B" w:rsidP="00517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1991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557" w:type="dxa"/>
            <w:gridSpan w:val="5"/>
            <w:vAlign w:val="center"/>
          </w:tcPr>
          <w:p w14:paraId="5B83F2E7" w14:textId="77777777" w:rsidR="0051751B" w:rsidRPr="00C37861" w:rsidRDefault="0051751B" w:rsidP="00517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Ma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шински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факултет у Крагујевцу </w:t>
            </w: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 xml:space="preserve">Универзитета 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700A7B9B" w14:textId="77777777" w:rsidR="0051751B" w:rsidRPr="00C37861" w:rsidRDefault="0051751B" w:rsidP="00517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Машинске конструкције</w:t>
            </w:r>
          </w:p>
        </w:tc>
      </w:tr>
      <w:tr w:rsidR="009B489C" w:rsidRPr="00C37861" w14:paraId="3F81AA37" w14:textId="77777777" w:rsidTr="00E956F2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4ECA3C8C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Списак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дисертација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којима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је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наставник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ментор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или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је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био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ментор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претходних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10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година</w:t>
            </w:r>
            <w:proofErr w:type="spellEnd"/>
          </w:p>
        </w:tc>
      </w:tr>
      <w:tr w:rsidR="009B489C" w:rsidRPr="00C37861" w14:paraId="509DE73B" w14:textId="77777777" w:rsidTr="00E956F2">
        <w:trPr>
          <w:trHeight w:val="227"/>
          <w:jc w:val="center"/>
        </w:trPr>
        <w:tc>
          <w:tcPr>
            <w:tcW w:w="562" w:type="dxa"/>
            <w:vAlign w:val="center"/>
          </w:tcPr>
          <w:p w14:paraId="6C6BD446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Р.Б.</w:t>
            </w:r>
          </w:p>
        </w:tc>
        <w:tc>
          <w:tcPr>
            <w:tcW w:w="3267" w:type="dxa"/>
            <w:gridSpan w:val="3"/>
            <w:vAlign w:val="center"/>
          </w:tcPr>
          <w:p w14:paraId="7FBB6887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Наслов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дисертације</w:t>
            </w:r>
            <w:proofErr w:type="spellEnd"/>
          </w:p>
        </w:tc>
        <w:tc>
          <w:tcPr>
            <w:tcW w:w="2705" w:type="dxa"/>
            <w:gridSpan w:val="2"/>
            <w:vAlign w:val="center"/>
          </w:tcPr>
          <w:p w14:paraId="53A600D9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Име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кандидата</w:t>
            </w:r>
            <w:proofErr w:type="spellEnd"/>
          </w:p>
        </w:tc>
        <w:tc>
          <w:tcPr>
            <w:tcW w:w="1688" w:type="dxa"/>
            <w:gridSpan w:val="3"/>
            <w:vAlign w:val="center"/>
          </w:tcPr>
          <w:p w14:paraId="227B5DC6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*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пријављена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14:paraId="71C93FB5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**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одбрањена</w:t>
            </w:r>
            <w:proofErr w:type="spellEnd"/>
          </w:p>
        </w:tc>
      </w:tr>
      <w:tr w:rsidR="009B489C" w:rsidRPr="00C37861" w14:paraId="175FABAC" w14:textId="77777777" w:rsidTr="00D4762B">
        <w:trPr>
          <w:trHeight w:val="227"/>
          <w:jc w:val="center"/>
        </w:trPr>
        <w:tc>
          <w:tcPr>
            <w:tcW w:w="562" w:type="dxa"/>
            <w:vAlign w:val="center"/>
          </w:tcPr>
          <w:p w14:paraId="54BCB29A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1.</w:t>
            </w:r>
          </w:p>
        </w:tc>
        <w:tc>
          <w:tcPr>
            <w:tcW w:w="3267" w:type="dxa"/>
            <w:gridSpan w:val="3"/>
            <w:vAlign w:val="center"/>
          </w:tcPr>
          <w:p w14:paraId="661C948F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Утицај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промене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гасодинамичких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карактеристика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барутних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гасова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на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интензитет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натпритиска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применом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специјалних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гасних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уређаја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оружја</w:t>
            </w:r>
            <w:proofErr w:type="spellEnd"/>
          </w:p>
        </w:tc>
        <w:tc>
          <w:tcPr>
            <w:tcW w:w="2705" w:type="dxa"/>
            <w:gridSpan w:val="2"/>
            <w:vAlign w:val="center"/>
          </w:tcPr>
          <w:p w14:paraId="717C3140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Небојша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Христов</w:t>
            </w:r>
            <w:proofErr w:type="spellEnd"/>
          </w:p>
        </w:tc>
        <w:tc>
          <w:tcPr>
            <w:tcW w:w="1688" w:type="dxa"/>
            <w:gridSpan w:val="3"/>
            <w:vAlign w:val="center"/>
          </w:tcPr>
          <w:p w14:paraId="447A5564" w14:textId="54BBF36B" w:rsidR="009B489C" w:rsidRPr="00C37861" w:rsidRDefault="00D4762B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>
              <w:rPr>
                <w:rFonts w:ascii="Calibri" w:hAnsi="Calibri" w:cs="Calibri"/>
                <w:sz w:val="20"/>
                <w:szCs w:val="20"/>
                <w:lang w:eastAsia="sr-Latn-CS"/>
              </w:rPr>
              <w:t>2014.</w:t>
            </w:r>
          </w:p>
        </w:tc>
        <w:tc>
          <w:tcPr>
            <w:tcW w:w="1701" w:type="dxa"/>
            <w:gridSpan w:val="2"/>
            <w:vAlign w:val="center"/>
          </w:tcPr>
          <w:p w14:paraId="242AC1F5" w14:textId="77777777" w:rsidR="009B489C" w:rsidRPr="00C37861" w:rsidRDefault="009B489C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2016</w:t>
            </w:r>
          </w:p>
        </w:tc>
      </w:tr>
      <w:tr w:rsidR="009B489C" w:rsidRPr="00C37861" w14:paraId="417A84A3" w14:textId="77777777" w:rsidTr="00E956F2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4C49ACE4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*</w:t>
            </w:r>
            <w:proofErr w:type="spellStart"/>
            <w:proofErr w:type="gram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Година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 у</w:t>
            </w:r>
            <w:proofErr w:type="gram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којој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дисертација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пријављена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(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само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за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дисертације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које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су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току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), **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Година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којој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дисертација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одбрањена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(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само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за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дисертације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из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ранијег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периода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)</w:t>
            </w:r>
          </w:p>
        </w:tc>
      </w:tr>
      <w:tr w:rsidR="009B489C" w:rsidRPr="00C37861" w14:paraId="5B2ABE57" w14:textId="77777777" w:rsidTr="00E956F2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143F4AF1" w14:textId="77777777" w:rsidR="009B489C" w:rsidRPr="00C37861" w:rsidRDefault="009B489C" w:rsidP="00517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br w:type="page"/>
            </w:r>
            <w:r w:rsidR="0051751B" w:rsidRPr="00C37861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Категоризација публикације</w:t>
            </w:r>
            <w:r w:rsidR="0051751B" w:rsidRPr="00C37861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 научних радова из области датог студијског програма </w:t>
            </w:r>
            <w:r w:rsidR="0051751B" w:rsidRPr="00C37861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9B489C" w:rsidRPr="00C37861" w14:paraId="31775122" w14:textId="77777777" w:rsidTr="00D4762B">
        <w:trPr>
          <w:trHeight w:val="227"/>
          <w:jc w:val="center"/>
        </w:trPr>
        <w:tc>
          <w:tcPr>
            <w:tcW w:w="562" w:type="dxa"/>
            <w:vAlign w:val="center"/>
          </w:tcPr>
          <w:p w14:paraId="11D4F1B1" w14:textId="77777777" w:rsidR="009B489C" w:rsidRPr="00C37861" w:rsidRDefault="009B489C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3148BDDC" w14:textId="77777777" w:rsidR="009B489C" w:rsidRPr="00C37861" w:rsidRDefault="009B489C" w:rsidP="009B489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Obrović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Nikodijević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Savić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S.: Boundary layer of dissociated gas on bodies of revolution of a porous contour,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Strojniški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vestnik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- Journal of Mechanical Engineering, Vol. 55, No. 4, pp. 244-253, 2009, ISSN 0039-2480</w:t>
            </w:r>
          </w:p>
        </w:tc>
        <w:tc>
          <w:tcPr>
            <w:tcW w:w="923" w:type="dxa"/>
            <w:vAlign w:val="center"/>
          </w:tcPr>
          <w:p w14:paraId="4EA8815B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9B489C" w:rsidRPr="00C37861" w14:paraId="402DCF60" w14:textId="77777777" w:rsidTr="00D4762B">
        <w:trPr>
          <w:trHeight w:val="227"/>
          <w:jc w:val="center"/>
        </w:trPr>
        <w:tc>
          <w:tcPr>
            <w:tcW w:w="562" w:type="dxa"/>
            <w:vAlign w:val="center"/>
          </w:tcPr>
          <w:p w14:paraId="49704D5B" w14:textId="77777777" w:rsidR="009B489C" w:rsidRPr="00C37861" w:rsidRDefault="009B489C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74548B40" w14:textId="77777777" w:rsidR="009B489C" w:rsidRPr="00C37861" w:rsidRDefault="009B489C" w:rsidP="009B489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Obrović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Savić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Petrović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R.: Ionized gas boundary layer on bodies of revolution in the presence of magnetic field,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Tehnički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Vjesnik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>-Technical Gazette, Vol. 17, No. 1, pp. 35-42, 2010, ISSN 1330- 3651</w:t>
            </w:r>
          </w:p>
        </w:tc>
        <w:tc>
          <w:tcPr>
            <w:tcW w:w="923" w:type="dxa"/>
            <w:vAlign w:val="center"/>
          </w:tcPr>
          <w:p w14:paraId="6A6F055E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9B489C" w:rsidRPr="00C37861" w14:paraId="3D162F19" w14:textId="77777777" w:rsidTr="00D4762B">
        <w:trPr>
          <w:trHeight w:val="227"/>
          <w:jc w:val="center"/>
        </w:trPr>
        <w:tc>
          <w:tcPr>
            <w:tcW w:w="562" w:type="dxa"/>
            <w:vAlign w:val="center"/>
          </w:tcPr>
          <w:p w14:paraId="387962C1" w14:textId="77777777" w:rsidR="009B489C" w:rsidRPr="00C37861" w:rsidRDefault="009B489C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3.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23CE4787" w14:textId="2485E44B" w:rsidR="009B489C" w:rsidRPr="00C37861" w:rsidRDefault="009B489C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Savić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Obrović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Gordić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D, Jovanović S.: Investigation of the ionized gas flow adjacent to porous wall in the case when electroconductivity is a function of the longitudinal velocity gradient, Thermal Science, Vol. 14, No. 1, pp</w:t>
            </w:r>
            <w:r w:rsidR="00D4762B">
              <w:rPr>
                <w:rFonts w:ascii="Calibri" w:hAnsi="Calibri" w:cs="Calibri"/>
                <w:sz w:val="20"/>
                <w:szCs w:val="20"/>
              </w:rPr>
              <w:t>. 89-102, 2010, ISSN 0354-9836</w:t>
            </w:r>
          </w:p>
        </w:tc>
        <w:tc>
          <w:tcPr>
            <w:tcW w:w="923" w:type="dxa"/>
            <w:vAlign w:val="center"/>
          </w:tcPr>
          <w:p w14:paraId="3B9ACF79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9B489C" w:rsidRPr="00C37861" w14:paraId="6647F4B8" w14:textId="77777777" w:rsidTr="00D4762B">
        <w:trPr>
          <w:trHeight w:val="227"/>
          <w:jc w:val="center"/>
        </w:trPr>
        <w:tc>
          <w:tcPr>
            <w:tcW w:w="562" w:type="dxa"/>
            <w:vAlign w:val="center"/>
          </w:tcPr>
          <w:p w14:paraId="17199944" w14:textId="77777777" w:rsidR="009B489C" w:rsidRPr="00C37861" w:rsidRDefault="009B489C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4.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4C198E9C" w14:textId="0FEA34D8" w:rsidR="009B489C" w:rsidRPr="00C37861" w:rsidRDefault="009B489C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Savić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Obrović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Despotović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Gordić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D.: The influence of the magnetic field on the ionized gas flow adjacent to the porous wall, Thermal Science, Vol. 14, No. Suppl., pp. S</w:t>
            </w:r>
            <w:r w:rsidR="00D4762B">
              <w:rPr>
                <w:rFonts w:ascii="Calibri" w:hAnsi="Calibri" w:cs="Calibri"/>
                <w:sz w:val="20"/>
                <w:szCs w:val="20"/>
              </w:rPr>
              <w:t>183-S196, 2010, ISSN 0354-9836</w:t>
            </w:r>
          </w:p>
        </w:tc>
        <w:tc>
          <w:tcPr>
            <w:tcW w:w="923" w:type="dxa"/>
            <w:vAlign w:val="center"/>
          </w:tcPr>
          <w:p w14:paraId="0B80C666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9B489C" w:rsidRPr="00C37861" w14:paraId="6ADCC9DB" w14:textId="77777777" w:rsidTr="00D4762B">
        <w:trPr>
          <w:trHeight w:val="227"/>
          <w:jc w:val="center"/>
        </w:trPr>
        <w:tc>
          <w:tcPr>
            <w:tcW w:w="562" w:type="dxa"/>
            <w:vAlign w:val="center"/>
          </w:tcPr>
          <w:p w14:paraId="7184237D" w14:textId="77777777" w:rsidR="009B489C" w:rsidRPr="00C37861" w:rsidRDefault="009B489C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5.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75525AC8" w14:textId="77777777" w:rsidR="009B489C" w:rsidRPr="00C37861" w:rsidRDefault="009B489C" w:rsidP="009B489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Stamenković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Ž.,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Nikodijević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Blagojević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Savić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S.: MHD flow and heat transfer of two immiscible fluids between moving plates, Transactions of the Canadian Society for Mechanical Engineering, Vol. 34, No. 3-4, pp. 351-372, 2010, ISSN 0315-8977</w:t>
            </w:r>
          </w:p>
        </w:tc>
        <w:tc>
          <w:tcPr>
            <w:tcW w:w="923" w:type="dxa"/>
            <w:vAlign w:val="center"/>
          </w:tcPr>
          <w:p w14:paraId="7371ABE8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9B489C" w:rsidRPr="00C37861" w14:paraId="2263ECD5" w14:textId="77777777" w:rsidTr="00D4762B">
        <w:trPr>
          <w:trHeight w:val="227"/>
          <w:jc w:val="center"/>
        </w:trPr>
        <w:tc>
          <w:tcPr>
            <w:tcW w:w="562" w:type="dxa"/>
            <w:vAlign w:val="center"/>
          </w:tcPr>
          <w:p w14:paraId="3338CA06" w14:textId="77777777" w:rsidR="009B489C" w:rsidRPr="00C37861" w:rsidRDefault="009B489C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6.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24AB1E93" w14:textId="6CFEB72B" w:rsidR="009B489C" w:rsidRPr="00C37861" w:rsidRDefault="009B489C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Obrović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Savić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Petrović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R.: Dissociated gas flow in the boundary layer along bodies of revolution of a porous contour, High Temperature (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Teplofizika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Vysokikh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Temperatur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>), Vol. 49, No. 3, pp. 413-421, 2011, ISSN 0018-151</w:t>
            </w:r>
            <w:r w:rsidR="00D4762B">
              <w:rPr>
                <w:rFonts w:ascii="Calibri" w:hAnsi="Calibri" w:cs="Calibri"/>
                <w:sz w:val="20"/>
                <w:szCs w:val="20"/>
              </w:rPr>
              <w:t>x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</w:tc>
        <w:tc>
          <w:tcPr>
            <w:tcW w:w="923" w:type="dxa"/>
            <w:vAlign w:val="center"/>
          </w:tcPr>
          <w:p w14:paraId="53C0B170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9B489C" w:rsidRPr="00C37861" w14:paraId="570EC393" w14:textId="77777777" w:rsidTr="00D4762B">
        <w:trPr>
          <w:trHeight w:val="227"/>
          <w:jc w:val="center"/>
        </w:trPr>
        <w:tc>
          <w:tcPr>
            <w:tcW w:w="562" w:type="dxa"/>
            <w:vAlign w:val="center"/>
          </w:tcPr>
          <w:p w14:paraId="6E81645E" w14:textId="77777777" w:rsidR="009B489C" w:rsidRPr="00C37861" w:rsidRDefault="009B489C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7.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74F464CE" w14:textId="77777777" w:rsidR="009B489C" w:rsidRPr="00C37861" w:rsidRDefault="009B489C" w:rsidP="009B489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Gordić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D., Babić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Milovanović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Savić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S.: Spool valve leakage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behaviour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>, Archives of Civil and Mechanical Engineering, Vol. 11, No. 4, pp. 859-866, 2011, ISSN 1644-9665</w:t>
            </w:r>
          </w:p>
        </w:tc>
        <w:tc>
          <w:tcPr>
            <w:tcW w:w="923" w:type="dxa"/>
            <w:vAlign w:val="center"/>
          </w:tcPr>
          <w:p w14:paraId="5ECC1A03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M22</w:t>
            </w:r>
          </w:p>
        </w:tc>
      </w:tr>
      <w:tr w:rsidR="009B489C" w:rsidRPr="00C37861" w14:paraId="61E6F9C0" w14:textId="77777777" w:rsidTr="00D4762B">
        <w:trPr>
          <w:trHeight w:val="227"/>
          <w:jc w:val="center"/>
        </w:trPr>
        <w:tc>
          <w:tcPr>
            <w:tcW w:w="562" w:type="dxa"/>
            <w:vAlign w:val="center"/>
          </w:tcPr>
          <w:p w14:paraId="6C71BA1D" w14:textId="77777777" w:rsidR="009B489C" w:rsidRPr="00C37861" w:rsidRDefault="009B489C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8.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61FDD0F6" w14:textId="38D2F3ED" w:rsidR="009B489C" w:rsidRPr="00C37861" w:rsidRDefault="009B489C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Ranković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Savić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S.: Application of feedforward neural network in the study of dissociated gas flow along the porous wall, Expert Systems with Applications, Vol. 38, No. 10, pp. 12531-12536, 2011, ISSN 0957-4174</w:t>
            </w:r>
          </w:p>
        </w:tc>
        <w:tc>
          <w:tcPr>
            <w:tcW w:w="923" w:type="dxa"/>
            <w:vAlign w:val="center"/>
          </w:tcPr>
          <w:p w14:paraId="614652E5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M21</w:t>
            </w:r>
          </w:p>
        </w:tc>
      </w:tr>
      <w:tr w:rsidR="009B489C" w:rsidRPr="00C37861" w14:paraId="010D927B" w14:textId="77777777" w:rsidTr="00D4762B">
        <w:trPr>
          <w:trHeight w:val="227"/>
          <w:jc w:val="center"/>
        </w:trPr>
        <w:tc>
          <w:tcPr>
            <w:tcW w:w="562" w:type="dxa"/>
            <w:vAlign w:val="center"/>
          </w:tcPr>
          <w:p w14:paraId="75081D6D" w14:textId="77777777" w:rsidR="009B489C" w:rsidRPr="00C37861" w:rsidRDefault="009B489C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9.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535DE744" w14:textId="5AC008E8" w:rsidR="009B489C" w:rsidRPr="00C37861" w:rsidRDefault="009B489C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Obrović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B.,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Savić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Šušteršič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, V.: On the ionized gas boundary layer adjacent to the bodies of revolution in the case of variable electroconductivity, Thermal Science, Vol. 17, No. 2, pp.</w:t>
            </w:r>
            <w:r w:rsidR="00D476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555-566, 2013, ISSN 0354-9836</w:t>
            </w:r>
          </w:p>
        </w:tc>
        <w:tc>
          <w:tcPr>
            <w:tcW w:w="923" w:type="dxa"/>
            <w:vAlign w:val="center"/>
          </w:tcPr>
          <w:p w14:paraId="547E0188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M22</w:t>
            </w:r>
          </w:p>
        </w:tc>
      </w:tr>
      <w:tr w:rsidR="009B489C" w:rsidRPr="00C37861" w14:paraId="076750E8" w14:textId="77777777" w:rsidTr="00D4762B">
        <w:trPr>
          <w:trHeight w:val="227"/>
          <w:jc w:val="center"/>
        </w:trPr>
        <w:tc>
          <w:tcPr>
            <w:tcW w:w="562" w:type="dxa"/>
            <w:vAlign w:val="center"/>
          </w:tcPr>
          <w:p w14:paraId="00B92485" w14:textId="77777777" w:rsidR="009B489C" w:rsidRPr="00C37861" w:rsidRDefault="009B489C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10.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59BABFC2" w14:textId="77777777" w:rsidR="009B489C" w:rsidRPr="00C37861" w:rsidRDefault="009B489C" w:rsidP="009B489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Ilić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Ivanović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L.,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Josifović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Savić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Rosić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, B.: Influence of Power Transmitter Dynamic Load on Physical and Chemical Properties of Used Lubricant, Journal of the Balkan Tribological Association (JBTA), Vol.19, No.1, pp. 106-116, 2013, ISSN 1310-4772</w:t>
            </w:r>
          </w:p>
        </w:tc>
        <w:tc>
          <w:tcPr>
            <w:tcW w:w="923" w:type="dxa"/>
            <w:vAlign w:val="center"/>
          </w:tcPr>
          <w:p w14:paraId="6C5B58B7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9B489C" w:rsidRPr="00C37861" w14:paraId="480E215B" w14:textId="77777777" w:rsidTr="00D4762B">
        <w:trPr>
          <w:jc w:val="center"/>
        </w:trPr>
        <w:tc>
          <w:tcPr>
            <w:tcW w:w="562" w:type="dxa"/>
            <w:vAlign w:val="center"/>
          </w:tcPr>
          <w:p w14:paraId="21978177" w14:textId="77777777" w:rsidR="009B489C" w:rsidRPr="00C37861" w:rsidRDefault="009B489C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11.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4C4E7A03" w14:textId="2D099458" w:rsidR="009B489C" w:rsidRPr="00C37861" w:rsidRDefault="009B489C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Jovanović, S.,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Savić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Bojić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Đorđević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Z.,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Nikolić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, D.: The impact of the mean daily air temperature change on electricity consumption, Energy, Vol. 88, No. August 2015, pp.</w:t>
            </w:r>
            <w:r w:rsidR="00D476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604-609, 2015, ISSN 0360-5442</w:t>
            </w:r>
          </w:p>
        </w:tc>
        <w:tc>
          <w:tcPr>
            <w:tcW w:w="923" w:type="dxa"/>
            <w:vAlign w:val="center"/>
          </w:tcPr>
          <w:p w14:paraId="79AB9F60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M21</w:t>
            </w:r>
          </w:p>
        </w:tc>
      </w:tr>
      <w:tr w:rsidR="009B489C" w:rsidRPr="00C37861" w14:paraId="301E70C8" w14:textId="77777777" w:rsidTr="00D4762B">
        <w:trPr>
          <w:jc w:val="center"/>
        </w:trPr>
        <w:tc>
          <w:tcPr>
            <w:tcW w:w="562" w:type="dxa"/>
            <w:vAlign w:val="center"/>
          </w:tcPr>
          <w:p w14:paraId="61228715" w14:textId="77777777" w:rsidR="009B489C" w:rsidRPr="00C37861" w:rsidRDefault="009B489C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12.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04A52778" w14:textId="3DCAD605" w:rsidR="009B489C" w:rsidRPr="00C37861" w:rsidRDefault="009B489C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Hristov, N., Kari, A.,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Jerković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Savić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Sirovatka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R.: Simulation and Measurements of Small Arms Blast Wave Overpressure in the Process of Designing a Silencer, Measurement Science Review, Vol. 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15, No. 1, p</w:t>
            </w:r>
            <w:r w:rsidR="00D4762B">
              <w:rPr>
                <w:rFonts w:ascii="Calibri" w:hAnsi="Calibri" w:cs="Calibri"/>
                <w:color w:val="000000"/>
                <w:sz w:val="20"/>
                <w:szCs w:val="20"/>
              </w:rPr>
              <w:t>p. 27-34, 2015, ISSN 1335-8871</w:t>
            </w:r>
          </w:p>
        </w:tc>
        <w:tc>
          <w:tcPr>
            <w:tcW w:w="923" w:type="dxa"/>
            <w:vAlign w:val="center"/>
          </w:tcPr>
          <w:p w14:paraId="4EE7DD37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lastRenderedPageBreak/>
              <w:t>M23</w:t>
            </w:r>
          </w:p>
        </w:tc>
      </w:tr>
      <w:tr w:rsidR="009B489C" w:rsidRPr="00C37861" w14:paraId="592909BD" w14:textId="77777777" w:rsidTr="00D4762B">
        <w:trPr>
          <w:jc w:val="center"/>
        </w:trPr>
        <w:tc>
          <w:tcPr>
            <w:tcW w:w="562" w:type="dxa"/>
            <w:vAlign w:val="center"/>
          </w:tcPr>
          <w:p w14:paraId="1AD96E6B" w14:textId="77777777" w:rsidR="009B489C" w:rsidRPr="00C37861" w:rsidRDefault="009B489C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13.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226DB678" w14:textId="0C5E42A0" w:rsidR="009B489C" w:rsidRPr="00C37861" w:rsidRDefault="009B489C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Jovanović, S.,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Savić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Jovičić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Bošković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G.,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Đorđević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, Z.: Using multi-criteria decision making for selection of the optimal strategy for municipal solid waste management, Waste Management and Research, Vol. 34, No. 9, pp. 884-895, 2016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4762B">
              <w:rPr>
                <w:rFonts w:ascii="Calibri" w:hAnsi="Calibri" w:cs="Calibri"/>
                <w:color w:val="000000"/>
                <w:sz w:val="20"/>
                <w:szCs w:val="20"/>
              </w:rPr>
              <w:t>ISSN 0734-242x</w:t>
            </w:r>
          </w:p>
        </w:tc>
        <w:tc>
          <w:tcPr>
            <w:tcW w:w="923" w:type="dxa"/>
            <w:vAlign w:val="center"/>
          </w:tcPr>
          <w:p w14:paraId="65FDEAE4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9B489C" w:rsidRPr="00C37861" w14:paraId="2F240B6F" w14:textId="77777777" w:rsidTr="00D4762B">
        <w:trPr>
          <w:jc w:val="center"/>
        </w:trPr>
        <w:tc>
          <w:tcPr>
            <w:tcW w:w="562" w:type="dxa"/>
            <w:vAlign w:val="center"/>
          </w:tcPr>
          <w:p w14:paraId="16677A7E" w14:textId="77777777" w:rsidR="009B489C" w:rsidRPr="00C37861" w:rsidRDefault="009B489C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14.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1AD2FDA8" w14:textId="777C40C9" w:rsidR="009B489C" w:rsidRPr="00C37861" w:rsidRDefault="009B489C" w:rsidP="00D4762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Savić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Obrović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B., Hristov, N.: Analysis of the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Axisymmetrical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Ionized Gas Boundary Layer Adjacent to Porous Contour of the Body of Revolution, Thermal Science, Vol. 20, No. 2, pp.</w:t>
            </w:r>
            <w:r w:rsidR="00D476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529-540, 2016, ISSN 0354-9836</w:t>
            </w:r>
          </w:p>
        </w:tc>
        <w:tc>
          <w:tcPr>
            <w:tcW w:w="923" w:type="dxa"/>
            <w:vAlign w:val="center"/>
          </w:tcPr>
          <w:p w14:paraId="2B59CD41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9B489C" w:rsidRPr="00C37861" w14:paraId="0BCC0BAF" w14:textId="77777777" w:rsidTr="00D4762B">
        <w:trPr>
          <w:jc w:val="center"/>
        </w:trPr>
        <w:tc>
          <w:tcPr>
            <w:tcW w:w="562" w:type="dxa"/>
            <w:vAlign w:val="center"/>
          </w:tcPr>
          <w:p w14:paraId="14D76C7B" w14:textId="77777777" w:rsidR="009B489C" w:rsidRPr="00C37861" w:rsidRDefault="009B489C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15.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27696548" w14:textId="77D50A6D" w:rsidR="009B489C" w:rsidRPr="00C37861" w:rsidRDefault="009B489C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Hristov, N., Kari, A.,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Jerković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Savić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S.: Application of a CFD Model in Determination of the Muzzle Blast Overpressure in Small Arms and Its Validation by Measurement,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Tehnički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Vjesnik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Technical Gazette, Vol. 25, No. 5, pp. 1</w:t>
            </w:r>
            <w:r w:rsidR="00D4762B">
              <w:rPr>
                <w:rFonts w:ascii="Calibri" w:hAnsi="Calibri" w:cs="Calibri"/>
                <w:color w:val="000000"/>
                <w:sz w:val="20"/>
                <w:szCs w:val="20"/>
              </w:rPr>
              <w:t>399-1407, 2018, ISSN 1330-3651</w:t>
            </w:r>
          </w:p>
        </w:tc>
        <w:tc>
          <w:tcPr>
            <w:tcW w:w="923" w:type="dxa"/>
            <w:vAlign w:val="center"/>
          </w:tcPr>
          <w:p w14:paraId="115F3049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9B489C" w:rsidRPr="00C37861" w14:paraId="659ED8EC" w14:textId="77777777" w:rsidTr="00D4762B">
        <w:trPr>
          <w:jc w:val="center"/>
        </w:trPr>
        <w:tc>
          <w:tcPr>
            <w:tcW w:w="562" w:type="dxa"/>
            <w:vAlign w:val="center"/>
          </w:tcPr>
          <w:p w14:paraId="2DE8DDAA" w14:textId="77777777" w:rsidR="009B489C" w:rsidRPr="00C37861" w:rsidRDefault="009B489C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16.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598C9939" w14:textId="6C7B2A84" w:rsidR="009B489C" w:rsidRPr="00C37861" w:rsidRDefault="009B489C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Šušteršič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Liverani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L.,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Boccaccini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A.R.,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Savić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Janićijević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Filipović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, N.: Numerical simulation of electrospinning process in commercial and in-house software PAK, Materials Research Express, Vol. 6, No. 2, pp. 025305, ISSN 2053-159</w:t>
            </w:r>
            <w:r w:rsidR="00D4762B">
              <w:rPr>
                <w:rFonts w:ascii="Calibri" w:hAnsi="Calibri" w:cs="Calibri"/>
                <w:color w:val="000000"/>
                <w:sz w:val="20"/>
                <w:szCs w:val="20"/>
              </w:rPr>
              <w:t>1, 2019</w:t>
            </w:r>
          </w:p>
        </w:tc>
        <w:tc>
          <w:tcPr>
            <w:tcW w:w="923" w:type="dxa"/>
            <w:vAlign w:val="center"/>
          </w:tcPr>
          <w:p w14:paraId="01DF1114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9B489C" w:rsidRPr="00C37861" w14:paraId="5C7BF201" w14:textId="77777777" w:rsidTr="00E956F2">
        <w:trPr>
          <w:jc w:val="center"/>
        </w:trPr>
        <w:tc>
          <w:tcPr>
            <w:tcW w:w="9923" w:type="dxa"/>
            <w:gridSpan w:val="11"/>
            <w:vAlign w:val="center"/>
          </w:tcPr>
          <w:p w14:paraId="19F4B978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Збирни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подаци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научне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активност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наставника</w:t>
            </w:r>
            <w:proofErr w:type="spellEnd"/>
          </w:p>
        </w:tc>
      </w:tr>
      <w:tr w:rsidR="009B489C" w:rsidRPr="00C37861" w14:paraId="270F05AB" w14:textId="77777777" w:rsidTr="00E956F2">
        <w:trPr>
          <w:jc w:val="center"/>
        </w:trPr>
        <w:tc>
          <w:tcPr>
            <w:tcW w:w="4678" w:type="dxa"/>
            <w:gridSpan w:val="5"/>
            <w:vAlign w:val="center"/>
          </w:tcPr>
          <w:p w14:paraId="1A000029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Укупан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број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цитата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без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аутоцитата</w:t>
            </w:r>
            <w:proofErr w:type="spellEnd"/>
          </w:p>
        </w:tc>
        <w:tc>
          <w:tcPr>
            <w:tcW w:w="5245" w:type="dxa"/>
            <w:gridSpan w:val="6"/>
            <w:vAlign w:val="center"/>
          </w:tcPr>
          <w:p w14:paraId="0D12D8AC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36</w:t>
            </w:r>
          </w:p>
        </w:tc>
      </w:tr>
      <w:tr w:rsidR="009B489C" w:rsidRPr="00C37861" w14:paraId="1FA88ABC" w14:textId="77777777" w:rsidTr="00E956F2">
        <w:trPr>
          <w:jc w:val="center"/>
        </w:trPr>
        <w:tc>
          <w:tcPr>
            <w:tcW w:w="4678" w:type="dxa"/>
            <w:gridSpan w:val="5"/>
            <w:vAlign w:val="center"/>
          </w:tcPr>
          <w:p w14:paraId="06593A08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Укупан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број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радова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са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SCI (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или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SSCI)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листе</w:t>
            </w:r>
            <w:proofErr w:type="spellEnd"/>
          </w:p>
        </w:tc>
        <w:tc>
          <w:tcPr>
            <w:tcW w:w="5245" w:type="dxa"/>
            <w:gridSpan w:val="6"/>
            <w:vAlign w:val="center"/>
          </w:tcPr>
          <w:p w14:paraId="2813EE45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16</w:t>
            </w:r>
          </w:p>
        </w:tc>
      </w:tr>
      <w:tr w:rsidR="009B489C" w:rsidRPr="00C37861" w14:paraId="28EF975D" w14:textId="77777777" w:rsidTr="00E956F2">
        <w:trPr>
          <w:jc w:val="center"/>
        </w:trPr>
        <w:tc>
          <w:tcPr>
            <w:tcW w:w="4678" w:type="dxa"/>
            <w:gridSpan w:val="5"/>
            <w:vAlign w:val="center"/>
          </w:tcPr>
          <w:p w14:paraId="1FDF1495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Тренутно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учешће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пројектима</w:t>
            </w:r>
            <w:proofErr w:type="spellEnd"/>
          </w:p>
        </w:tc>
        <w:tc>
          <w:tcPr>
            <w:tcW w:w="2334" w:type="dxa"/>
            <w:gridSpan w:val="2"/>
            <w:vAlign w:val="center"/>
          </w:tcPr>
          <w:p w14:paraId="4C255A24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Домаћи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2</w:t>
            </w:r>
          </w:p>
        </w:tc>
        <w:tc>
          <w:tcPr>
            <w:tcW w:w="2911" w:type="dxa"/>
            <w:gridSpan w:val="4"/>
            <w:vAlign w:val="center"/>
          </w:tcPr>
          <w:p w14:paraId="4FFFF1E4" w14:textId="77777777" w:rsidR="009B489C" w:rsidRPr="00C37861" w:rsidRDefault="009B489C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Међународни</w:t>
            </w:r>
            <w:proofErr w:type="spellEnd"/>
          </w:p>
        </w:tc>
      </w:tr>
    </w:tbl>
    <w:p w14:paraId="0A8E94F8" w14:textId="77777777" w:rsidR="004221F0" w:rsidRPr="00C37861" w:rsidRDefault="004221F0">
      <w:pPr>
        <w:rPr>
          <w:lang w:val="sr-Cyrl-RS"/>
        </w:rPr>
      </w:pPr>
    </w:p>
    <w:p w14:paraId="1AF59AD4" w14:textId="77777777" w:rsidR="009B489C" w:rsidRPr="00C37861" w:rsidRDefault="009B489C">
      <w:pPr>
        <w:rPr>
          <w:lang w:val="sr-Cyrl-RS"/>
        </w:rPr>
      </w:pPr>
    </w:p>
    <w:p w14:paraId="5B417B59" w14:textId="77777777" w:rsidR="005200F7" w:rsidRPr="00C37861" w:rsidRDefault="005200F7">
      <w:pPr>
        <w:rPr>
          <w:lang w:val="sr-Cyrl-RS"/>
        </w:rPr>
      </w:pPr>
    </w:p>
    <w:p w14:paraId="7A25F858" w14:textId="77777777" w:rsidR="005200F7" w:rsidRPr="00C37861" w:rsidRDefault="005200F7">
      <w:pPr>
        <w:rPr>
          <w:lang w:val="sr-Cyrl-RS"/>
        </w:rPr>
      </w:pPr>
    </w:p>
    <w:p w14:paraId="1DB54135" w14:textId="77777777" w:rsidR="005200F7" w:rsidRPr="00C37861" w:rsidRDefault="005200F7">
      <w:pPr>
        <w:rPr>
          <w:lang w:val="sr-Cyrl-RS"/>
        </w:rPr>
      </w:pPr>
    </w:p>
    <w:p w14:paraId="4D933DD5" w14:textId="77777777" w:rsidR="005200F7" w:rsidRPr="00C37861" w:rsidRDefault="005200F7">
      <w:pPr>
        <w:rPr>
          <w:lang w:val="sr-Cyrl-RS"/>
        </w:rPr>
      </w:pPr>
    </w:p>
    <w:p w14:paraId="24B7FB55" w14:textId="77777777" w:rsidR="005200F7" w:rsidRPr="00C37861" w:rsidRDefault="005200F7">
      <w:pPr>
        <w:rPr>
          <w:lang w:val="sr-Cyrl-RS"/>
        </w:rPr>
      </w:pPr>
    </w:p>
    <w:p w14:paraId="4131B562" w14:textId="77777777" w:rsidR="005200F7" w:rsidRPr="00C37861" w:rsidRDefault="005200F7">
      <w:pPr>
        <w:rPr>
          <w:lang w:val="sr-Cyrl-RS"/>
        </w:rPr>
      </w:pPr>
    </w:p>
    <w:p w14:paraId="2B0851B6" w14:textId="77777777" w:rsidR="005200F7" w:rsidRPr="00C37861" w:rsidRDefault="005200F7">
      <w:pPr>
        <w:rPr>
          <w:lang w:val="sr-Cyrl-RS"/>
        </w:rPr>
      </w:pPr>
    </w:p>
    <w:p w14:paraId="7933762D" w14:textId="77777777" w:rsidR="005200F7" w:rsidRPr="00C37861" w:rsidRDefault="005200F7">
      <w:pPr>
        <w:rPr>
          <w:lang w:val="sr-Cyrl-RS"/>
        </w:rPr>
      </w:pPr>
    </w:p>
    <w:p w14:paraId="46498BFE" w14:textId="77777777" w:rsidR="005200F7" w:rsidRPr="00C37861" w:rsidRDefault="005200F7">
      <w:pPr>
        <w:rPr>
          <w:lang w:val="sr-Cyrl-RS"/>
        </w:rPr>
      </w:pPr>
    </w:p>
    <w:p w14:paraId="0E8C5BA1" w14:textId="77777777" w:rsidR="005200F7" w:rsidRPr="00C37861" w:rsidRDefault="005200F7">
      <w:pPr>
        <w:rPr>
          <w:lang w:val="sr-Cyrl-RS"/>
        </w:rPr>
      </w:pPr>
    </w:p>
    <w:p w14:paraId="39A3E67D" w14:textId="77777777" w:rsidR="005200F7" w:rsidRPr="00C37861" w:rsidRDefault="005200F7">
      <w:pPr>
        <w:rPr>
          <w:lang w:val="sr-Cyrl-RS"/>
        </w:rPr>
      </w:pPr>
    </w:p>
    <w:p w14:paraId="5FCE0953" w14:textId="77777777" w:rsidR="005200F7" w:rsidRPr="00C37861" w:rsidRDefault="005200F7">
      <w:pPr>
        <w:rPr>
          <w:lang w:val="sr-Cyrl-RS"/>
        </w:rPr>
      </w:pPr>
    </w:p>
    <w:p w14:paraId="7E488CAA" w14:textId="77777777" w:rsidR="005200F7" w:rsidRPr="00C37861" w:rsidRDefault="005200F7">
      <w:pPr>
        <w:rPr>
          <w:lang w:val="sr-Cyrl-RS"/>
        </w:rPr>
      </w:pPr>
    </w:p>
    <w:p w14:paraId="40495BF4" w14:textId="77777777" w:rsidR="005200F7" w:rsidRPr="00C37861" w:rsidRDefault="005200F7">
      <w:pPr>
        <w:rPr>
          <w:lang w:val="sr-Cyrl-RS"/>
        </w:rPr>
      </w:pPr>
    </w:p>
    <w:p w14:paraId="595985C4" w14:textId="77777777" w:rsidR="005200F7" w:rsidRPr="00C37861" w:rsidRDefault="005200F7">
      <w:pPr>
        <w:rPr>
          <w:lang w:val="sr-Cyrl-RS"/>
        </w:rPr>
      </w:pPr>
    </w:p>
    <w:p w14:paraId="5A6DA025" w14:textId="77777777" w:rsidR="005200F7" w:rsidRPr="00C37861" w:rsidRDefault="005200F7">
      <w:pPr>
        <w:rPr>
          <w:lang w:val="sr-Cyrl-RS"/>
        </w:rPr>
      </w:pPr>
    </w:p>
    <w:p w14:paraId="3AA59384" w14:textId="77777777" w:rsidR="005200F7" w:rsidRPr="00C37861" w:rsidRDefault="005200F7">
      <w:pPr>
        <w:rPr>
          <w:lang w:val="sr-Cyrl-RS"/>
        </w:rPr>
      </w:pPr>
    </w:p>
    <w:p w14:paraId="7D191441" w14:textId="77777777" w:rsidR="005200F7" w:rsidRPr="00C37861" w:rsidRDefault="005200F7">
      <w:pPr>
        <w:rPr>
          <w:lang w:val="sr-Cyrl-RS"/>
        </w:rPr>
      </w:pPr>
    </w:p>
    <w:p w14:paraId="462AF1A2" w14:textId="77777777" w:rsidR="005200F7" w:rsidRPr="00C37861" w:rsidRDefault="005200F7">
      <w:pPr>
        <w:rPr>
          <w:lang w:val="sr-Cyrl-RS"/>
        </w:rPr>
      </w:pPr>
    </w:p>
    <w:p w14:paraId="78849C9B" w14:textId="77777777" w:rsidR="005200F7" w:rsidRPr="00C37861" w:rsidRDefault="005200F7">
      <w:pPr>
        <w:rPr>
          <w:lang w:val="sr-Cyrl-RS"/>
        </w:rPr>
      </w:pPr>
    </w:p>
    <w:p w14:paraId="1278CE76" w14:textId="77777777" w:rsidR="005200F7" w:rsidRPr="00C37861" w:rsidRDefault="005200F7">
      <w:pPr>
        <w:rPr>
          <w:lang w:val="sr-Cyrl-RS"/>
        </w:rPr>
      </w:pPr>
    </w:p>
    <w:p w14:paraId="3F954AED" w14:textId="77777777" w:rsidR="005200F7" w:rsidRPr="00C37861" w:rsidRDefault="005200F7">
      <w:pPr>
        <w:rPr>
          <w:lang w:val="sr-Cyrl-RS"/>
        </w:rPr>
      </w:pPr>
    </w:p>
    <w:p w14:paraId="5D683991" w14:textId="77777777" w:rsidR="005200F7" w:rsidRPr="00C37861" w:rsidRDefault="005200F7">
      <w:pPr>
        <w:rPr>
          <w:lang w:val="sr-Cyrl-RS"/>
        </w:rPr>
      </w:pPr>
    </w:p>
    <w:p w14:paraId="027556DB" w14:textId="77777777" w:rsidR="005200F7" w:rsidRPr="00C37861" w:rsidRDefault="005200F7">
      <w:pPr>
        <w:rPr>
          <w:lang w:val="sr-Cyrl-RS"/>
        </w:rPr>
      </w:pPr>
    </w:p>
    <w:p w14:paraId="6A91C79A" w14:textId="77777777" w:rsidR="005200F7" w:rsidRPr="00C37861" w:rsidRDefault="005200F7">
      <w:pPr>
        <w:rPr>
          <w:lang w:val="sr-Cyrl-RS"/>
        </w:rPr>
      </w:pPr>
    </w:p>
    <w:p w14:paraId="75A35A0D" w14:textId="77777777" w:rsidR="005200F7" w:rsidRPr="00C37861" w:rsidRDefault="005200F7">
      <w:pPr>
        <w:rPr>
          <w:lang w:val="sr-Cyrl-RS"/>
        </w:rPr>
      </w:pPr>
    </w:p>
    <w:p w14:paraId="16C2A647" w14:textId="77777777" w:rsidR="005200F7" w:rsidRPr="00C37861" w:rsidRDefault="005200F7">
      <w:pPr>
        <w:rPr>
          <w:lang w:val="sr-Cyrl-RS"/>
        </w:rPr>
      </w:pPr>
    </w:p>
    <w:p w14:paraId="4471A784" w14:textId="77777777" w:rsidR="005200F7" w:rsidRPr="00C37861" w:rsidRDefault="005200F7">
      <w:pPr>
        <w:rPr>
          <w:lang w:val="sr-Cyrl-RS"/>
        </w:rPr>
      </w:pPr>
    </w:p>
    <w:p w14:paraId="573455DB" w14:textId="77777777" w:rsidR="005200F7" w:rsidRPr="00C37861" w:rsidRDefault="005200F7">
      <w:pPr>
        <w:rPr>
          <w:lang w:val="sr-Cyrl-RS"/>
        </w:rPr>
      </w:pPr>
    </w:p>
    <w:p w14:paraId="0DCEA9C6" w14:textId="77777777" w:rsidR="005200F7" w:rsidRPr="00C37861" w:rsidRDefault="005200F7">
      <w:pPr>
        <w:rPr>
          <w:lang w:val="sr-Cyrl-RS"/>
        </w:rPr>
      </w:pPr>
    </w:p>
    <w:p w14:paraId="4C53C408" w14:textId="77777777" w:rsidR="005200F7" w:rsidRPr="00C37861" w:rsidRDefault="005200F7">
      <w:pPr>
        <w:rPr>
          <w:lang w:val="sr-Cyrl-RS"/>
        </w:rPr>
      </w:pPr>
    </w:p>
    <w:p w14:paraId="44943C1A" w14:textId="77777777" w:rsidR="005200F7" w:rsidRPr="00C37861" w:rsidRDefault="005200F7">
      <w:pPr>
        <w:rPr>
          <w:lang w:val="sr-Cyrl-RS"/>
        </w:rPr>
      </w:pPr>
    </w:p>
    <w:p w14:paraId="05D27915" w14:textId="77777777" w:rsidR="005200F7" w:rsidRPr="00C37861" w:rsidRDefault="005200F7">
      <w:pPr>
        <w:rPr>
          <w:lang w:val="sr-Cyrl-RS"/>
        </w:rPr>
      </w:pPr>
    </w:p>
    <w:p w14:paraId="323BB55F" w14:textId="77777777" w:rsidR="005200F7" w:rsidRPr="00C37861" w:rsidRDefault="005200F7">
      <w:pPr>
        <w:rPr>
          <w:lang w:val="sr-Cyrl-RS"/>
        </w:rPr>
      </w:pPr>
    </w:p>
    <w:p w14:paraId="37A9D51B" w14:textId="77777777" w:rsidR="005200F7" w:rsidRPr="00C37861" w:rsidRDefault="005200F7">
      <w:pPr>
        <w:rPr>
          <w:lang w:val="sr-Cyrl-RS"/>
        </w:rPr>
      </w:pPr>
    </w:p>
    <w:p w14:paraId="09612D40" w14:textId="77777777" w:rsidR="009B489C" w:rsidRPr="00C37861" w:rsidRDefault="009B489C">
      <w:pPr>
        <w:rPr>
          <w:lang w:val="sr-Cyrl-R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28"/>
        <w:gridCol w:w="902"/>
        <w:gridCol w:w="1228"/>
        <w:gridCol w:w="1058"/>
        <w:gridCol w:w="214"/>
        <w:gridCol w:w="1642"/>
        <w:gridCol w:w="478"/>
        <w:gridCol w:w="165"/>
        <w:gridCol w:w="1045"/>
        <w:gridCol w:w="778"/>
        <w:gridCol w:w="923"/>
      </w:tblGrid>
      <w:tr w:rsidR="005200F7" w:rsidRPr="00C37861" w14:paraId="29091842" w14:textId="77777777" w:rsidTr="00E956F2">
        <w:trPr>
          <w:trHeight w:val="227"/>
          <w:jc w:val="center"/>
        </w:trPr>
        <w:tc>
          <w:tcPr>
            <w:tcW w:w="3620" w:type="dxa"/>
            <w:gridSpan w:val="4"/>
            <w:vAlign w:val="center"/>
          </w:tcPr>
          <w:p w14:paraId="7011ABD1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lastRenderedPageBreak/>
              <w:t>Име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презиме</w:t>
            </w:r>
            <w:proofErr w:type="spellEnd"/>
          </w:p>
        </w:tc>
        <w:tc>
          <w:tcPr>
            <w:tcW w:w="6303" w:type="dxa"/>
            <w:gridSpan w:val="8"/>
            <w:vAlign w:val="center"/>
          </w:tcPr>
          <w:p w14:paraId="70F95A46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</w:pPr>
            <w:bookmarkStart w:id="67" w:name="MiladinStefanovic"/>
            <w:bookmarkEnd w:id="67"/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Миладин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Стефановић</w:t>
            </w:r>
            <w:proofErr w:type="spellEnd"/>
          </w:p>
        </w:tc>
      </w:tr>
      <w:tr w:rsidR="005200F7" w:rsidRPr="00C37861" w14:paraId="145C6465" w14:textId="77777777" w:rsidTr="00E956F2">
        <w:trPr>
          <w:trHeight w:val="227"/>
          <w:jc w:val="center"/>
        </w:trPr>
        <w:tc>
          <w:tcPr>
            <w:tcW w:w="3620" w:type="dxa"/>
            <w:gridSpan w:val="4"/>
            <w:vAlign w:val="center"/>
          </w:tcPr>
          <w:p w14:paraId="5CF453F2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Звање</w:t>
            </w:r>
            <w:proofErr w:type="spellEnd"/>
          </w:p>
        </w:tc>
        <w:tc>
          <w:tcPr>
            <w:tcW w:w="6303" w:type="dxa"/>
            <w:gridSpan w:val="8"/>
            <w:vAlign w:val="center"/>
          </w:tcPr>
          <w:p w14:paraId="24455F0E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Редовни професор</w:t>
            </w:r>
          </w:p>
        </w:tc>
      </w:tr>
      <w:tr w:rsidR="005200F7" w:rsidRPr="00C37861" w14:paraId="42B261C8" w14:textId="77777777" w:rsidTr="00E956F2">
        <w:trPr>
          <w:trHeight w:val="227"/>
          <w:jc w:val="center"/>
        </w:trPr>
        <w:tc>
          <w:tcPr>
            <w:tcW w:w="3620" w:type="dxa"/>
            <w:gridSpan w:val="4"/>
            <w:vAlign w:val="center"/>
          </w:tcPr>
          <w:p w14:paraId="37843508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Ужа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научна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област</w:t>
            </w:r>
            <w:proofErr w:type="spellEnd"/>
          </w:p>
        </w:tc>
        <w:tc>
          <w:tcPr>
            <w:tcW w:w="6303" w:type="dxa"/>
            <w:gridSpan w:val="8"/>
            <w:vAlign w:val="center"/>
          </w:tcPr>
          <w:p w14:paraId="65F3528A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Производно машинство, Индустријски инжењеринг</w:t>
            </w:r>
          </w:p>
        </w:tc>
      </w:tr>
      <w:tr w:rsidR="0051751B" w:rsidRPr="00C37861" w14:paraId="2D2BD9C9" w14:textId="77777777" w:rsidTr="00E956F2">
        <w:trPr>
          <w:trHeight w:val="227"/>
          <w:jc w:val="center"/>
        </w:trPr>
        <w:tc>
          <w:tcPr>
            <w:tcW w:w="2392" w:type="dxa"/>
            <w:gridSpan w:val="3"/>
            <w:vAlign w:val="center"/>
          </w:tcPr>
          <w:p w14:paraId="505E13D7" w14:textId="77777777" w:rsidR="0051751B" w:rsidRPr="00C37861" w:rsidRDefault="0051751B" w:rsidP="00517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Академска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каријера</w:t>
            </w:r>
            <w:proofErr w:type="spellEnd"/>
          </w:p>
        </w:tc>
        <w:tc>
          <w:tcPr>
            <w:tcW w:w="1228" w:type="dxa"/>
            <w:vAlign w:val="center"/>
          </w:tcPr>
          <w:p w14:paraId="442C054F" w14:textId="77777777" w:rsidR="0051751B" w:rsidRPr="00C37861" w:rsidRDefault="0051751B" w:rsidP="00517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Година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557" w:type="dxa"/>
            <w:gridSpan w:val="5"/>
            <w:vAlign w:val="center"/>
          </w:tcPr>
          <w:p w14:paraId="67D4783F" w14:textId="77777777" w:rsidR="0051751B" w:rsidRPr="00C37861" w:rsidRDefault="0051751B" w:rsidP="00517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Институција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2746" w:type="dxa"/>
            <w:gridSpan w:val="3"/>
            <w:vAlign w:val="center"/>
          </w:tcPr>
          <w:p w14:paraId="5D15ECD7" w14:textId="77777777" w:rsidR="0051751B" w:rsidRPr="00C37861" w:rsidRDefault="0051751B" w:rsidP="0051751B">
            <w:pPr>
              <w:rPr>
                <w:rFonts w:ascii="Calibri" w:hAnsi="Calibri" w:cs="Calibri"/>
                <w:b/>
                <w:sz w:val="19"/>
                <w:szCs w:val="19"/>
                <w:lang w:val="sr-Cyrl-RS"/>
              </w:rPr>
            </w:pPr>
            <w:r w:rsidRPr="00C37861">
              <w:rPr>
                <w:rFonts w:ascii="Calibri" w:hAnsi="Calibri" w:cs="Calibri"/>
                <w:b/>
                <w:sz w:val="19"/>
                <w:szCs w:val="19"/>
                <w:lang w:val="sr-Cyrl-RS"/>
              </w:rPr>
              <w:t>Ужа научна, уметничка или стручна област</w:t>
            </w:r>
          </w:p>
        </w:tc>
      </w:tr>
      <w:tr w:rsidR="0051751B" w:rsidRPr="00C37861" w14:paraId="75C0A142" w14:textId="77777777" w:rsidTr="00F155EF">
        <w:trPr>
          <w:trHeight w:val="227"/>
          <w:jc w:val="center"/>
        </w:trPr>
        <w:tc>
          <w:tcPr>
            <w:tcW w:w="2392" w:type="dxa"/>
            <w:gridSpan w:val="3"/>
            <w:vAlign w:val="center"/>
          </w:tcPr>
          <w:p w14:paraId="064EBA28" w14:textId="77777777" w:rsidR="0051751B" w:rsidRPr="00C37861" w:rsidRDefault="0051751B" w:rsidP="00517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Избор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звање</w:t>
            </w:r>
            <w:proofErr w:type="spellEnd"/>
          </w:p>
        </w:tc>
        <w:tc>
          <w:tcPr>
            <w:tcW w:w="1228" w:type="dxa"/>
            <w:vAlign w:val="center"/>
          </w:tcPr>
          <w:p w14:paraId="1548449C" w14:textId="77777777" w:rsidR="0051751B" w:rsidRPr="00C37861" w:rsidRDefault="0051751B" w:rsidP="00F155E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2014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3557" w:type="dxa"/>
            <w:gridSpan w:val="5"/>
            <w:vAlign w:val="center"/>
          </w:tcPr>
          <w:p w14:paraId="107CD15E" w14:textId="77777777" w:rsidR="0051751B" w:rsidRPr="00C37861" w:rsidRDefault="0051751B" w:rsidP="00517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Факултет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инжењерских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наука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Универзитета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Крагујевцу</w:t>
            </w:r>
            <w:proofErr w:type="spellEnd"/>
          </w:p>
        </w:tc>
        <w:tc>
          <w:tcPr>
            <w:tcW w:w="2746" w:type="dxa"/>
            <w:gridSpan w:val="3"/>
            <w:vAlign w:val="center"/>
          </w:tcPr>
          <w:p w14:paraId="1F78BB92" w14:textId="77777777" w:rsidR="0051751B" w:rsidRPr="00C37861" w:rsidRDefault="0051751B" w:rsidP="0051751B">
            <w:pPr>
              <w:rPr>
                <w:rFonts w:ascii="Calibri" w:hAnsi="Calibri" w:cs="Calibri"/>
                <w:sz w:val="19"/>
                <w:szCs w:val="19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Производно машинство, Индустријски инжењеринг</w:t>
            </w:r>
          </w:p>
        </w:tc>
      </w:tr>
      <w:tr w:rsidR="0051751B" w:rsidRPr="00C37861" w14:paraId="610B2228" w14:textId="77777777" w:rsidTr="00F155EF">
        <w:trPr>
          <w:trHeight w:val="227"/>
          <w:jc w:val="center"/>
        </w:trPr>
        <w:tc>
          <w:tcPr>
            <w:tcW w:w="2392" w:type="dxa"/>
            <w:gridSpan w:val="3"/>
            <w:vAlign w:val="center"/>
          </w:tcPr>
          <w:p w14:paraId="79F75D48" w14:textId="77777777" w:rsidR="0051751B" w:rsidRPr="00C37861" w:rsidRDefault="0051751B" w:rsidP="00517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Докторат</w:t>
            </w:r>
            <w:proofErr w:type="spellEnd"/>
          </w:p>
        </w:tc>
        <w:tc>
          <w:tcPr>
            <w:tcW w:w="1228" w:type="dxa"/>
            <w:vAlign w:val="center"/>
          </w:tcPr>
          <w:p w14:paraId="21C27A2F" w14:textId="77777777" w:rsidR="0051751B" w:rsidRPr="00C37861" w:rsidRDefault="0051751B" w:rsidP="00F155E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2005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3557" w:type="dxa"/>
            <w:gridSpan w:val="5"/>
            <w:vAlign w:val="center"/>
          </w:tcPr>
          <w:p w14:paraId="3CD62D9F" w14:textId="77777777" w:rsidR="0051751B" w:rsidRPr="00C37861" w:rsidRDefault="0051751B" w:rsidP="00517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7FA110B6" w14:textId="77777777" w:rsidR="0051751B" w:rsidRPr="00C37861" w:rsidRDefault="0051751B" w:rsidP="0051751B">
            <w:pPr>
              <w:rPr>
                <w:rFonts w:ascii="Calibri" w:hAnsi="Calibri" w:cs="Calibri"/>
                <w:sz w:val="19"/>
                <w:szCs w:val="19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Индустријско инжењерство</w:t>
            </w:r>
          </w:p>
        </w:tc>
      </w:tr>
      <w:tr w:rsidR="0051751B" w:rsidRPr="00C37861" w14:paraId="0FF015D5" w14:textId="77777777" w:rsidTr="00F155EF">
        <w:trPr>
          <w:trHeight w:val="227"/>
          <w:jc w:val="center"/>
        </w:trPr>
        <w:tc>
          <w:tcPr>
            <w:tcW w:w="2392" w:type="dxa"/>
            <w:gridSpan w:val="3"/>
            <w:vAlign w:val="center"/>
          </w:tcPr>
          <w:p w14:paraId="032A451B" w14:textId="77777777" w:rsidR="0051751B" w:rsidRPr="00C37861" w:rsidRDefault="0051751B" w:rsidP="00517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Магистратура</w:t>
            </w:r>
          </w:p>
        </w:tc>
        <w:tc>
          <w:tcPr>
            <w:tcW w:w="1228" w:type="dxa"/>
            <w:vAlign w:val="center"/>
          </w:tcPr>
          <w:p w14:paraId="07A9D7DB" w14:textId="77777777" w:rsidR="0051751B" w:rsidRPr="00C37861" w:rsidRDefault="0051751B" w:rsidP="00F155E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2000.</w:t>
            </w:r>
          </w:p>
        </w:tc>
        <w:tc>
          <w:tcPr>
            <w:tcW w:w="3557" w:type="dxa"/>
            <w:gridSpan w:val="5"/>
            <w:vAlign w:val="center"/>
          </w:tcPr>
          <w:p w14:paraId="19CAA522" w14:textId="77777777" w:rsidR="0051751B" w:rsidRPr="00C37861" w:rsidRDefault="0051751B" w:rsidP="00517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0E2DD925" w14:textId="77777777" w:rsidR="0051751B" w:rsidRPr="00C37861" w:rsidRDefault="0051751B" w:rsidP="0051751B">
            <w:pPr>
              <w:rPr>
                <w:rFonts w:ascii="Calibri" w:hAnsi="Calibri" w:cs="Calibri"/>
                <w:sz w:val="19"/>
                <w:szCs w:val="19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Индустријско инжењерство</w:t>
            </w:r>
          </w:p>
        </w:tc>
      </w:tr>
      <w:tr w:rsidR="0051751B" w:rsidRPr="00C37861" w14:paraId="5828A3B7" w14:textId="77777777" w:rsidTr="00F155EF">
        <w:trPr>
          <w:trHeight w:val="227"/>
          <w:jc w:val="center"/>
        </w:trPr>
        <w:tc>
          <w:tcPr>
            <w:tcW w:w="2392" w:type="dxa"/>
            <w:gridSpan w:val="3"/>
            <w:vAlign w:val="center"/>
          </w:tcPr>
          <w:p w14:paraId="08823CC0" w14:textId="77777777" w:rsidR="0051751B" w:rsidRPr="00C37861" w:rsidRDefault="0051751B" w:rsidP="00517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Диплома</w:t>
            </w:r>
            <w:proofErr w:type="spellEnd"/>
          </w:p>
        </w:tc>
        <w:tc>
          <w:tcPr>
            <w:tcW w:w="1228" w:type="dxa"/>
            <w:vAlign w:val="center"/>
          </w:tcPr>
          <w:p w14:paraId="07613B9A" w14:textId="77777777" w:rsidR="0051751B" w:rsidRPr="00C37861" w:rsidRDefault="0051751B" w:rsidP="00F155E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1996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3557" w:type="dxa"/>
            <w:gridSpan w:val="5"/>
            <w:vAlign w:val="center"/>
          </w:tcPr>
          <w:p w14:paraId="3838345C" w14:textId="77777777" w:rsidR="0051751B" w:rsidRPr="00C37861" w:rsidRDefault="0051751B" w:rsidP="00517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Машински факултет у Крагујевцу </w:t>
            </w:r>
          </w:p>
        </w:tc>
        <w:tc>
          <w:tcPr>
            <w:tcW w:w="2746" w:type="dxa"/>
            <w:gridSpan w:val="3"/>
            <w:vAlign w:val="center"/>
          </w:tcPr>
          <w:p w14:paraId="5F3D9276" w14:textId="77777777" w:rsidR="0051751B" w:rsidRPr="00C37861" w:rsidRDefault="0051751B" w:rsidP="00517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Аутоматско управљање</w:t>
            </w:r>
          </w:p>
        </w:tc>
      </w:tr>
      <w:tr w:rsidR="005200F7" w:rsidRPr="00C37861" w14:paraId="487A432B" w14:textId="77777777" w:rsidTr="00E956F2">
        <w:trPr>
          <w:trHeight w:val="227"/>
          <w:jc w:val="center"/>
        </w:trPr>
        <w:tc>
          <w:tcPr>
            <w:tcW w:w="9923" w:type="dxa"/>
            <w:gridSpan w:val="12"/>
            <w:vAlign w:val="center"/>
          </w:tcPr>
          <w:p w14:paraId="2A1D7E12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Списак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дисертација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којима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је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наставник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ментор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или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је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био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ментор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претходних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10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година</w:t>
            </w:r>
            <w:proofErr w:type="spellEnd"/>
          </w:p>
        </w:tc>
      </w:tr>
      <w:tr w:rsidR="005200F7" w:rsidRPr="00C37861" w14:paraId="0FEAEE42" w14:textId="77777777" w:rsidTr="00E956F2">
        <w:trPr>
          <w:trHeight w:val="227"/>
          <w:jc w:val="center"/>
        </w:trPr>
        <w:tc>
          <w:tcPr>
            <w:tcW w:w="562" w:type="dxa"/>
            <w:vAlign w:val="center"/>
          </w:tcPr>
          <w:p w14:paraId="156F9F2B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Р.Б.</w:t>
            </w:r>
          </w:p>
        </w:tc>
        <w:tc>
          <w:tcPr>
            <w:tcW w:w="4330" w:type="dxa"/>
            <w:gridSpan w:val="5"/>
            <w:vAlign w:val="center"/>
          </w:tcPr>
          <w:p w14:paraId="7639E03A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Наслов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дисертације</w:t>
            </w:r>
            <w:proofErr w:type="spellEnd"/>
          </w:p>
        </w:tc>
        <w:tc>
          <w:tcPr>
            <w:tcW w:w="1642" w:type="dxa"/>
            <w:vAlign w:val="center"/>
          </w:tcPr>
          <w:p w14:paraId="255C0656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Име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кандидата</w:t>
            </w:r>
            <w:proofErr w:type="spellEnd"/>
          </w:p>
        </w:tc>
        <w:tc>
          <w:tcPr>
            <w:tcW w:w="1688" w:type="dxa"/>
            <w:gridSpan w:val="3"/>
            <w:vAlign w:val="center"/>
          </w:tcPr>
          <w:p w14:paraId="566BCF0F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*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пријављена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14:paraId="00F346AC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**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одбрањена</w:t>
            </w:r>
            <w:proofErr w:type="spellEnd"/>
          </w:p>
        </w:tc>
      </w:tr>
      <w:tr w:rsidR="005200F7" w:rsidRPr="00C37861" w14:paraId="3EF2C76E" w14:textId="77777777" w:rsidTr="00D4762B">
        <w:trPr>
          <w:trHeight w:val="227"/>
          <w:jc w:val="center"/>
        </w:trPr>
        <w:tc>
          <w:tcPr>
            <w:tcW w:w="562" w:type="dxa"/>
            <w:vAlign w:val="center"/>
          </w:tcPr>
          <w:p w14:paraId="42C30F2D" w14:textId="77777777" w:rsidR="005200F7" w:rsidRPr="00C37861" w:rsidRDefault="005200F7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1.</w:t>
            </w:r>
          </w:p>
        </w:tc>
        <w:tc>
          <w:tcPr>
            <w:tcW w:w="4330" w:type="dxa"/>
            <w:gridSpan w:val="5"/>
            <w:vAlign w:val="center"/>
          </w:tcPr>
          <w:p w14:paraId="502A1557" w14:textId="77777777" w:rsidR="005200F7" w:rsidRPr="00C37861" w:rsidRDefault="005200F7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Квантификација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капацитета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организација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зависних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од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информационе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комуникационе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технологије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опоравак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након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наглог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пада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перформанси</w:t>
            </w:r>
            <w:proofErr w:type="spellEnd"/>
          </w:p>
        </w:tc>
        <w:tc>
          <w:tcPr>
            <w:tcW w:w="1642" w:type="dxa"/>
            <w:vAlign w:val="center"/>
          </w:tcPr>
          <w:p w14:paraId="7981809F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Александар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Алексић</w:t>
            </w:r>
            <w:proofErr w:type="spellEnd"/>
          </w:p>
        </w:tc>
        <w:tc>
          <w:tcPr>
            <w:tcW w:w="1688" w:type="dxa"/>
            <w:gridSpan w:val="3"/>
            <w:vAlign w:val="center"/>
          </w:tcPr>
          <w:p w14:paraId="783041AE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549C08" w14:textId="48E5ED0E" w:rsidR="005200F7" w:rsidRPr="00F155EF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2013</w:t>
            </w:r>
            <w:r w:rsidR="00F155EF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</w:tr>
      <w:tr w:rsidR="005200F7" w:rsidRPr="00C37861" w14:paraId="7997A082" w14:textId="77777777" w:rsidTr="00D4762B">
        <w:trPr>
          <w:trHeight w:val="227"/>
          <w:jc w:val="center"/>
        </w:trPr>
        <w:tc>
          <w:tcPr>
            <w:tcW w:w="562" w:type="dxa"/>
            <w:vAlign w:val="center"/>
          </w:tcPr>
          <w:p w14:paraId="02D9AFCA" w14:textId="77777777" w:rsidR="005200F7" w:rsidRPr="00C37861" w:rsidRDefault="005200F7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2.</w:t>
            </w:r>
          </w:p>
        </w:tc>
        <w:tc>
          <w:tcPr>
            <w:tcW w:w="4330" w:type="dxa"/>
            <w:gridSpan w:val="5"/>
            <w:vAlign w:val="center"/>
          </w:tcPr>
          <w:p w14:paraId="74399047" w14:textId="77777777" w:rsidR="005200F7" w:rsidRPr="00C37861" w:rsidRDefault="005200F7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Развој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система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подршку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одлучивању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циљевима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квалитета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производним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организацијама</w:t>
            </w:r>
            <w:proofErr w:type="spellEnd"/>
          </w:p>
        </w:tc>
        <w:tc>
          <w:tcPr>
            <w:tcW w:w="1642" w:type="dxa"/>
            <w:vAlign w:val="center"/>
          </w:tcPr>
          <w:p w14:paraId="5F60E0F7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Снежана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Нестић</w:t>
            </w:r>
            <w:proofErr w:type="spellEnd"/>
          </w:p>
        </w:tc>
        <w:tc>
          <w:tcPr>
            <w:tcW w:w="1688" w:type="dxa"/>
            <w:gridSpan w:val="3"/>
            <w:vAlign w:val="center"/>
          </w:tcPr>
          <w:p w14:paraId="22A3472A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CEDCB28" w14:textId="37C408B4" w:rsidR="005200F7" w:rsidRPr="00F155EF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2014</w:t>
            </w:r>
            <w:r w:rsidR="00F155EF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</w:tr>
      <w:tr w:rsidR="005200F7" w:rsidRPr="00C37861" w14:paraId="05E3ADA6" w14:textId="77777777" w:rsidTr="00D4762B">
        <w:trPr>
          <w:trHeight w:val="227"/>
          <w:jc w:val="center"/>
        </w:trPr>
        <w:tc>
          <w:tcPr>
            <w:tcW w:w="562" w:type="dxa"/>
            <w:vAlign w:val="center"/>
          </w:tcPr>
          <w:p w14:paraId="48F5997B" w14:textId="77777777" w:rsidR="005200F7" w:rsidRPr="00C37861" w:rsidRDefault="005200F7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3.</w:t>
            </w:r>
          </w:p>
        </w:tc>
        <w:tc>
          <w:tcPr>
            <w:tcW w:w="4330" w:type="dxa"/>
            <w:gridSpan w:val="5"/>
            <w:vAlign w:val="center"/>
          </w:tcPr>
          <w:p w14:paraId="110DE013" w14:textId="77777777" w:rsidR="005200F7" w:rsidRPr="00C37861" w:rsidRDefault="005200F7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Моделираље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управљаља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перформансама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подршке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одлучиваљу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технолошким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инкубаторима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применом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метода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рачунарске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интелигенције</w:t>
            </w:r>
            <w:proofErr w:type="spellEnd"/>
          </w:p>
        </w:tc>
        <w:tc>
          <w:tcPr>
            <w:tcW w:w="1642" w:type="dxa"/>
            <w:vAlign w:val="center"/>
          </w:tcPr>
          <w:p w14:paraId="5C59EAF4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Небојша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Абадић</w:t>
            </w:r>
            <w:proofErr w:type="spellEnd"/>
          </w:p>
        </w:tc>
        <w:tc>
          <w:tcPr>
            <w:tcW w:w="1688" w:type="dxa"/>
            <w:gridSpan w:val="3"/>
            <w:vAlign w:val="center"/>
          </w:tcPr>
          <w:p w14:paraId="0097795F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E17E61C" w14:textId="768EBA54" w:rsidR="005200F7" w:rsidRPr="00F155EF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2017</w:t>
            </w:r>
            <w:r w:rsidR="00F155EF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</w:tr>
      <w:tr w:rsidR="005200F7" w:rsidRPr="00C37861" w14:paraId="501927B1" w14:textId="77777777" w:rsidTr="00D4762B">
        <w:trPr>
          <w:trHeight w:val="227"/>
          <w:jc w:val="center"/>
        </w:trPr>
        <w:tc>
          <w:tcPr>
            <w:tcW w:w="562" w:type="dxa"/>
            <w:vAlign w:val="center"/>
          </w:tcPr>
          <w:p w14:paraId="0A896059" w14:textId="77777777" w:rsidR="005200F7" w:rsidRPr="00C37861" w:rsidRDefault="005200F7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4.</w:t>
            </w:r>
          </w:p>
        </w:tc>
        <w:tc>
          <w:tcPr>
            <w:tcW w:w="4330" w:type="dxa"/>
            <w:gridSpan w:val="5"/>
            <w:vAlign w:val="center"/>
          </w:tcPr>
          <w:p w14:paraId="5341DBCC" w14:textId="77777777" w:rsidR="005200F7" w:rsidRPr="00C37861" w:rsidRDefault="005200F7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Модел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за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оцену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квалитета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стратегије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унапређења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високошколских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институција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из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техничко-технолошког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nоља</w:t>
            </w:r>
            <w:proofErr w:type="spellEnd"/>
          </w:p>
        </w:tc>
        <w:tc>
          <w:tcPr>
            <w:tcW w:w="1642" w:type="dxa"/>
            <w:vAlign w:val="center"/>
          </w:tcPr>
          <w:p w14:paraId="2099F40F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Зорица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Лазић</w:t>
            </w:r>
            <w:proofErr w:type="spellEnd"/>
          </w:p>
        </w:tc>
        <w:tc>
          <w:tcPr>
            <w:tcW w:w="1688" w:type="dxa"/>
            <w:gridSpan w:val="3"/>
            <w:vAlign w:val="center"/>
          </w:tcPr>
          <w:p w14:paraId="4D3499D9" w14:textId="5C8F19A8" w:rsidR="005200F7" w:rsidRPr="00F155EF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2017</w:t>
            </w:r>
            <w:r w:rsidR="00F155EF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14:paraId="75FEEEB9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</w:p>
        </w:tc>
      </w:tr>
      <w:tr w:rsidR="005200F7" w:rsidRPr="00C37861" w14:paraId="439A4A12" w14:textId="77777777" w:rsidTr="00D4762B">
        <w:trPr>
          <w:trHeight w:val="227"/>
          <w:jc w:val="center"/>
        </w:trPr>
        <w:tc>
          <w:tcPr>
            <w:tcW w:w="562" w:type="dxa"/>
            <w:vAlign w:val="center"/>
          </w:tcPr>
          <w:p w14:paraId="70148E22" w14:textId="77777777" w:rsidR="005200F7" w:rsidRPr="00C37861" w:rsidRDefault="005200F7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5.</w:t>
            </w:r>
          </w:p>
        </w:tc>
        <w:tc>
          <w:tcPr>
            <w:tcW w:w="4330" w:type="dxa"/>
            <w:gridSpan w:val="5"/>
            <w:vAlign w:val="center"/>
          </w:tcPr>
          <w:p w14:paraId="5F9DB093" w14:textId="77777777" w:rsidR="005200F7" w:rsidRPr="00C37861" w:rsidRDefault="005200F7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Утицај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усаглашености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модела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квалитета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пословног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модела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перформансе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малих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средњих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предузећа</w:t>
            </w:r>
            <w:proofErr w:type="spellEnd"/>
          </w:p>
        </w:tc>
        <w:tc>
          <w:tcPr>
            <w:tcW w:w="1642" w:type="dxa"/>
            <w:vAlign w:val="center"/>
          </w:tcPr>
          <w:p w14:paraId="3F8BEBEB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Тијана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Цветић</w:t>
            </w:r>
            <w:proofErr w:type="spellEnd"/>
          </w:p>
        </w:tc>
        <w:tc>
          <w:tcPr>
            <w:tcW w:w="1688" w:type="dxa"/>
            <w:gridSpan w:val="3"/>
            <w:vAlign w:val="center"/>
          </w:tcPr>
          <w:p w14:paraId="75E65B27" w14:textId="78D826A8" w:rsidR="005200F7" w:rsidRPr="00F155EF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2017</w:t>
            </w:r>
            <w:r w:rsidR="00F155EF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14:paraId="2143DDA2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</w:p>
        </w:tc>
      </w:tr>
      <w:tr w:rsidR="005200F7" w:rsidRPr="00C37861" w14:paraId="7215A7FC" w14:textId="77777777" w:rsidTr="00E956F2">
        <w:trPr>
          <w:trHeight w:val="227"/>
          <w:jc w:val="center"/>
        </w:trPr>
        <w:tc>
          <w:tcPr>
            <w:tcW w:w="9923" w:type="dxa"/>
            <w:gridSpan w:val="12"/>
            <w:vAlign w:val="center"/>
          </w:tcPr>
          <w:p w14:paraId="1118738D" w14:textId="77777777" w:rsidR="005200F7" w:rsidRPr="00C37861" w:rsidRDefault="005200F7" w:rsidP="00517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*</w:t>
            </w:r>
            <w:proofErr w:type="spellStart"/>
            <w:proofErr w:type="gram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Година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 у</w:t>
            </w:r>
            <w:proofErr w:type="gram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којој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дисертација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пријављена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(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само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за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дисертације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које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су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току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), **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Година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којој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дисертација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одбрањена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(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само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за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дисертације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из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ранијег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периода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)</w:t>
            </w:r>
          </w:p>
        </w:tc>
      </w:tr>
      <w:tr w:rsidR="005200F7" w:rsidRPr="00C37861" w14:paraId="2B67C9A3" w14:textId="77777777" w:rsidTr="00E956F2">
        <w:trPr>
          <w:trHeight w:val="227"/>
          <w:jc w:val="center"/>
        </w:trPr>
        <w:tc>
          <w:tcPr>
            <w:tcW w:w="9923" w:type="dxa"/>
            <w:gridSpan w:val="12"/>
            <w:vAlign w:val="center"/>
          </w:tcPr>
          <w:p w14:paraId="43DA5E7D" w14:textId="77777777" w:rsidR="005200F7" w:rsidRPr="00C37861" w:rsidRDefault="005200F7" w:rsidP="00517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br w:type="page"/>
            </w:r>
            <w:r w:rsidR="0051751B" w:rsidRPr="00C37861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Категоризација публикације</w:t>
            </w:r>
            <w:r w:rsidR="0051751B" w:rsidRPr="00C37861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 научних радова из области датог студијског програма </w:t>
            </w:r>
            <w:r w:rsidR="0051751B" w:rsidRPr="00C37861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5200F7" w:rsidRPr="00C37861" w14:paraId="4CFC74CB" w14:textId="77777777" w:rsidTr="00E956F2">
        <w:trPr>
          <w:trHeight w:val="227"/>
          <w:jc w:val="center"/>
        </w:trPr>
        <w:tc>
          <w:tcPr>
            <w:tcW w:w="562" w:type="dxa"/>
            <w:vAlign w:val="center"/>
          </w:tcPr>
          <w:p w14:paraId="47AF3F17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1.</w:t>
            </w:r>
          </w:p>
        </w:tc>
        <w:tc>
          <w:tcPr>
            <w:tcW w:w="8438" w:type="dxa"/>
            <w:gridSpan w:val="10"/>
            <w:shd w:val="clear" w:color="auto" w:fill="auto"/>
            <w:vAlign w:val="center"/>
          </w:tcPr>
          <w:p w14:paraId="29143D22" w14:textId="51AFE824" w:rsidR="005200F7" w:rsidRPr="00C37861" w:rsidRDefault="005200F7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Stefanovic, M. (2013). The Objectives,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Arhitectures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and Effects of Distance Learning Laboratories for Industrial Engineering Education,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Computers and Education</w:t>
            </w:r>
            <w:r w:rsidR="00D4762B">
              <w:rPr>
                <w:rFonts w:ascii="Calibri" w:hAnsi="Calibri" w:cs="Calibri"/>
                <w:sz w:val="20"/>
                <w:szCs w:val="20"/>
              </w:rPr>
              <w:t>, 69(250-262), ISSN 0360-1315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923" w:type="dxa"/>
            <w:vAlign w:val="center"/>
          </w:tcPr>
          <w:p w14:paraId="087A0AC9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М21а</w:t>
            </w:r>
          </w:p>
        </w:tc>
      </w:tr>
      <w:tr w:rsidR="005200F7" w:rsidRPr="00C37861" w14:paraId="5F31E0DB" w14:textId="77777777" w:rsidTr="00E956F2">
        <w:trPr>
          <w:trHeight w:val="227"/>
          <w:jc w:val="center"/>
        </w:trPr>
        <w:tc>
          <w:tcPr>
            <w:tcW w:w="562" w:type="dxa"/>
            <w:vAlign w:val="center"/>
          </w:tcPr>
          <w:p w14:paraId="0C197D4B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2.</w:t>
            </w:r>
          </w:p>
        </w:tc>
        <w:tc>
          <w:tcPr>
            <w:tcW w:w="8438" w:type="dxa"/>
            <w:gridSpan w:val="10"/>
            <w:shd w:val="clear" w:color="auto" w:fill="auto"/>
            <w:vAlign w:val="center"/>
          </w:tcPr>
          <w:p w14:paraId="48E86F27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Stefanovic, M., Matijevic, M., Eric,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Simic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V. (2009). Method of Design and Specification of Web Services Based on Quality System Documentation,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Information System Frontiers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11(1), 75-86, ISSN 1387-3326. </w:t>
            </w:r>
          </w:p>
        </w:tc>
        <w:tc>
          <w:tcPr>
            <w:tcW w:w="923" w:type="dxa"/>
            <w:vAlign w:val="center"/>
          </w:tcPr>
          <w:p w14:paraId="17FCFAE5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br/>
              <w:t>M22</w:t>
            </w:r>
          </w:p>
        </w:tc>
      </w:tr>
      <w:tr w:rsidR="005200F7" w:rsidRPr="00C37861" w14:paraId="1DB5C77D" w14:textId="77777777" w:rsidTr="00E956F2">
        <w:trPr>
          <w:trHeight w:val="227"/>
          <w:jc w:val="center"/>
        </w:trPr>
        <w:tc>
          <w:tcPr>
            <w:tcW w:w="562" w:type="dxa"/>
            <w:vAlign w:val="center"/>
          </w:tcPr>
          <w:p w14:paraId="178C1E35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3.</w:t>
            </w:r>
          </w:p>
        </w:tc>
        <w:tc>
          <w:tcPr>
            <w:tcW w:w="8438" w:type="dxa"/>
            <w:gridSpan w:val="10"/>
            <w:shd w:val="clear" w:color="auto" w:fill="auto"/>
            <w:vAlign w:val="center"/>
          </w:tcPr>
          <w:p w14:paraId="756F9943" w14:textId="20FC2056" w:rsidR="005200F7" w:rsidRPr="00C37861" w:rsidRDefault="005200F7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Aleksić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A., Stefanović,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Tadić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Arsovski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S. (2014). A fuzzy model for assessment of organizational vulnerability,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Measurement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 5</w:t>
            </w:r>
            <w:r w:rsidR="00D4762B">
              <w:rPr>
                <w:rFonts w:ascii="Calibri" w:hAnsi="Calibri" w:cs="Calibri"/>
                <w:sz w:val="20"/>
                <w:szCs w:val="20"/>
              </w:rPr>
              <w:t>1(1), 214-223, ISSN 0263-2241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923" w:type="dxa"/>
            <w:vAlign w:val="center"/>
          </w:tcPr>
          <w:p w14:paraId="5557A084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М21</w:t>
            </w:r>
          </w:p>
        </w:tc>
      </w:tr>
      <w:tr w:rsidR="005200F7" w:rsidRPr="00C37861" w14:paraId="21502279" w14:textId="77777777" w:rsidTr="00E956F2">
        <w:trPr>
          <w:trHeight w:val="227"/>
          <w:jc w:val="center"/>
        </w:trPr>
        <w:tc>
          <w:tcPr>
            <w:tcW w:w="562" w:type="dxa"/>
            <w:vAlign w:val="center"/>
          </w:tcPr>
          <w:p w14:paraId="61B2D096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4.</w:t>
            </w:r>
          </w:p>
        </w:tc>
        <w:tc>
          <w:tcPr>
            <w:tcW w:w="8438" w:type="dxa"/>
            <w:gridSpan w:val="10"/>
            <w:shd w:val="clear" w:color="auto" w:fill="auto"/>
            <w:vAlign w:val="center"/>
          </w:tcPr>
          <w:p w14:paraId="23F903F4" w14:textId="41ABCFB3" w:rsidR="005200F7" w:rsidRPr="00C37861" w:rsidRDefault="005200F7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Tadić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Aleksić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A., Stefanović,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Arsovski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S. (2014). Evaluation and Ranking of Organizational Resilience Factors by Using a Two Step Fuzzy AHP and Fuzzy TOPSIS,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Mathematical Problems in Engineering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</w:t>
            </w:r>
            <w:r w:rsidR="00D4762B">
              <w:rPr>
                <w:rFonts w:ascii="Calibri" w:hAnsi="Calibri" w:cs="Calibri"/>
                <w:sz w:val="20"/>
                <w:szCs w:val="20"/>
              </w:rPr>
              <w:t xml:space="preserve"> 1-13, ID 418085, ISSN 1024-123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923" w:type="dxa"/>
            <w:vAlign w:val="center"/>
          </w:tcPr>
          <w:p w14:paraId="23196BFA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М21</w:t>
            </w:r>
          </w:p>
        </w:tc>
      </w:tr>
      <w:tr w:rsidR="005200F7" w:rsidRPr="00C37861" w14:paraId="290425BB" w14:textId="77777777" w:rsidTr="00E956F2">
        <w:trPr>
          <w:trHeight w:val="227"/>
          <w:jc w:val="center"/>
        </w:trPr>
        <w:tc>
          <w:tcPr>
            <w:tcW w:w="562" w:type="dxa"/>
            <w:vAlign w:val="center"/>
          </w:tcPr>
          <w:p w14:paraId="1A474ED5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5.</w:t>
            </w:r>
          </w:p>
        </w:tc>
        <w:tc>
          <w:tcPr>
            <w:tcW w:w="8438" w:type="dxa"/>
            <w:gridSpan w:val="10"/>
            <w:shd w:val="clear" w:color="auto" w:fill="auto"/>
            <w:vAlign w:val="center"/>
          </w:tcPr>
          <w:p w14:paraId="3CA7F0CF" w14:textId="747A81C3" w:rsidR="005200F7" w:rsidRPr="00C37861" w:rsidRDefault="005200F7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Nestic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S., Stefanović, M., Djordjevic, 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Arsovski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Tadić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 (2015). A model of the assessment and optimization of production process quality using the fuzzy set and genetic algorithm approach,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European Journal of Industrial Engineering</w:t>
            </w:r>
            <w:r w:rsidR="00D4762B">
              <w:rPr>
                <w:rFonts w:ascii="Calibri" w:hAnsi="Calibri" w:cs="Calibri"/>
                <w:sz w:val="20"/>
                <w:szCs w:val="20"/>
              </w:rPr>
              <w:t>, 9(1), 77-99, ISSN 1751-5254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923" w:type="dxa"/>
            <w:vAlign w:val="center"/>
          </w:tcPr>
          <w:p w14:paraId="11CE0E38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М21</w:t>
            </w:r>
          </w:p>
        </w:tc>
      </w:tr>
      <w:tr w:rsidR="005200F7" w:rsidRPr="00C37861" w14:paraId="5292594A" w14:textId="77777777" w:rsidTr="00E956F2">
        <w:trPr>
          <w:trHeight w:val="227"/>
          <w:jc w:val="center"/>
        </w:trPr>
        <w:tc>
          <w:tcPr>
            <w:tcW w:w="562" w:type="dxa"/>
            <w:vAlign w:val="center"/>
          </w:tcPr>
          <w:p w14:paraId="1F2830EE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6.</w:t>
            </w:r>
          </w:p>
        </w:tc>
        <w:tc>
          <w:tcPr>
            <w:tcW w:w="8438" w:type="dxa"/>
            <w:gridSpan w:val="10"/>
            <w:shd w:val="clear" w:color="auto" w:fill="auto"/>
            <w:vAlign w:val="center"/>
          </w:tcPr>
          <w:p w14:paraId="63E9E490" w14:textId="0A474537" w:rsidR="005200F7" w:rsidRPr="00C37861" w:rsidRDefault="005200F7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Tadić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Aleksić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A., Popovic, P.,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Arsovski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S., Castelli, 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Joksimovic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Stefanović, M. (2017). The evaluation and enhancement of quality, environmental protection and safety in seaports,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Natural Hazards and Earth System Sciences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</w:t>
            </w:r>
            <w:r w:rsidR="00D4762B">
              <w:rPr>
                <w:rFonts w:ascii="Calibri" w:hAnsi="Calibri" w:cs="Calibri"/>
                <w:sz w:val="20"/>
                <w:szCs w:val="20"/>
              </w:rPr>
              <w:t xml:space="preserve"> 17(2), 261-275, ISSN 1561-8633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923" w:type="dxa"/>
            <w:vAlign w:val="center"/>
          </w:tcPr>
          <w:p w14:paraId="1EF25ACE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М21</w:t>
            </w:r>
          </w:p>
        </w:tc>
      </w:tr>
      <w:tr w:rsidR="005200F7" w:rsidRPr="00C37861" w14:paraId="5525D354" w14:textId="77777777" w:rsidTr="00E956F2">
        <w:trPr>
          <w:trHeight w:val="227"/>
          <w:jc w:val="center"/>
        </w:trPr>
        <w:tc>
          <w:tcPr>
            <w:tcW w:w="562" w:type="dxa"/>
            <w:vAlign w:val="center"/>
          </w:tcPr>
          <w:p w14:paraId="53785E86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7.</w:t>
            </w:r>
          </w:p>
        </w:tc>
        <w:tc>
          <w:tcPr>
            <w:tcW w:w="8438" w:type="dxa"/>
            <w:gridSpan w:val="10"/>
            <w:shd w:val="clear" w:color="auto" w:fill="auto"/>
          </w:tcPr>
          <w:p w14:paraId="4BCF1112" w14:textId="78DE9888" w:rsidR="005200F7" w:rsidRPr="00C37861" w:rsidRDefault="005200F7" w:rsidP="00D476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Aleksić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A., Stefanović,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Arsovski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Tadić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 (2013). An Assessment of Organizational Resilience Potential in SME of Process Industry, The Fuzzy Approach,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Journal of Loss Prevention in the Process Industries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26, 1238-1245, ISSN 0950-4230. </w:t>
            </w:r>
          </w:p>
        </w:tc>
        <w:tc>
          <w:tcPr>
            <w:tcW w:w="923" w:type="dxa"/>
            <w:vAlign w:val="center"/>
          </w:tcPr>
          <w:p w14:paraId="61CEC9EF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М22</w:t>
            </w:r>
          </w:p>
        </w:tc>
      </w:tr>
      <w:tr w:rsidR="005200F7" w:rsidRPr="00C37861" w14:paraId="5B169221" w14:textId="77777777" w:rsidTr="00E956F2">
        <w:trPr>
          <w:trHeight w:val="227"/>
          <w:jc w:val="center"/>
        </w:trPr>
        <w:tc>
          <w:tcPr>
            <w:tcW w:w="562" w:type="dxa"/>
            <w:vAlign w:val="center"/>
          </w:tcPr>
          <w:p w14:paraId="272920DF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8.</w:t>
            </w:r>
          </w:p>
        </w:tc>
        <w:tc>
          <w:tcPr>
            <w:tcW w:w="8438" w:type="dxa"/>
            <w:gridSpan w:val="10"/>
            <w:shd w:val="clear" w:color="auto" w:fill="auto"/>
          </w:tcPr>
          <w:p w14:paraId="6FDEDF4E" w14:textId="3C357810" w:rsidR="005200F7" w:rsidRPr="00C37861" w:rsidRDefault="005200F7" w:rsidP="00D476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Tadić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Gumus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A. T.,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Arsovski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Aleksić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A., Stefanović, M. (2013). Evaluation of Quality Goals by Using Fuzzy AHP and Fuzzy TOPSIS Methodology,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Journal of Intelligent and Fuzzy Systems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 25</w:t>
            </w:r>
            <w:r w:rsidR="00D4762B">
              <w:rPr>
                <w:rFonts w:ascii="Calibri" w:hAnsi="Calibri" w:cs="Calibri"/>
                <w:sz w:val="20"/>
                <w:szCs w:val="20"/>
              </w:rPr>
              <w:t>(3</w:t>
            </w:r>
            <w:proofErr w:type="gramStart"/>
            <w:r w:rsidR="00D4762B">
              <w:rPr>
                <w:rFonts w:ascii="Calibri" w:hAnsi="Calibri" w:cs="Calibri"/>
                <w:sz w:val="20"/>
                <w:szCs w:val="20"/>
              </w:rPr>
              <w:t>),  547</w:t>
            </w:r>
            <w:proofErr w:type="gramEnd"/>
            <w:r w:rsidR="00D4762B">
              <w:rPr>
                <w:rFonts w:ascii="Calibri" w:hAnsi="Calibri" w:cs="Calibri"/>
                <w:sz w:val="20"/>
                <w:szCs w:val="20"/>
              </w:rPr>
              <w:t xml:space="preserve"> – 556, ISSN 1064-1246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923" w:type="dxa"/>
            <w:vAlign w:val="center"/>
          </w:tcPr>
          <w:p w14:paraId="54299A70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br/>
              <w:t>M23</w:t>
            </w:r>
          </w:p>
        </w:tc>
      </w:tr>
      <w:tr w:rsidR="005200F7" w:rsidRPr="00C37861" w14:paraId="3BCAF61B" w14:textId="77777777" w:rsidTr="00E956F2">
        <w:trPr>
          <w:trHeight w:val="227"/>
          <w:jc w:val="center"/>
        </w:trPr>
        <w:tc>
          <w:tcPr>
            <w:tcW w:w="562" w:type="dxa"/>
            <w:vAlign w:val="center"/>
          </w:tcPr>
          <w:p w14:paraId="0BF0D4DB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lastRenderedPageBreak/>
              <w:t>9.</w:t>
            </w:r>
          </w:p>
        </w:tc>
        <w:tc>
          <w:tcPr>
            <w:tcW w:w="8438" w:type="dxa"/>
            <w:gridSpan w:val="10"/>
            <w:shd w:val="clear" w:color="auto" w:fill="auto"/>
          </w:tcPr>
          <w:p w14:paraId="3122995F" w14:textId="0BD46D5A" w:rsidR="005200F7" w:rsidRPr="00C37861" w:rsidRDefault="005200F7" w:rsidP="00D476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Tadić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Stefanović,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Aleksić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A. (2014). The Evaluation and Ranking of Medical Device Suppliers by Using Fuzzy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Topsis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Methodology,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Journal of Intelligent and Fuzzy Systems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 2</w:t>
            </w:r>
            <w:r w:rsidR="00D4762B">
              <w:rPr>
                <w:rFonts w:ascii="Calibri" w:hAnsi="Calibri" w:cs="Calibri"/>
                <w:sz w:val="20"/>
                <w:szCs w:val="20"/>
              </w:rPr>
              <w:t>7(4), 2091-2101, ISSN 1064-1246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923" w:type="dxa"/>
            <w:vAlign w:val="center"/>
          </w:tcPr>
          <w:p w14:paraId="176293C0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М22</w:t>
            </w:r>
          </w:p>
        </w:tc>
      </w:tr>
      <w:tr w:rsidR="005200F7" w:rsidRPr="00C37861" w14:paraId="34E53BAB" w14:textId="77777777" w:rsidTr="00E956F2">
        <w:trPr>
          <w:trHeight w:val="227"/>
          <w:jc w:val="center"/>
        </w:trPr>
        <w:tc>
          <w:tcPr>
            <w:tcW w:w="562" w:type="dxa"/>
            <w:vAlign w:val="center"/>
          </w:tcPr>
          <w:p w14:paraId="74503CFA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10.</w:t>
            </w:r>
          </w:p>
        </w:tc>
        <w:tc>
          <w:tcPr>
            <w:tcW w:w="8438" w:type="dxa"/>
            <w:gridSpan w:val="10"/>
            <w:shd w:val="clear" w:color="auto" w:fill="auto"/>
          </w:tcPr>
          <w:p w14:paraId="4540347D" w14:textId="5E225F25" w:rsidR="005200F7" w:rsidRPr="00C37861" w:rsidRDefault="005200F7" w:rsidP="00D476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Nestic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S., Djordjevic, 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Puskaric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H.,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Zahar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Djordjevic,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Tadić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Stefanović, M. (2015). The evaluation and improvement of process quality by using the fuzzy sets theory and genetic algorithm approach,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Journal of Intelligent and Fuzzy Systems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 29(</w:t>
            </w:r>
            <w:r w:rsidR="00D4762B">
              <w:rPr>
                <w:rFonts w:ascii="Calibri" w:hAnsi="Calibri" w:cs="Calibri"/>
                <w:sz w:val="20"/>
                <w:szCs w:val="20"/>
              </w:rPr>
              <w:t>5), 2017-2028, ISSN 1064-1246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923" w:type="dxa"/>
            <w:vAlign w:val="center"/>
          </w:tcPr>
          <w:p w14:paraId="4B2A6804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М22</w:t>
            </w:r>
          </w:p>
        </w:tc>
      </w:tr>
      <w:tr w:rsidR="005200F7" w:rsidRPr="00C37861" w14:paraId="425918D9" w14:textId="77777777" w:rsidTr="00E956F2">
        <w:trPr>
          <w:jc w:val="center"/>
        </w:trPr>
        <w:tc>
          <w:tcPr>
            <w:tcW w:w="562" w:type="dxa"/>
            <w:vAlign w:val="center"/>
          </w:tcPr>
          <w:p w14:paraId="592EDD45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11.</w:t>
            </w:r>
          </w:p>
        </w:tc>
        <w:tc>
          <w:tcPr>
            <w:tcW w:w="8438" w:type="dxa"/>
            <w:gridSpan w:val="10"/>
            <w:shd w:val="clear" w:color="auto" w:fill="auto"/>
          </w:tcPr>
          <w:p w14:paraId="75EB8B36" w14:textId="2D09F5A8" w:rsidR="005200F7" w:rsidRPr="00C37861" w:rsidRDefault="005200F7" w:rsidP="00D476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Stefanovic, M., Tadic,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Arosvski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Pravdic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P.,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Abadic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>, N., Stefanovic, N., (2015</w:t>
            </w:r>
            <w:proofErr w:type="gramStart"/>
            <w:r w:rsidRPr="00C37861">
              <w:rPr>
                <w:rFonts w:ascii="Calibri" w:hAnsi="Calibri" w:cs="Calibri"/>
                <w:sz w:val="20"/>
                <w:szCs w:val="20"/>
              </w:rPr>
              <w:t>),  Determination</w:t>
            </w:r>
            <w:proofErr w:type="gram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of the Effectiveness of the Realization of Enterprise Business Objectives and Improvement Strategies in an Uncertain Environment,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Expert Systems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</w:t>
            </w:r>
            <w:r w:rsidR="00D4762B">
              <w:rPr>
                <w:rFonts w:ascii="Calibri" w:hAnsi="Calibri" w:cs="Calibri"/>
                <w:sz w:val="20"/>
                <w:szCs w:val="20"/>
              </w:rPr>
              <w:t xml:space="preserve"> 32(4), 494–506, ISSN 1468-0394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923" w:type="dxa"/>
            <w:vAlign w:val="center"/>
          </w:tcPr>
          <w:p w14:paraId="68488D14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М22</w:t>
            </w:r>
          </w:p>
        </w:tc>
      </w:tr>
      <w:tr w:rsidR="005200F7" w:rsidRPr="00C37861" w14:paraId="4EC38AE5" w14:textId="77777777" w:rsidTr="00E956F2">
        <w:trPr>
          <w:jc w:val="center"/>
        </w:trPr>
        <w:tc>
          <w:tcPr>
            <w:tcW w:w="562" w:type="dxa"/>
            <w:vAlign w:val="center"/>
          </w:tcPr>
          <w:p w14:paraId="6F1B1BD7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12.</w:t>
            </w:r>
          </w:p>
        </w:tc>
        <w:tc>
          <w:tcPr>
            <w:tcW w:w="8438" w:type="dxa"/>
            <w:gridSpan w:val="10"/>
            <w:shd w:val="clear" w:color="auto" w:fill="auto"/>
          </w:tcPr>
          <w:p w14:paraId="7E07ED3B" w14:textId="532CD9E8" w:rsidR="005200F7" w:rsidRPr="00C37861" w:rsidRDefault="005200F7" w:rsidP="00D476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Macuzic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I., Tadic,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Aleksić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A., Stefanovic, M. (2016). A </w:t>
            </w:r>
            <w:proofErr w:type="spellStart"/>
            <w:proofErr w:type="gramStart"/>
            <w:r w:rsidRPr="00C37861">
              <w:rPr>
                <w:rFonts w:ascii="Calibri" w:hAnsi="Calibri" w:cs="Calibri"/>
                <w:sz w:val="20"/>
                <w:szCs w:val="20"/>
              </w:rPr>
              <w:t>two step</w:t>
            </w:r>
            <w:proofErr w:type="spellEnd"/>
            <w:proofErr w:type="gram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fuzzy model for the assessment and ranking of organizational resilience factors in the process industry,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Journal of Loss Prevention in the Process Industries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</w:t>
            </w:r>
            <w:r w:rsidR="00D4762B">
              <w:rPr>
                <w:rFonts w:ascii="Calibri" w:hAnsi="Calibri" w:cs="Calibri"/>
                <w:sz w:val="20"/>
                <w:szCs w:val="20"/>
              </w:rPr>
              <w:t xml:space="preserve"> 40(1), 122-130, ISSN 0950-4230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923" w:type="dxa"/>
            <w:vAlign w:val="center"/>
          </w:tcPr>
          <w:p w14:paraId="1124E074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М22</w:t>
            </w:r>
          </w:p>
        </w:tc>
      </w:tr>
      <w:tr w:rsidR="005200F7" w:rsidRPr="00C37861" w14:paraId="3F68D37C" w14:textId="77777777" w:rsidTr="00E956F2">
        <w:trPr>
          <w:jc w:val="center"/>
        </w:trPr>
        <w:tc>
          <w:tcPr>
            <w:tcW w:w="562" w:type="dxa"/>
            <w:vAlign w:val="center"/>
          </w:tcPr>
          <w:p w14:paraId="3EB45B58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13.</w:t>
            </w:r>
          </w:p>
        </w:tc>
        <w:tc>
          <w:tcPr>
            <w:tcW w:w="8438" w:type="dxa"/>
            <w:gridSpan w:val="10"/>
            <w:shd w:val="clear" w:color="auto" w:fill="auto"/>
          </w:tcPr>
          <w:p w14:paraId="282104E1" w14:textId="53F57A29" w:rsidR="005200F7" w:rsidRPr="00C37861" w:rsidRDefault="005200F7" w:rsidP="00D476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Slavko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Arsovski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Zora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Arsovski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Miladin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Stefanović, Danijela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Tadić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Aleksandar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Aleksić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Organizational resilience in a </w:t>
            </w:r>
            <w:proofErr w:type="gramStart"/>
            <w:r w:rsidRPr="00C37861">
              <w:rPr>
                <w:rFonts w:ascii="Calibri" w:hAnsi="Calibri" w:cs="Calibri"/>
                <w:sz w:val="20"/>
                <w:szCs w:val="20"/>
              </w:rPr>
              <w:t>cloud based</w:t>
            </w:r>
            <w:proofErr w:type="gram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enterprises in a supply chain: a challenge for innovative SMEs,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International Journal of Computer Integrated Manufacturing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 30(4-5</w:t>
            </w:r>
            <w:r w:rsidR="00D4762B">
              <w:rPr>
                <w:rFonts w:ascii="Calibri" w:hAnsi="Calibri" w:cs="Calibri"/>
                <w:sz w:val="20"/>
                <w:szCs w:val="20"/>
              </w:rPr>
              <w:t>), 409-419, ISSN 0951-192x</w:t>
            </w:r>
          </w:p>
        </w:tc>
        <w:tc>
          <w:tcPr>
            <w:tcW w:w="923" w:type="dxa"/>
            <w:vAlign w:val="center"/>
          </w:tcPr>
          <w:p w14:paraId="15C4F146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М22</w:t>
            </w:r>
          </w:p>
        </w:tc>
      </w:tr>
      <w:tr w:rsidR="005200F7" w:rsidRPr="00C37861" w14:paraId="6F31FB5F" w14:textId="77777777" w:rsidTr="00E956F2">
        <w:trPr>
          <w:jc w:val="center"/>
        </w:trPr>
        <w:tc>
          <w:tcPr>
            <w:tcW w:w="562" w:type="dxa"/>
            <w:vAlign w:val="center"/>
          </w:tcPr>
          <w:p w14:paraId="338619B5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14.</w:t>
            </w:r>
          </w:p>
        </w:tc>
        <w:tc>
          <w:tcPr>
            <w:tcW w:w="8438" w:type="dxa"/>
            <w:gridSpan w:val="10"/>
            <w:shd w:val="clear" w:color="auto" w:fill="auto"/>
          </w:tcPr>
          <w:p w14:paraId="3A95108B" w14:textId="6FD7747E" w:rsidR="005200F7" w:rsidRPr="00C37861" w:rsidRDefault="005200F7" w:rsidP="00D476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Stefanovic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Nestic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S., Djordjevic 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Djurovic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Macuzic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I., Tadic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Gacic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M., An assessment of maintenance performance indicators using the fuzzy sets approach and genetic algorithms,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Part B: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Journal of Engineering Manufacture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 231(</w:t>
            </w:r>
            <w:r w:rsidR="00D4762B">
              <w:rPr>
                <w:rFonts w:ascii="Calibri" w:hAnsi="Calibri" w:cs="Calibri"/>
                <w:sz w:val="20"/>
                <w:szCs w:val="20"/>
              </w:rPr>
              <w:t>1), 15-27, ISSN 0954-4054</w:t>
            </w:r>
          </w:p>
        </w:tc>
        <w:tc>
          <w:tcPr>
            <w:tcW w:w="923" w:type="dxa"/>
            <w:vAlign w:val="center"/>
          </w:tcPr>
          <w:p w14:paraId="03A86B88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М22</w:t>
            </w:r>
          </w:p>
        </w:tc>
      </w:tr>
      <w:tr w:rsidR="005200F7" w:rsidRPr="00C37861" w14:paraId="11E02CD6" w14:textId="77777777" w:rsidTr="00E956F2">
        <w:trPr>
          <w:jc w:val="center"/>
        </w:trPr>
        <w:tc>
          <w:tcPr>
            <w:tcW w:w="562" w:type="dxa"/>
            <w:vAlign w:val="center"/>
          </w:tcPr>
          <w:p w14:paraId="6B8569D7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15.</w:t>
            </w:r>
          </w:p>
        </w:tc>
        <w:tc>
          <w:tcPr>
            <w:tcW w:w="8438" w:type="dxa"/>
            <w:gridSpan w:val="10"/>
            <w:shd w:val="clear" w:color="auto" w:fill="auto"/>
            <w:vAlign w:val="center"/>
          </w:tcPr>
          <w:p w14:paraId="783A4088" w14:textId="0F03C20D" w:rsidR="005200F7" w:rsidRPr="00C37861" w:rsidRDefault="005200F7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Stefanovic,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Cvjetkovic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V., Matijevic,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Simic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V. (2011). A LabVIEW Based Remote Laboratory Experiments for Control Engineering Education,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Computer Applications in Engineering Education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Willey Inter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Sceince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>, 19(3), 53</w:t>
            </w:r>
            <w:r w:rsidR="00D4762B">
              <w:rPr>
                <w:rFonts w:ascii="Calibri" w:hAnsi="Calibri" w:cs="Calibri"/>
                <w:sz w:val="20"/>
                <w:szCs w:val="20"/>
              </w:rPr>
              <w:t>8-549, ISSN 1099-0542</w:t>
            </w:r>
          </w:p>
        </w:tc>
        <w:tc>
          <w:tcPr>
            <w:tcW w:w="923" w:type="dxa"/>
            <w:vAlign w:val="center"/>
          </w:tcPr>
          <w:p w14:paraId="6DCAA31B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М23</w:t>
            </w:r>
          </w:p>
        </w:tc>
      </w:tr>
      <w:tr w:rsidR="005200F7" w:rsidRPr="00C37861" w14:paraId="76948433" w14:textId="77777777" w:rsidTr="00E956F2">
        <w:trPr>
          <w:jc w:val="center"/>
        </w:trPr>
        <w:tc>
          <w:tcPr>
            <w:tcW w:w="562" w:type="dxa"/>
            <w:vAlign w:val="center"/>
          </w:tcPr>
          <w:p w14:paraId="6024C21E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16.</w:t>
            </w:r>
          </w:p>
        </w:tc>
        <w:tc>
          <w:tcPr>
            <w:tcW w:w="8438" w:type="dxa"/>
            <w:gridSpan w:val="10"/>
            <w:shd w:val="clear" w:color="auto" w:fill="auto"/>
            <w:vAlign w:val="center"/>
          </w:tcPr>
          <w:p w14:paraId="7D37D176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Stefanovic, M., Tadic,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Djapan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Macuzic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I. (2012). Software for Occupational Health and Safety Risk Analysis Based on Fuzzy Model,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International Journal of Occupational Safety and Ergonomics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18(2), 127-136, ISSN 1080-3548. </w:t>
            </w:r>
          </w:p>
        </w:tc>
        <w:tc>
          <w:tcPr>
            <w:tcW w:w="923" w:type="dxa"/>
            <w:vAlign w:val="center"/>
          </w:tcPr>
          <w:p w14:paraId="616B9087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М23</w:t>
            </w:r>
          </w:p>
        </w:tc>
      </w:tr>
      <w:tr w:rsidR="005200F7" w:rsidRPr="00C37861" w14:paraId="33F14172" w14:textId="77777777" w:rsidTr="00E956F2">
        <w:trPr>
          <w:jc w:val="center"/>
        </w:trPr>
        <w:tc>
          <w:tcPr>
            <w:tcW w:w="562" w:type="dxa"/>
            <w:vAlign w:val="center"/>
          </w:tcPr>
          <w:p w14:paraId="3AA08DB7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17.</w:t>
            </w:r>
          </w:p>
        </w:tc>
        <w:tc>
          <w:tcPr>
            <w:tcW w:w="8438" w:type="dxa"/>
            <w:gridSpan w:val="10"/>
            <w:shd w:val="clear" w:color="auto" w:fill="auto"/>
            <w:vAlign w:val="center"/>
          </w:tcPr>
          <w:p w14:paraId="3C69829E" w14:textId="0056CEC5" w:rsidR="005200F7" w:rsidRPr="00C37861" w:rsidRDefault="005200F7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Stefanovic, M., Tadic,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Nestić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Đorđević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A. (2015). An Assessment of Distance Learning Laboratory Objectives for Control Engineering Education,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Computer Application in Engineering Education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D4762B">
              <w:rPr>
                <w:rFonts w:ascii="Calibri" w:hAnsi="Calibri" w:cs="Calibri"/>
                <w:sz w:val="20"/>
                <w:szCs w:val="20"/>
              </w:rPr>
              <w:t>23(2), 191-202, ISSN 1099-0542</w:t>
            </w:r>
          </w:p>
        </w:tc>
        <w:tc>
          <w:tcPr>
            <w:tcW w:w="923" w:type="dxa"/>
            <w:vAlign w:val="center"/>
          </w:tcPr>
          <w:p w14:paraId="36C4B8C5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М23</w:t>
            </w:r>
          </w:p>
        </w:tc>
      </w:tr>
      <w:tr w:rsidR="005200F7" w:rsidRPr="00C37861" w14:paraId="6EBE1E0C" w14:textId="77777777" w:rsidTr="00E956F2">
        <w:trPr>
          <w:jc w:val="center"/>
        </w:trPr>
        <w:tc>
          <w:tcPr>
            <w:tcW w:w="562" w:type="dxa"/>
            <w:vAlign w:val="center"/>
          </w:tcPr>
          <w:p w14:paraId="49689120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18.</w:t>
            </w:r>
          </w:p>
        </w:tc>
        <w:tc>
          <w:tcPr>
            <w:tcW w:w="8438" w:type="dxa"/>
            <w:gridSpan w:val="10"/>
            <w:shd w:val="clear" w:color="auto" w:fill="auto"/>
            <w:vAlign w:val="center"/>
          </w:tcPr>
          <w:p w14:paraId="4B9442E1" w14:textId="4FE2D733" w:rsidR="005200F7" w:rsidRPr="00C37861" w:rsidRDefault="005200F7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Eric, M., Stefanovic, M., Djordjevic, A., Stefanovic, N.,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Misic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Abadic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N., Popovic, P. (2016). Production process parameter optimization with a new model based on a genetic algorithm and ABC classification method,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Advances in Mechanical Engineering</w:t>
            </w:r>
            <w:r w:rsidR="00D4762B">
              <w:rPr>
                <w:rFonts w:ascii="Calibri" w:hAnsi="Calibri" w:cs="Calibri"/>
                <w:sz w:val="20"/>
                <w:szCs w:val="20"/>
              </w:rPr>
              <w:t>, 8(8), 1-18, ISSN 1687-8132</w:t>
            </w:r>
          </w:p>
        </w:tc>
        <w:tc>
          <w:tcPr>
            <w:tcW w:w="923" w:type="dxa"/>
            <w:vAlign w:val="center"/>
          </w:tcPr>
          <w:p w14:paraId="11D68BCE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М23</w:t>
            </w:r>
          </w:p>
        </w:tc>
      </w:tr>
      <w:tr w:rsidR="005200F7" w:rsidRPr="00C37861" w14:paraId="3B46A5BD" w14:textId="77777777" w:rsidTr="00E956F2">
        <w:trPr>
          <w:jc w:val="center"/>
        </w:trPr>
        <w:tc>
          <w:tcPr>
            <w:tcW w:w="562" w:type="dxa"/>
            <w:vAlign w:val="center"/>
          </w:tcPr>
          <w:p w14:paraId="0E93A5C1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19.</w:t>
            </w:r>
          </w:p>
        </w:tc>
        <w:tc>
          <w:tcPr>
            <w:tcW w:w="8438" w:type="dxa"/>
            <w:gridSpan w:val="10"/>
            <w:shd w:val="clear" w:color="auto" w:fill="auto"/>
            <w:vAlign w:val="center"/>
          </w:tcPr>
          <w:p w14:paraId="514A8619" w14:textId="0275790C" w:rsidR="005200F7" w:rsidRPr="00C37861" w:rsidRDefault="005200F7" w:rsidP="00D4762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Aleksic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Puskaric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H., Tadic, D., Stefanovic, M. (2017). Project Management Issues: Vulnerability Management Assessment,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</w:rPr>
              <w:t>Kybernetes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>, 46(7), 1171-1188, ISSN 0368-492</w:t>
            </w:r>
            <w:r w:rsidR="00D4762B">
              <w:rPr>
                <w:rFonts w:ascii="Calibri" w:hAnsi="Calibri" w:cs="Calibri"/>
                <w:sz w:val="20"/>
                <w:szCs w:val="20"/>
              </w:rPr>
              <w:t>x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923" w:type="dxa"/>
            <w:vAlign w:val="center"/>
          </w:tcPr>
          <w:p w14:paraId="330754A2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М23</w:t>
            </w:r>
          </w:p>
        </w:tc>
      </w:tr>
      <w:tr w:rsidR="005200F7" w:rsidRPr="00C37861" w14:paraId="54AFC15E" w14:textId="77777777" w:rsidTr="00E956F2">
        <w:trPr>
          <w:jc w:val="center"/>
        </w:trPr>
        <w:tc>
          <w:tcPr>
            <w:tcW w:w="562" w:type="dxa"/>
            <w:vAlign w:val="center"/>
          </w:tcPr>
          <w:p w14:paraId="20512A2A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20.</w:t>
            </w:r>
          </w:p>
        </w:tc>
        <w:tc>
          <w:tcPr>
            <w:tcW w:w="8438" w:type="dxa"/>
            <w:gridSpan w:val="10"/>
            <w:shd w:val="clear" w:color="auto" w:fill="auto"/>
            <w:vAlign w:val="center"/>
          </w:tcPr>
          <w:p w14:paraId="64CB5350" w14:textId="0A62FFD0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Vujovic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Todorovic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P., Stefanovic,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Vukicevic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Vaskovic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Jovanovic,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Macuzic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I., Stefanovic, N. (2019). The Development and Implementation of an Aquaponics Embedded Device for Teaching and Learning Varied Engineering Concepts,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International Journal of Engineering Education,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 31(1), 1-11, ISSN 0949-149</w:t>
            </w:r>
            <w:r w:rsidR="00D4762B">
              <w:rPr>
                <w:rFonts w:ascii="Calibri" w:hAnsi="Calibri" w:cs="Calibri"/>
                <w:sz w:val="20"/>
                <w:szCs w:val="20"/>
              </w:rPr>
              <w:t>x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923" w:type="dxa"/>
            <w:vAlign w:val="center"/>
          </w:tcPr>
          <w:p w14:paraId="67481DE5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М23</w:t>
            </w:r>
          </w:p>
        </w:tc>
      </w:tr>
      <w:tr w:rsidR="005200F7" w:rsidRPr="00C37861" w14:paraId="32A06FB2" w14:textId="77777777" w:rsidTr="00E956F2">
        <w:trPr>
          <w:jc w:val="center"/>
        </w:trPr>
        <w:tc>
          <w:tcPr>
            <w:tcW w:w="9923" w:type="dxa"/>
            <w:gridSpan w:val="12"/>
            <w:vAlign w:val="center"/>
          </w:tcPr>
          <w:p w14:paraId="759A118E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Збирни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подаци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научне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активност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наставника</w:t>
            </w:r>
            <w:proofErr w:type="spellEnd"/>
          </w:p>
        </w:tc>
      </w:tr>
      <w:tr w:rsidR="005200F7" w:rsidRPr="00C37861" w14:paraId="770C6FA5" w14:textId="77777777" w:rsidTr="00E956F2">
        <w:trPr>
          <w:jc w:val="center"/>
        </w:trPr>
        <w:tc>
          <w:tcPr>
            <w:tcW w:w="4678" w:type="dxa"/>
            <w:gridSpan w:val="5"/>
            <w:vAlign w:val="center"/>
          </w:tcPr>
          <w:p w14:paraId="4FE9C3EC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Укупан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број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цитата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без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аутоцитата</w:t>
            </w:r>
            <w:proofErr w:type="spellEnd"/>
          </w:p>
        </w:tc>
        <w:tc>
          <w:tcPr>
            <w:tcW w:w="5245" w:type="dxa"/>
            <w:gridSpan w:val="7"/>
            <w:vAlign w:val="center"/>
          </w:tcPr>
          <w:p w14:paraId="560E20C8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440 Scopus, 892 Google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Schoolar</w:t>
            </w:r>
            <w:proofErr w:type="spellEnd"/>
          </w:p>
        </w:tc>
      </w:tr>
      <w:tr w:rsidR="005200F7" w:rsidRPr="00C37861" w14:paraId="3837C860" w14:textId="77777777" w:rsidTr="00E956F2">
        <w:trPr>
          <w:jc w:val="center"/>
        </w:trPr>
        <w:tc>
          <w:tcPr>
            <w:tcW w:w="4678" w:type="dxa"/>
            <w:gridSpan w:val="5"/>
            <w:vAlign w:val="center"/>
          </w:tcPr>
          <w:p w14:paraId="332408B9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Укупан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број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радова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са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SCI (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или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SSCI)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листе</w:t>
            </w:r>
            <w:proofErr w:type="spellEnd"/>
          </w:p>
        </w:tc>
        <w:tc>
          <w:tcPr>
            <w:tcW w:w="5245" w:type="dxa"/>
            <w:gridSpan w:val="7"/>
            <w:vAlign w:val="center"/>
          </w:tcPr>
          <w:p w14:paraId="086F7DBF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34</w:t>
            </w:r>
          </w:p>
        </w:tc>
      </w:tr>
      <w:tr w:rsidR="005200F7" w:rsidRPr="00C37861" w14:paraId="677717BE" w14:textId="77777777" w:rsidTr="00E956F2">
        <w:trPr>
          <w:jc w:val="center"/>
        </w:trPr>
        <w:tc>
          <w:tcPr>
            <w:tcW w:w="4678" w:type="dxa"/>
            <w:gridSpan w:val="5"/>
            <w:vAlign w:val="center"/>
          </w:tcPr>
          <w:p w14:paraId="4F0EE95C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Тренутно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учешће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пројектима</w:t>
            </w:r>
            <w:proofErr w:type="spellEnd"/>
          </w:p>
        </w:tc>
        <w:tc>
          <w:tcPr>
            <w:tcW w:w="2334" w:type="dxa"/>
            <w:gridSpan w:val="3"/>
            <w:vAlign w:val="center"/>
          </w:tcPr>
          <w:p w14:paraId="0A1B4A23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Домаћи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1</w:t>
            </w:r>
          </w:p>
        </w:tc>
        <w:tc>
          <w:tcPr>
            <w:tcW w:w="2911" w:type="dxa"/>
            <w:gridSpan w:val="4"/>
            <w:vAlign w:val="center"/>
          </w:tcPr>
          <w:p w14:paraId="53F7E0C7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Међународни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1</w:t>
            </w:r>
          </w:p>
        </w:tc>
      </w:tr>
      <w:tr w:rsidR="005200F7" w:rsidRPr="00C37861" w14:paraId="743597B1" w14:textId="77777777" w:rsidTr="00E956F2">
        <w:trPr>
          <w:jc w:val="center"/>
        </w:trPr>
        <w:tc>
          <w:tcPr>
            <w:tcW w:w="1490" w:type="dxa"/>
            <w:gridSpan w:val="2"/>
            <w:vAlign w:val="center"/>
          </w:tcPr>
          <w:p w14:paraId="5ED6D1FA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Усавршавања </w:t>
            </w:r>
          </w:p>
        </w:tc>
        <w:tc>
          <w:tcPr>
            <w:tcW w:w="8433" w:type="dxa"/>
            <w:gridSpan w:val="10"/>
            <w:vAlign w:val="center"/>
          </w:tcPr>
          <w:p w14:paraId="72424A9F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Краћи боравци: Научни парк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Севиља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, Шпанија, Универзитет у Марибору и Универзитет у Љубљани, Словенија, Универзитет природних и техничких наука,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Бидгошћ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, Пољска, ДПУ, Копенхаген, Данска;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Imperial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College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, Лондон, Велика Британија;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INHolland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Aмстердам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, Холандија;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German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University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Cairo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Egypt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, Универзитет у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Ковентрију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, Политехника Торино, Универзитет у Болоњи</w:t>
            </w:r>
          </w:p>
        </w:tc>
      </w:tr>
      <w:tr w:rsidR="005200F7" w:rsidRPr="00C37861" w14:paraId="4A848AED" w14:textId="77777777" w:rsidTr="00E956F2">
        <w:trPr>
          <w:trHeight w:val="293"/>
          <w:jc w:val="center"/>
        </w:trPr>
        <w:tc>
          <w:tcPr>
            <w:tcW w:w="9923" w:type="dxa"/>
            <w:gridSpan w:val="12"/>
            <w:vAlign w:val="center"/>
          </w:tcPr>
          <w:p w14:paraId="47094ABA" w14:textId="77777777" w:rsidR="005200F7" w:rsidRPr="00C37861" w:rsidRDefault="005200F7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Други подаци које сматрате релевантним Члан IFIP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International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Federation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for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Information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Processing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–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Technical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Committee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– TC3 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Education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од јануара 2007; Члан уређивачког одбора 4 међународна часописа.</w:t>
            </w:r>
          </w:p>
        </w:tc>
      </w:tr>
    </w:tbl>
    <w:p w14:paraId="59D27944" w14:textId="77777777" w:rsidR="00290293" w:rsidRPr="00C37861" w:rsidRDefault="00290293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7A83175E" w14:textId="77777777" w:rsidR="008A6B59" w:rsidRPr="00C37861" w:rsidRDefault="008A6B59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4F27CE3F" w14:textId="77777777" w:rsidR="00D4762B" w:rsidRDefault="00D4762B">
      <w:r>
        <w:br w:type="page"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30"/>
        <w:gridCol w:w="1228"/>
        <w:gridCol w:w="203"/>
        <w:gridCol w:w="6"/>
        <w:gridCol w:w="2705"/>
        <w:gridCol w:w="478"/>
        <w:gridCol w:w="71"/>
        <w:gridCol w:w="1139"/>
        <w:gridCol w:w="778"/>
        <w:gridCol w:w="776"/>
      </w:tblGrid>
      <w:tr w:rsidR="006F2412" w:rsidRPr="00C37861" w14:paraId="4EBD71CB" w14:textId="77777777" w:rsidTr="00E956F2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1224600C" w14:textId="5298E8CC" w:rsidR="006F2412" w:rsidRPr="00C37861" w:rsidRDefault="006F2412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lastRenderedPageBreak/>
              <w:t>Име и презиме</w:t>
            </w:r>
          </w:p>
        </w:tc>
        <w:tc>
          <w:tcPr>
            <w:tcW w:w="6156" w:type="dxa"/>
            <w:gridSpan w:val="8"/>
          </w:tcPr>
          <w:p w14:paraId="1885593F" w14:textId="77777777" w:rsidR="006F2412" w:rsidRPr="00C37861" w:rsidRDefault="006F2412" w:rsidP="004B6C34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CS"/>
              </w:rPr>
            </w:pPr>
            <w:bookmarkStart w:id="68" w:name="Blaza"/>
            <w:bookmarkEnd w:id="68"/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/>
              </w:rPr>
              <w:t>Блажа Стојановић</w:t>
            </w:r>
          </w:p>
        </w:tc>
      </w:tr>
      <w:tr w:rsidR="006F2412" w:rsidRPr="00C37861" w14:paraId="7D3C9DEF" w14:textId="77777777" w:rsidTr="00E956F2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54C36385" w14:textId="77777777" w:rsidR="006F2412" w:rsidRPr="00C37861" w:rsidRDefault="006F2412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t>Звање</w:t>
            </w:r>
          </w:p>
        </w:tc>
        <w:tc>
          <w:tcPr>
            <w:tcW w:w="6156" w:type="dxa"/>
            <w:gridSpan w:val="8"/>
          </w:tcPr>
          <w:p w14:paraId="66CDB8EF" w14:textId="15E90A0F" w:rsidR="006F2412" w:rsidRPr="00C37861" w:rsidRDefault="002F103F" w:rsidP="004B6C34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Редовни </w:t>
            </w:r>
            <w:r w:rsidR="006F2412"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професор</w:t>
            </w:r>
          </w:p>
        </w:tc>
      </w:tr>
      <w:tr w:rsidR="006F2412" w:rsidRPr="00C37861" w14:paraId="69166277" w14:textId="77777777" w:rsidTr="00E956F2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1983D65C" w14:textId="77777777" w:rsidR="006F2412" w:rsidRPr="00C37861" w:rsidRDefault="006F2412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t>Ужа научна област</w:t>
            </w:r>
          </w:p>
        </w:tc>
        <w:tc>
          <w:tcPr>
            <w:tcW w:w="6156" w:type="dxa"/>
            <w:gridSpan w:val="8"/>
          </w:tcPr>
          <w:p w14:paraId="71C336B3" w14:textId="77777777" w:rsidR="006F2412" w:rsidRPr="00C37861" w:rsidRDefault="006F2412" w:rsidP="004B6C34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Машинске конструкције и механизација</w:t>
            </w:r>
          </w:p>
        </w:tc>
      </w:tr>
      <w:tr w:rsidR="00FC3556" w:rsidRPr="00C37861" w14:paraId="69F44ECB" w14:textId="77777777" w:rsidTr="004B6C34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1ACC6FBC" w14:textId="77777777" w:rsidR="00FC3556" w:rsidRPr="00C37861" w:rsidRDefault="00FC3556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t>Академска каријера</w:t>
            </w:r>
          </w:p>
        </w:tc>
        <w:tc>
          <w:tcPr>
            <w:tcW w:w="1228" w:type="dxa"/>
            <w:vAlign w:val="center"/>
          </w:tcPr>
          <w:p w14:paraId="2FE7467B" w14:textId="77777777" w:rsidR="00FC3556" w:rsidRPr="00C37861" w:rsidRDefault="00FC3556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Година </w:t>
            </w:r>
          </w:p>
        </w:tc>
        <w:tc>
          <w:tcPr>
            <w:tcW w:w="3463" w:type="dxa"/>
            <w:gridSpan w:val="5"/>
            <w:vAlign w:val="center"/>
          </w:tcPr>
          <w:p w14:paraId="5687A596" w14:textId="77777777" w:rsidR="00FC3556" w:rsidRPr="00C37861" w:rsidRDefault="00FC3556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Институција </w:t>
            </w:r>
          </w:p>
        </w:tc>
        <w:tc>
          <w:tcPr>
            <w:tcW w:w="2693" w:type="dxa"/>
            <w:gridSpan w:val="3"/>
            <w:vAlign w:val="center"/>
          </w:tcPr>
          <w:p w14:paraId="2CE86195" w14:textId="77777777" w:rsidR="00FC3556" w:rsidRPr="004B6C34" w:rsidRDefault="00FC3556" w:rsidP="004B6C34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4B6C34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FC3556" w:rsidRPr="00C37861" w14:paraId="498ED7C7" w14:textId="77777777" w:rsidTr="004B6C34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5C7FAE64" w14:textId="77777777" w:rsidR="00FC3556" w:rsidRPr="00C37861" w:rsidRDefault="00FC3556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Избор у звање</w:t>
            </w:r>
          </w:p>
        </w:tc>
        <w:tc>
          <w:tcPr>
            <w:tcW w:w="1228" w:type="dxa"/>
            <w:vAlign w:val="center"/>
          </w:tcPr>
          <w:p w14:paraId="29521AB4" w14:textId="6B26BE75" w:rsidR="00FC3556" w:rsidRPr="00C37861" w:rsidRDefault="00FC3556" w:rsidP="004B6C34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20</w:t>
            </w:r>
            <w:r w:rsidR="002F103F">
              <w:rPr>
                <w:rFonts w:ascii="Calibri" w:hAnsi="Calibri" w:cs="Calibri"/>
                <w:sz w:val="20"/>
                <w:szCs w:val="20"/>
                <w:lang w:val="sr-Cyrl-CS"/>
              </w:rPr>
              <w:t>22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463" w:type="dxa"/>
            <w:gridSpan w:val="5"/>
            <w:vAlign w:val="center"/>
          </w:tcPr>
          <w:p w14:paraId="4DD74634" w14:textId="77777777" w:rsidR="00FC3556" w:rsidRPr="00C37861" w:rsidRDefault="00FC3556" w:rsidP="004B6C34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Факултет инжењерских наука</w:t>
            </w:r>
          </w:p>
        </w:tc>
        <w:tc>
          <w:tcPr>
            <w:tcW w:w="2693" w:type="dxa"/>
            <w:gridSpan w:val="3"/>
          </w:tcPr>
          <w:p w14:paraId="56AD186C" w14:textId="77777777" w:rsidR="00FC3556" w:rsidRPr="00C37861" w:rsidRDefault="00FC3556" w:rsidP="004B6C34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Машинске конструкције и механизација</w:t>
            </w:r>
          </w:p>
        </w:tc>
      </w:tr>
      <w:tr w:rsidR="00FC3556" w:rsidRPr="00C37861" w14:paraId="0B44B81F" w14:textId="77777777" w:rsidTr="004B6C34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07F8C064" w14:textId="77777777" w:rsidR="00FC3556" w:rsidRPr="00C37861" w:rsidRDefault="00FC3556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Докторат</w:t>
            </w:r>
          </w:p>
        </w:tc>
        <w:tc>
          <w:tcPr>
            <w:tcW w:w="1228" w:type="dxa"/>
            <w:vAlign w:val="center"/>
          </w:tcPr>
          <w:p w14:paraId="6CF980A9" w14:textId="77777777" w:rsidR="00FC3556" w:rsidRPr="00C37861" w:rsidRDefault="00FC3556" w:rsidP="004B6C34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2013.</w:t>
            </w:r>
          </w:p>
        </w:tc>
        <w:tc>
          <w:tcPr>
            <w:tcW w:w="3463" w:type="dxa"/>
            <w:gridSpan w:val="5"/>
            <w:vAlign w:val="center"/>
          </w:tcPr>
          <w:p w14:paraId="3AC9C669" w14:textId="77777777" w:rsidR="00FC3556" w:rsidRPr="00C37861" w:rsidRDefault="00FC3556" w:rsidP="004B6C34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Факултет инжењерских наука </w:t>
            </w:r>
          </w:p>
        </w:tc>
        <w:tc>
          <w:tcPr>
            <w:tcW w:w="2693" w:type="dxa"/>
            <w:gridSpan w:val="3"/>
          </w:tcPr>
          <w:p w14:paraId="69CD7D17" w14:textId="77777777" w:rsidR="00FC3556" w:rsidRPr="00C37861" w:rsidRDefault="00FC3556" w:rsidP="004B6C34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Машинске конструкције и механизација</w:t>
            </w:r>
          </w:p>
        </w:tc>
      </w:tr>
      <w:tr w:rsidR="00FC3556" w:rsidRPr="00C37861" w14:paraId="22989DCC" w14:textId="77777777" w:rsidTr="004B6C34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66582BCA" w14:textId="77777777" w:rsidR="00FC3556" w:rsidRPr="00C37861" w:rsidRDefault="00FC3556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Магистратура</w:t>
            </w:r>
          </w:p>
        </w:tc>
        <w:tc>
          <w:tcPr>
            <w:tcW w:w="1228" w:type="dxa"/>
            <w:vAlign w:val="center"/>
          </w:tcPr>
          <w:p w14:paraId="5F94DCDE" w14:textId="77777777" w:rsidR="00FC3556" w:rsidRPr="00C37861" w:rsidRDefault="00FC3556" w:rsidP="004B6C34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2007.</w:t>
            </w:r>
          </w:p>
        </w:tc>
        <w:tc>
          <w:tcPr>
            <w:tcW w:w="3463" w:type="dxa"/>
            <w:gridSpan w:val="5"/>
            <w:vAlign w:val="center"/>
          </w:tcPr>
          <w:p w14:paraId="6CEA0D7B" w14:textId="77777777" w:rsidR="00FC3556" w:rsidRPr="00C37861" w:rsidRDefault="00FC3556" w:rsidP="004B6C34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Машински факултет у Крагујевцу</w:t>
            </w:r>
          </w:p>
        </w:tc>
        <w:tc>
          <w:tcPr>
            <w:tcW w:w="2693" w:type="dxa"/>
            <w:gridSpan w:val="3"/>
          </w:tcPr>
          <w:p w14:paraId="6A1429E8" w14:textId="77777777" w:rsidR="00FC3556" w:rsidRPr="00C37861" w:rsidRDefault="00FC3556" w:rsidP="004B6C34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Машинске конструкције и механизација</w:t>
            </w:r>
          </w:p>
        </w:tc>
      </w:tr>
      <w:tr w:rsidR="006F2412" w:rsidRPr="00C37861" w14:paraId="111F2766" w14:textId="77777777" w:rsidTr="004B6C34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53EA5FE5" w14:textId="77777777" w:rsidR="006F2412" w:rsidRPr="00C37861" w:rsidRDefault="006F2412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Диплома</w:t>
            </w:r>
          </w:p>
        </w:tc>
        <w:tc>
          <w:tcPr>
            <w:tcW w:w="1228" w:type="dxa"/>
            <w:vAlign w:val="center"/>
          </w:tcPr>
          <w:p w14:paraId="616DA44A" w14:textId="77777777" w:rsidR="006F2412" w:rsidRPr="00C37861" w:rsidRDefault="006F2412" w:rsidP="004B6C34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1998</w:t>
            </w:r>
            <w:r w:rsidR="00FC3556"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463" w:type="dxa"/>
            <w:gridSpan w:val="5"/>
            <w:vAlign w:val="center"/>
          </w:tcPr>
          <w:p w14:paraId="46448B64" w14:textId="77777777" w:rsidR="006F2412" w:rsidRPr="00C37861" w:rsidRDefault="006F2412" w:rsidP="004B6C34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Машински факултет у Крагујевцу</w:t>
            </w:r>
          </w:p>
        </w:tc>
        <w:tc>
          <w:tcPr>
            <w:tcW w:w="2693" w:type="dxa"/>
            <w:gridSpan w:val="3"/>
            <w:vAlign w:val="center"/>
          </w:tcPr>
          <w:p w14:paraId="4EA4535E" w14:textId="77777777" w:rsidR="006F2412" w:rsidRPr="00C37861" w:rsidRDefault="00FC3556" w:rsidP="004B6C34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Машинске конструкције и механизација</w:t>
            </w:r>
          </w:p>
        </w:tc>
      </w:tr>
      <w:tr w:rsidR="006F2412" w:rsidRPr="00C37861" w14:paraId="2935F893" w14:textId="77777777" w:rsidTr="00E956F2">
        <w:trPr>
          <w:trHeight w:val="227"/>
          <w:jc w:val="center"/>
        </w:trPr>
        <w:tc>
          <w:tcPr>
            <w:tcW w:w="9776" w:type="dxa"/>
            <w:gridSpan w:val="11"/>
            <w:vAlign w:val="center"/>
          </w:tcPr>
          <w:p w14:paraId="73373D42" w14:textId="77777777" w:rsidR="006F2412" w:rsidRPr="00C37861" w:rsidRDefault="006F2412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6F2412" w:rsidRPr="00C37861" w14:paraId="666B4756" w14:textId="77777777" w:rsidTr="00E956F2">
        <w:trPr>
          <w:trHeight w:val="227"/>
          <w:jc w:val="center"/>
        </w:trPr>
        <w:tc>
          <w:tcPr>
            <w:tcW w:w="562" w:type="dxa"/>
            <w:vAlign w:val="center"/>
          </w:tcPr>
          <w:p w14:paraId="168DF2F3" w14:textId="77777777" w:rsidR="006F2412" w:rsidRPr="00C37861" w:rsidRDefault="006F2412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Р.Б.</w:t>
            </w:r>
          </w:p>
        </w:tc>
        <w:tc>
          <w:tcPr>
            <w:tcW w:w="3267" w:type="dxa"/>
            <w:gridSpan w:val="4"/>
            <w:vAlign w:val="center"/>
          </w:tcPr>
          <w:p w14:paraId="5EAE1C0F" w14:textId="77777777" w:rsidR="006F2412" w:rsidRPr="00C37861" w:rsidRDefault="006F2412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Наслов дисертације</w:t>
            </w:r>
          </w:p>
        </w:tc>
        <w:tc>
          <w:tcPr>
            <w:tcW w:w="2705" w:type="dxa"/>
            <w:vAlign w:val="center"/>
          </w:tcPr>
          <w:p w14:paraId="587745BD" w14:textId="77777777" w:rsidR="006F2412" w:rsidRPr="00C37861" w:rsidRDefault="006F2412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Име кандидата</w:t>
            </w:r>
          </w:p>
        </w:tc>
        <w:tc>
          <w:tcPr>
            <w:tcW w:w="1688" w:type="dxa"/>
            <w:gridSpan w:val="3"/>
            <w:vAlign w:val="center"/>
          </w:tcPr>
          <w:p w14:paraId="72BB38C7" w14:textId="77777777" w:rsidR="006F2412" w:rsidRPr="00C37861" w:rsidRDefault="006F2412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*пријављена </w:t>
            </w:r>
          </w:p>
        </w:tc>
        <w:tc>
          <w:tcPr>
            <w:tcW w:w="1554" w:type="dxa"/>
            <w:gridSpan w:val="2"/>
            <w:vAlign w:val="center"/>
          </w:tcPr>
          <w:p w14:paraId="137E1153" w14:textId="77777777" w:rsidR="006F2412" w:rsidRPr="00C37861" w:rsidRDefault="006F2412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** одбрањена</w:t>
            </w:r>
          </w:p>
        </w:tc>
      </w:tr>
      <w:tr w:rsidR="006F2412" w:rsidRPr="00C37861" w14:paraId="6F68A4D0" w14:textId="77777777" w:rsidTr="00E956F2">
        <w:trPr>
          <w:trHeight w:val="227"/>
          <w:jc w:val="center"/>
        </w:trPr>
        <w:tc>
          <w:tcPr>
            <w:tcW w:w="562" w:type="dxa"/>
            <w:vAlign w:val="center"/>
          </w:tcPr>
          <w:p w14:paraId="3C9C9232" w14:textId="77777777" w:rsidR="006F2412" w:rsidRPr="00C37861" w:rsidRDefault="006F2412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1.</w:t>
            </w:r>
          </w:p>
        </w:tc>
        <w:tc>
          <w:tcPr>
            <w:tcW w:w="3267" w:type="dxa"/>
            <w:gridSpan w:val="4"/>
            <w:vAlign w:val="center"/>
          </w:tcPr>
          <w:p w14:paraId="5DA16DD7" w14:textId="77777777" w:rsidR="006F2412" w:rsidRPr="00C37861" w:rsidRDefault="006F2412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Развој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оптимизација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алуминијумских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нанокомпозита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за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израду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триболошких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елемената</w:t>
            </w:r>
            <w:proofErr w:type="spellEnd"/>
          </w:p>
        </w:tc>
        <w:tc>
          <w:tcPr>
            <w:tcW w:w="2705" w:type="dxa"/>
            <w:vAlign w:val="center"/>
          </w:tcPr>
          <w:p w14:paraId="14FFBD9B" w14:textId="77777777" w:rsidR="006F2412" w:rsidRPr="00C37861" w:rsidRDefault="006F2412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Сандра Величковић</w:t>
            </w:r>
          </w:p>
        </w:tc>
        <w:tc>
          <w:tcPr>
            <w:tcW w:w="1688" w:type="dxa"/>
            <w:gridSpan w:val="3"/>
            <w:vAlign w:val="center"/>
          </w:tcPr>
          <w:p w14:paraId="32199763" w14:textId="77777777" w:rsidR="006F2412" w:rsidRPr="00C37861" w:rsidRDefault="006F2412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2017.</w:t>
            </w:r>
          </w:p>
        </w:tc>
        <w:tc>
          <w:tcPr>
            <w:tcW w:w="1554" w:type="dxa"/>
            <w:gridSpan w:val="2"/>
            <w:vAlign w:val="center"/>
          </w:tcPr>
          <w:p w14:paraId="1AD16DA9" w14:textId="77777777" w:rsidR="006F2412" w:rsidRPr="00C37861" w:rsidRDefault="006F2412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</w:tr>
      <w:tr w:rsidR="006F2412" w:rsidRPr="00C37861" w14:paraId="1D8A02C0" w14:textId="77777777" w:rsidTr="00E956F2">
        <w:trPr>
          <w:trHeight w:val="227"/>
          <w:jc w:val="center"/>
        </w:trPr>
        <w:tc>
          <w:tcPr>
            <w:tcW w:w="9776" w:type="dxa"/>
            <w:gridSpan w:val="11"/>
            <w:vAlign w:val="center"/>
          </w:tcPr>
          <w:p w14:paraId="1C87B727" w14:textId="77777777" w:rsidR="006F2412" w:rsidRPr="00C37861" w:rsidRDefault="006F2412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6F2412" w:rsidRPr="00C37861" w14:paraId="35E9131C" w14:textId="77777777" w:rsidTr="00E956F2">
        <w:trPr>
          <w:trHeight w:val="227"/>
          <w:jc w:val="center"/>
        </w:trPr>
        <w:tc>
          <w:tcPr>
            <w:tcW w:w="9776" w:type="dxa"/>
            <w:gridSpan w:val="11"/>
            <w:vAlign w:val="center"/>
          </w:tcPr>
          <w:p w14:paraId="52984056" w14:textId="77777777" w:rsidR="006F2412" w:rsidRPr="00C37861" w:rsidRDefault="006F2412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br w:type="page"/>
            </w:r>
            <w:r w:rsidR="00B361CE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="00B361CE"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из области датог студијског програма </w:t>
            </w:r>
            <w:r w:rsidR="00B361CE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6F2412" w:rsidRPr="00C37861" w14:paraId="5EA083F0" w14:textId="77777777" w:rsidTr="00E956F2">
        <w:trPr>
          <w:trHeight w:val="227"/>
          <w:jc w:val="center"/>
        </w:trPr>
        <w:tc>
          <w:tcPr>
            <w:tcW w:w="562" w:type="dxa"/>
            <w:vAlign w:val="center"/>
          </w:tcPr>
          <w:p w14:paraId="498EFA47" w14:textId="77777777" w:rsidR="006F2412" w:rsidRPr="00C37861" w:rsidRDefault="006F2412" w:rsidP="004B6C34">
            <w:pPr>
              <w:tabs>
                <w:tab w:val="left" w:pos="567"/>
              </w:tabs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8438" w:type="dxa"/>
            <w:gridSpan w:val="9"/>
          </w:tcPr>
          <w:p w14:paraId="0D245F38" w14:textId="77777777" w:rsidR="006F2412" w:rsidRPr="00C37861" w:rsidRDefault="006F2412" w:rsidP="004B6C3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Stojanovic</w:t>
            </w:r>
            <w:proofErr w:type="spellEnd"/>
            <w:r w:rsidRPr="00C378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B.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Glisovic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J.:  </w:t>
            </w:r>
            <w:proofErr w:type="gram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Automotive  Engine</w:t>
            </w:r>
            <w:proofErr w:type="gram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 Materials,  in:  Saleem  Hashmi  (Ed),  Reference </w:t>
            </w:r>
          </w:p>
          <w:p w14:paraId="4765B0A0" w14:textId="77777777" w:rsidR="006F2412" w:rsidRPr="00C37861" w:rsidRDefault="006F2412" w:rsidP="004B6C3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Module  in</w:t>
            </w:r>
            <w:proofErr w:type="gram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  Materials  Science  and  Materials Engineering, Oxford: Elsevier, pp. 1‐9, 2016. </w:t>
            </w:r>
          </w:p>
        </w:tc>
        <w:tc>
          <w:tcPr>
            <w:tcW w:w="776" w:type="dxa"/>
            <w:vAlign w:val="center"/>
          </w:tcPr>
          <w:p w14:paraId="2335B654" w14:textId="77777777" w:rsidR="006F2412" w:rsidRPr="00C37861" w:rsidRDefault="006F2412" w:rsidP="004B6C34">
            <w:pPr>
              <w:jc w:val="center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M13</w:t>
            </w:r>
          </w:p>
        </w:tc>
      </w:tr>
      <w:tr w:rsidR="006F2412" w:rsidRPr="00C37861" w14:paraId="623A33B3" w14:textId="77777777" w:rsidTr="00E956F2">
        <w:trPr>
          <w:trHeight w:val="227"/>
          <w:jc w:val="center"/>
        </w:trPr>
        <w:tc>
          <w:tcPr>
            <w:tcW w:w="562" w:type="dxa"/>
            <w:vAlign w:val="center"/>
          </w:tcPr>
          <w:p w14:paraId="4EF27CB5" w14:textId="77777777" w:rsidR="006F2412" w:rsidRPr="00C37861" w:rsidRDefault="006F2412" w:rsidP="004B6C34">
            <w:pPr>
              <w:tabs>
                <w:tab w:val="left" w:pos="567"/>
              </w:tabs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8438" w:type="dxa"/>
            <w:gridSpan w:val="9"/>
          </w:tcPr>
          <w:p w14:paraId="47A70285" w14:textId="77777777" w:rsidR="006F2412" w:rsidRPr="00C37861" w:rsidRDefault="006F2412" w:rsidP="004B6C3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Blagojevic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M.,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Marjanovic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N.,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Djordjevic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Z.,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Stojanovic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B</w:t>
            </w:r>
            <w:r w:rsidRPr="00C378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CS"/>
              </w:rPr>
              <w:t>.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Disic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A.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2011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).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A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new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design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a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two-stage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cycloidal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speed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reducer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sr-Cyrl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sr-Cyrl-CS"/>
              </w:rPr>
              <w:t>Mechanical</w:t>
            </w:r>
            <w:proofErr w:type="spellEnd"/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sr-Cyrl-CS"/>
              </w:rPr>
              <w:t>Design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sr-Cyrl-CS"/>
              </w:rPr>
              <w:t>(ASME)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, 133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8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),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085001-1-085001-7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76" w:type="dxa"/>
            <w:vAlign w:val="center"/>
          </w:tcPr>
          <w:p w14:paraId="6D188F31" w14:textId="77777777" w:rsidR="006F2412" w:rsidRPr="00C37861" w:rsidRDefault="006F2412" w:rsidP="004B6C34">
            <w:pPr>
              <w:jc w:val="center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М21</w:t>
            </w:r>
          </w:p>
        </w:tc>
      </w:tr>
      <w:tr w:rsidR="006F2412" w:rsidRPr="00C37861" w14:paraId="31590D80" w14:textId="77777777" w:rsidTr="00E956F2">
        <w:trPr>
          <w:trHeight w:val="227"/>
          <w:jc w:val="center"/>
        </w:trPr>
        <w:tc>
          <w:tcPr>
            <w:tcW w:w="562" w:type="dxa"/>
            <w:vAlign w:val="center"/>
          </w:tcPr>
          <w:p w14:paraId="6DDE3F41" w14:textId="77777777" w:rsidR="006F2412" w:rsidRPr="00C37861" w:rsidRDefault="006F2412" w:rsidP="004B6C34">
            <w:pPr>
              <w:tabs>
                <w:tab w:val="left" w:pos="567"/>
              </w:tabs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8438" w:type="dxa"/>
            <w:gridSpan w:val="9"/>
          </w:tcPr>
          <w:p w14:paraId="022D89AB" w14:textId="77777777" w:rsidR="006F2412" w:rsidRPr="00C37861" w:rsidRDefault="006F2412" w:rsidP="004B6C3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Stojanović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B., Babić, M.,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Veličković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Blagojević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J. (2016). Tribological behavior of aluminum hybrid composites studied by application of factorial techniques, </w:t>
            </w:r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Tribology Transactions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59(3), 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522-529. </w:t>
            </w:r>
          </w:p>
        </w:tc>
        <w:tc>
          <w:tcPr>
            <w:tcW w:w="776" w:type="dxa"/>
            <w:vAlign w:val="center"/>
          </w:tcPr>
          <w:p w14:paraId="28070BB6" w14:textId="77777777" w:rsidR="006F2412" w:rsidRPr="00C37861" w:rsidRDefault="006F2412" w:rsidP="004B6C34">
            <w:pPr>
              <w:jc w:val="center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М22</w:t>
            </w:r>
          </w:p>
        </w:tc>
      </w:tr>
      <w:tr w:rsidR="006F2412" w:rsidRPr="00C37861" w14:paraId="02CB50FF" w14:textId="77777777" w:rsidTr="00E956F2">
        <w:trPr>
          <w:trHeight w:val="227"/>
          <w:jc w:val="center"/>
        </w:trPr>
        <w:tc>
          <w:tcPr>
            <w:tcW w:w="562" w:type="dxa"/>
            <w:vAlign w:val="center"/>
          </w:tcPr>
          <w:p w14:paraId="4067C3D0" w14:textId="77777777" w:rsidR="006F2412" w:rsidRPr="00C37861" w:rsidRDefault="006F2412" w:rsidP="004B6C34">
            <w:pPr>
              <w:tabs>
                <w:tab w:val="left" w:pos="567"/>
              </w:tabs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8438" w:type="dxa"/>
            <w:gridSpan w:val="9"/>
          </w:tcPr>
          <w:p w14:paraId="67CFD402" w14:textId="77777777" w:rsidR="006F2412" w:rsidRPr="00C37861" w:rsidRDefault="006F2412" w:rsidP="004B6C3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Veličković, S., Stojanović, B., Babić, M., Bobić, I. (2017). 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Optimization of tribological properties of aluminum hybrid composites using Taguchi design, </w:t>
            </w:r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Journal of composite materials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51(17), 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2505-2515. </w:t>
            </w:r>
          </w:p>
        </w:tc>
        <w:tc>
          <w:tcPr>
            <w:tcW w:w="776" w:type="dxa"/>
            <w:vAlign w:val="center"/>
          </w:tcPr>
          <w:p w14:paraId="2B053B93" w14:textId="77777777" w:rsidR="006F2412" w:rsidRPr="00C37861" w:rsidRDefault="006F2412" w:rsidP="004B6C34">
            <w:pPr>
              <w:jc w:val="center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М22</w:t>
            </w:r>
          </w:p>
        </w:tc>
      </w:tr>
      <w:tr w:rsidR="006F2412" w:rsidRPr="00C37861" w14:paraId="7214A54D" w14:textId="77777777" w:rsidTr="00E956F2">
        <w:trPr>
          <w:trHeight w:val="446"/>
          <w:jc w:val="center"/>
        </w:trPr>
        <w:tc>
          <w:tcPr>
            <w:tcW w:w="562" w:type="dxa"/>
            <w:vAlign w:val="center"/>
          </w:tcPr>
          <w:p w14:paraId="4CEEEAE7" w14:textId="77777777" w:rsidR="006F2412" w:rsidRPr="00C37861" w:rsidRDefault="006F2412" w:rsidP="004B6C34">
            <w:pPr>
              <w:tabs>
                <w:tab w:val="left" w:pos="567"/>
              </w:tabs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8438" w:type="dxa"/>
            <w:gridSpan w:val="9"/>
          </w:tcPr>
          <w:p w14:paraId="04B67677" w14:textId="77777777" w:rsidR="006F2412" w:rsidRPr="00C37861" w:rsidRDefault="006F2412" w:rsidP="004B6C3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Stojanović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Venc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Bobić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I.,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Miladinović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Skerlić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J. (2018). Experimental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optimisation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of the tribological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behaviour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of Al/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/Gr hybrid composites based on Taguchi’s method and artificial neural network, </w:t>
            </w:r>
            <w:r w:rsidRPr="00C37861">
              <w:rPr>
                <w:rFonts w:ascii="Calibri" w:hAnsi="Calibri" w:cs="Calibri"/>
                <w:i/>
                <w:iCs/>
                <w:sz w:val="20"/>
                <w:szCs w:val="20"/>
              </w:rPr>
              <w:t>Journal of the Brazilian Society of Mechanical Sciences and Engineering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 40(311),</w:t>
            </w:r>
            <w:r w:rsidRPr="00C37861">
              <w:rPr>
                <w:rFonts w:ascii="Calibri" w:hAnsi="Calibri" w:cs="Calibri"/>
                <w:sz w:val="20"/>
                <w:szCs w:val="20"/>
              </w:rPr>
              <w:br/>
              <w:t xml:space="preserve">1-14. </w:t>
            </w:r>
          </w:p>
        </w:tc>
        <w:tc>
          <w:tcPr>
            <w:tcW w:w="776" w:type="dxa"/>
            <w:vAlign w:val="center"/>
          </w:tcPr>
          <w:p w14:paraId="66EB75D7" w14:textId="77777777" w:rsidR="006F2412" w:rsidRPr="00C37861" w:rsidRDefault="006F2412" w:rsidP="004B6C34">
            <w:pPr>
              <w:jc w:val="center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М22</w:t>
            </w:r>
          </w:p>
        </w:tc>
      </w:tr>
      <w:tr w:rsidR="006F2412" w:rsidRPr="00C37861" w14:paraId="57B42BB6" w14:textId="77777777" w:rsidTr="00E956F2">
        <w:trPr>
          <w:trHeight w:val="227"/>
          <w:jc w:val="center"/>
        </w:trPr>
        <w:tc>
          <w:tcPr>
            <w:tcW w:w="562" w:type="dxa"/>
            <w:vAlign w:val="center"/>
          </w:tcPr>
          <w:p w14:paraId="1D165FE7" w14:textId="77777777" w:rsidR="006F2412" w:rsidRPr="00C37861" w:rsidRDefault="006F2412" w:rsidP="004B6C34">
            <w:pPr>
              <w:tabs>
                <w:tab w:val="left" w:pos="567"/>
              </w:tabs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8438" w:type="dxa"/>
            <w:gridSpan w:val="9"/>
          </w:tcPr>
          <w:p w14:paraId="7E69EE2A" w14:textId="77777777" w:rsidR="006F2412" w:rsidRPr="00C37861" w:rsidRDefault="006F2412" w:rsidP="004B6C3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Milojevic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Stojanovic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B. (2018). Determination of tribological properties of aluminum cylinder by application of Taguchi method and ANN-based model, </w:t>
            </w:r>
            <w:r w:rsidRPr="00C37861">
              <w:rPr>
                <w:rFonts w:ascii="Calibri" w:hAnsi="Calibri" w:cs="Calibri"/>
                <w:i/>
                <w:iCs/>
                <w:sz w:val="20"/>
                <w:szCs w:val="20"/>
              </w:rPr>
              <w:t>Journal of the Brazilian Society of Mechanical Sciences and Engineering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 40(571), 1-11.</w:t>
            </w:r>
          </w:p>
        </w:tc>
        <w:tc>
          <w:tcPr>
            <w:tcW w:w="776" w:type="dxa"/>
            <w:vAlign w:val="center"/>
          </w:tcPr>
          <w:p w14:paraId="40E2CBE0" w14:textId="77777777" w:rsidR="006F2412" w:rsidRPr="00C37861" w:rsidRDefault="006F2412" w:rsidP="004B6C34">
            <w:pPr>
              <w:jc w:val="center"/>
              <w:rPr>
                <w:rFonts w:ascii="Calibri" w:hAnsi="Calibri" w:cs="Calibri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М22</w:t>
            </w:r>
          </w:p>
        </w:tc>
      </w:tr>
      <w:tr w:rsidR="006F2412" w:rsidRPr="00C37861" w14:paraId="4657B9FB" w14:textId="77777777" w:rsidTr="00E956F2">
        <w:trPr>
          <w:trHeight w:val="227"/>
          <w:jc w:val="center"/>
        </w:trPr>
        <w:tc>
          <w:tcPr>
            <w:tcW w:w="562" w:type="dxa"/>
            <w:vAlign w:val="center"/>
          </w:tcPr>
          <w:p w14:paraId="35FDCF11" w14:textId="77777777" w:rsidR="006F2412" w:rsidRPr="00C37861" w:rsidRDefault="006F2412" w:rsidP="004B6C34">
            <w:pPr>
              <w:tabs>
                <w:tab w:val="left" w:pos="567"/>
              </w:tabs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8438" w:type="dxa"/>
            <w:gridSpan w:val="9"/>
          </w:tcPr>
          <w:p w14:paraId="64FD92DE" w14:textId="77777777" w:rsidR="006F2412" w:rsidRPr="00C37861" w:rsidRDefault="006F2412" w:rsidP="004B6C3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Stojanović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Miloradović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Marjanović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Blagojević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Ivanović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L. (2011). Length Variation of Toothed Belt during Exploitation,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</w:rPr>
              <w:t>Strojniski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</w:rPr>
              <w:t>vestnik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57(9), 648-654. </w:t>
            </w:r>
          </w:p>
        </w:tc>
        <w:tc>
          <w:tcPr>
            <w:tcW w:w="776" w:type="dxa"/>
            <w:vAlign w:val="center"/>
          </w:tcPr>
          <w:p w14:paraId="6EF84ABA" w14:textId="77777777" w:rsidR="006F2412" w:rsidRPr="00C37861" w:rsidRDefault="006F2412" w:rsidP="004B6C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M23</w:t>
            </w:r>
          </w:p>
        </w:tc>
      </w:tr>
      <w:tr w:rsidR="006F2412" w:rsidRPr="00C37861" w14:paraId="5AA4FD3F" w14:textId="77777777" w:rsidTr="00E956F2">
        <w:trPr>
          <w:trHeight w:val="227"/>
          <w:jc w:val="center"/>
        </w:trPr>
        <w:tc>
          <w:tcPr>
            <w:tcW w:w="562" w:type="dxa"/>
            <w:vAlign w:val="center"/>
          </w:tcPr>
          <w:p w14:paraId="2E86A821" w14:textId="77777777" w:rsidR="006F2412" w:rsidRPr="00C37861" w:rsidRDefault="00DD17A6" w:rsidP="004B6C34">
            <w:pPr>
              <w:tabs>
                <w:tab w:val="left" w:pos="567"/>
              </w:tabs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8</w:t>
            </w:r>
            <w:r w:rsidR="006F2412"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438" w:type="dxa"/>
            <w:gridSpan w:val="9"/>
          </w:tcPr>
          <w:p w14:paraId="7EECBA93" w14:textId="77777777" w:rsidR="006F2412" w:rsidRPr="00C37861" w:rsidRDefault="006F2412" w:rsidP="004B6C3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Stojanović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B., Babić,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Miloradović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Mitrović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S. (2015). Tribological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behaviour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of A356/10SiC/3Gr hybrid composite in dry-sliding conditions,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</w:rPr>
              <w:t>Materiali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</w:rPr>
              <w:t>tehnologije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/ Materials and technology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49(1), 117-121. </w:t>
            </w:r>
          </w:p>
        </w:tc>
        <w:tc>
          <w:tcPr>
            <w:tcW w:w="776" w:type="dxa"/>
            <w:vAlign w:val="center"/>
          </w:tcPr>
          <w:p w14:paraId="5ABE8945" w14:textId="77777777" w:rsidR="006F2412" w:rsidRPr="00C37861" w:rsidRDefault="006F2412" w:rsidP="004B6C34">
            <w:pPr>
              <w:jc w:val="center"/>
              <w:rPr>
                <w:rFonts w:ascii="Calibri" w:hAnsi="Calibri" w:cs="Calibri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М23</w:t>
            </w:r>
          </w:p>
        </w:tc>
      </w:tr>
      <w:tr w:rsidR="006F2412" w:rsidRPr="00C37861" w14:paraId="7A83DB44" w14:textId="77777777" w:rsidTr="00E956F2">
        <w:trPr>
          <w:trHeight w:val="227"/>
          <w:jc w:val="center"/>
        </w:trPr>
        <w:tc>
          <w:tcPr>
            <w:tcW w:w="562" w:type="dxa"/>
            <w:vAlign w:val="center"/>
          </w:tcPr>
          <w:p w14:paraId="06944A48" w14:textId="77777777" w:rsidR="006F2412" w:rsidRPr="00C37861" w:rsidRDefault="00DD17A6" w:rsidP="004B6C34">
            <w:pPr>
              <w:tabs>
                <w:tab w:val="left" w:pos="567"/>
              </w:tabs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9</w:t>
            </w:r>
            <w:r w:rsidR="006F2412"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438" w:type="dxa"/>
            <w:gridSpan w:val="9"/>
          </w:tcPr>
          <w:p w14:paraId="01F27152" w14:textId="77777777" w:rsidR="006F2412" w:rsidRPr="00C37861" w:rsidRDefault="006F2412" w:rsidP="004B6C3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Stojanović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Ivanović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L. (2015). Application of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aluminium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hybrid composites in automotive industry,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</w:rPr>
              <w:t>Tehnički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</w:rPr>
              <w:t>vjesnik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22(1), 247-251. </w:t>
            </w:r>
          </w:p>
        </w:tc>
        <w:tc>
          <w:tcPr>
            <w:tcW w:w="776" w:type="dxa"/>
            <w:vAlign w:val="center"/>
          </w:tcPr>
          <w:p w14:paraId="4CF1FD01" w14:textId="77777777" w:rsidR="006F2412" w:rsidRPr="00C37861" w:rsidRDefault="006F2412" w:rsidP="004B6C34">
            <w:pPr>
              <w:jc w:val="center"/>
              <w:rPr>
                <w:rFonts w:ascii="Calibri" w:hAnsi="Calibri" w:cs="Calibri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М23</w:t>
            </w:r>
          </w:p>
        </w:tc>
      </w:tr>
      <w:tr w:rsidR="006F2412" w:rsidRPr="00C37861" w14:paraId="6B47BBA8" w14:textId="77777777" w:rsidTr="00E956F2">
        <w:trPr>
          <w:trHeight w:val="227"/>
          <w:jc w:val="center"/>
        </w:trPr>
        <w:tc>
          <w:tcPr>
            <w:tcW w:w="562" w:type="dxa"/>
            <w:vAlign w:val="center"/>
          </w:tcPr>
          <w:p w14:paraId="2F7FB09F" w14:textId="77777777" w:rsidR="006F2412" w:rsidRPr="00C37861" w:rsidRDefault="006F2412" w:rsidP="004B6C34">
            <w:pPr>
              <w:tabs>
                <w:tab w:val="left" w:pos="567"/>
              </w:tabs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</w:t>
            </w:r>
            <w:r w:rsidR="00DD17A6" w:rsidRPr="00C37861">
              <w:rPr>
                <w:rFonts w:ascii="Calibri" w:hAnsi="Calibri" w:cs="Calibri"/>
                <w:sz w:val="20"/>
                <w:szCs w:val="20"/>
              </w:rPr>
              <w:t>0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438" w:type="dxa"/>
            <w:gridSpan w:val="9"/>
          </w:tcPr>
          <w:p w14:paraId="50A79369" w14:textId="77777777" w:rsidR="006F2412" w:rsidRPr="00C37861" w:rsidRDefault="006F2412" w:rsidP="004B6C3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CS"/>
              </w:rPr>
              <w:t>Stojanovic</w:t>
            </w:r>
            <w:proofErr w:type="spellEnd"/>
            <w:r w:rsidRPr="00C378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CS"/>
              </w:rPr>
              <w:t xml:space="preserve"> B.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Ivanovic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L.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, (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2014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),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Tribomechanical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systems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design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Balkan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tribological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association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, 20(1), 25-34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76" w:type="dxa"/>
            <w:vAlign w:val="center"/>
          </w:tcPr>
          <w:p w14:paraId="47CF0035" w14:textId="77777777" w:rsidR="006F2412" w:rsidRPr="00C37861" w:rsidRDefault="006F2412" w:rsidP="004B6C34">
            <w:pPr>
              <w:jc w:val="center"/>
              <w:rPr>
                <w:rFonts w:ascii="Calibri" w:hAnsi="Calibri" w:cs="Calibri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М23</w:t>
            </w:r>
          </w:p>
        </w:tc>
      </w:tr>
      <w:tr w:rsidR="006F2412" w:rsidRPr="00C37861" w14:paraId="723A7747" w14:textId="77777777" w:rsidTr="00E956F2">
        <w:trPr>
          <w:trHeight w:val="227"/>
          <w:jc w:val="center"/>
        </w:trPr>
        <w:tc>
          <w:tcPr>
            <w:tcW w:w="562" w:type="dxa"/>
            <w:vAlign w:val="center"/>
          </w:tcPr>
          <w:p w14:paraId="39F70408" w14:textId="77777777" w:rsidR="006F2412" w:rsidRPr="00C37861" w:rsidRDefault="006F2412" w:rsidP="004B6C34">
            <w:pPr>
              <w:tabs>
                <w:tab w:val="left" w:pos="567"/>
              </w:tabs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</w:t>
            </w:r>
            <w:r w:rsidR="00DD17A6" w:rsidRPr="00C37861">
              <w:rPr>
                <w:rFonts w:ascii="Calibri" w:hAnsi="Calibri" w:cs="Calibri"/>
                <w:sz w:val="20"/>
                <w:szCs w:val="20"/>
              </w:rPr>
              <w:t>1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438" w:type="dxa"/>
            <w:gridSpan w:val="9"/>
          </w:tcPr>
          <w:p w14:paraId="5462853D" w14:textId="77777777" w:rsidR="006F2412" w:rsidRPr="00C37861" w:rsidRDefault="006F2412" w:rsidP="004B6C3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Vencl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A.,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Bobić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I.,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Stojanovic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B.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2014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).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Tribological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properties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A356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Al-Si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alloy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composites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under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dry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sliding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conditions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sr-Cyrl-CS"/>
              </w:rPr>
              <w:t>Industrial</w:t>
            </w:r>
            <w:proofErr w:type="spellEnd"/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sr-Cyrl-CS"/>
              </w:rPr>
              <w:t>Lubrication</w:t>
            </w:r>
            <w:proofErr w:type="spellEnd"/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sr-Cyrl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sr-Cyrl-CS"/>
              </w:rPr>
              <w:t>Tribology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, 66(1), 66-74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76" w:type="dxa"/>
            <w:vAlign w:val="center"/>
          </w:tcPr>
          <w:p w14:paraId="629E694C" w14:textId="77777777" w:rsidR="006F2412" w:rsidRPr="00C37861" w:rsidRDefault="006F2412" w:rsidP="004B6C34">
            <w:pPr>
              <w:jc w:val="center"/>
              <w:rPr>
                <w:rFonts w:ascii="Calibri" w:hAnsi="Calibri" w:cs="Calibri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М23</w:t>
            </w:r>
          </w:p>
        </w:tc>
      </w:tr>
      <w:tr w:rsidR="006F2412" w:rsidRPr="00C37861" w14:paraId="6224D42A" w14:textId="77777777" w:rsidTr="00E956F2">
        <w:trPr>
          <w:trHeight w:val="227"/>
          <w:jc w:val="center"/>
        </w:trPr>
        <w:tc>
          <w:tcPr>
            <w:tcW w:w="562" w:type="dxa"/>
            <w:vAlign w:val="center"/>
          </w:tcPr>
          <w:p w14:paraId="47FEC37F" w14:textId="77777777" w:rsidR="006F2412" w:rsidRPr="00C37861" w:rsidRDefault="006F2412" w:rsidP="004B6C34">
            <w:pPr>
              <w:tabs>
                <w:tab w:val="left" w:pos="567"/>
              </w:tabs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</w:t>
            </w:r>
            <w:r w:rsidR="00DD17A6" w:rsidRPr="00C37861">
              <w:rPr>
                <w:rFonts w:ascii="Calibri" w:hAnsi="Calibri" w:cs="Calibri"/>
                <w:sz w:val="20"/>
                <w:szCs w:val="20"/>
              </w:rPr>
              <w:t>2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438" w:type="dxa"/>
            <w:gridSpan w:val="9"/>
          </w:tcPr>
          <w:p w14:paraId="139EBDC6" w14:textId="77777777" w:rsidR="006F2412" w:rsidRPr="00C37861" w:rsidRDefault="006F2412" w:rsidP="004B6C3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Blagojevic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M.,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Marjanovic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N.,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Djordjevic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Z.,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Stojanovic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B.,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Marjanovic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V.,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Vujanac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R.,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Disic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A.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2014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).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Numerical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experimental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analysis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cycloid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disc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stress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state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sr-Cyrl-CS"/>
              </w:rPr>
              <w:t>Technical</w:t>
            </w:r>
            <w:proofErr w:type="spellEnd"/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sr-Cyrl-CS"/>
              </w:rPr>
              <w:t>Gazette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, 21(2),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377-382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76" w:type="dxa"/>
            <w:vAlign w:val="center"/>
          </w:tcPr>
          <w:p w14:paraId="4BE31837" w14:textId="77777777" w:rsidR="006F2412" w:rsidRPr="00C37861" w:rsidRDefault="006F2412" w:rsidP="004B6C34">
            <w:pPr>
              <w:jc w:val="center"/>
              <w:rPr>
                <w:rFonts w:ascii="Calibri" w:hAnsi="Calibri" w:cs="Calibri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М23</w:t>
            </w:r>
          </w:p>
        </w:tc>
      </w:tr>
      <w:tr w:rsidR="006F2412" w:rsidRPr="00C37861" w14:paraId="23B0428C" w14:textId="77777777" w:rsidTr="00E956F2">
        <w:trPr>
          <w:trHeight w:val="227"/>
          <w:jc w:val="center"/>
        </w:trPr>
        <w:tc>
          <w:tcPr>
            <w:tcW w:w="562" w:type="dxa"/>
            <w:vAlign w:val="center"/>
          </w:tcPr>
          <w:p w14:paraId="39EC3576" w14:textId="77777777" w:rsidR="006F2412" w:rsidRPr="00C37861" w:rsidRDefault="006F2412" w:rsidP="004B6C34">
            <w:pPr>
              <w:tabs>
                <w:tab w:val="left" w:pos="567"/>
              </w:tabs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</w:t>
            </w:r>
            <w:r w:rsidR="00DD17A6" w:rsidRPr="00C37861">
              <w:rPr>
                <w:rFonts w:ascii="Calibri" w:hAnsi="Calibri" w:cs="Calibri"/>
                <w:sz w:val="20"/>
                <w:szCs w:val="20"/>
              </w:rPr>
              <w:t>3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438" w:type="dxa"/>
            <w:gridSpan w:val="9"/>
          </w:tcPr>
          <w:p w14:paraId="35CBC06B" w14:textId="77777777" w:rsidR="006F2412" w:rsidRPr="00C37861" w:rsidRDefault="006F2412" w:rsidP="004B6C3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CS"/>
              </w:rPr>
              <w:t>Stojanovic</w:t>
            </w:r>
            <w:proofErr w:type="spellEnd"/>
            <w:r w:rsidRPr="00C378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CS"/>
              </w:rPr>
              <w:t xml:space="preserve"> B.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Babic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M.,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Mitrovic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S.,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Vencl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A.,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Miloradovic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N.,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Pantic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M.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, (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2013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),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Tribological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characteristics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aluminium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hybrid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composites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reinforced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with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silicon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carbide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graphite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. A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review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Balkan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tribological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association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19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(1)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, 83-96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76" w:type="dxa"/>
            <w:vAlign w:val="center"/>
          </w:tcPr>
          <w:p w14:paraId="64A18676" w14:textId="77777777" w:rsidR="006F2412" w:rsidRPr="00C37861" w:rsidRDefault="006F2412" w:rsidP="004B6C34">
            <w:pPr>
              <w:jc w:val="center"/>
              <w:rPr>
                <w:rFonts w:ascii="Calibri" w:hAnsi="Calibri" w:cs="Calibri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М23</w:t>
            </w:r>
          </w:p>
        </w:tc>
      </w:tr>
      <w:tr w:rsidR="006F2412" w:rsidRPr="00C37861" w14:paraId="6998B7C4" w14:textId="77777777" w:rsidTr="00E956F2">
        <w:trPr>
          <w:trHeight w:val="227"/>
          <w:jc w:val="center"/>
        </w:trPr>
        <w:tc>
          <w:tcPr>
            <w:tcW w:w="562" w:type="dxa"/>
            <w:vAlign w:val="center"/>
          </w:tcPr>
          <w:p w14:paraId="3BF5BAFE" w14:textId="77777777" w:rsidR="006F2412" w:rsidRPr="00C37861" w:rsidRDefault="006F2412" w:rsidP="004B6C34">
            <w:pPr>
              <w:tabs>
                <w:tab w:val="left" w:pos="567"/>
              </w:tabs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</w:t>
            </w:r>
            <w:r w:rsidR="00DD17A6" w:rsidRPr="00C37861">
              <w:rPr>
                <w:rFonts w:ascii="Calibri" w:hAnsi="Calibri" w:cs="Calibri"/>
                <w:sz w:val="20"/>
                <w:szCs w:val="20"/>
              </w:rPr>
              <w:t>4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438" w:type="dxa"/>
            <w:gridSpan w:val="9"/>
          </w:tcPr>
          <w:p w14:paraId="5D137CB6" w14:textId="77777777" w:rsidR="006F2412" w:rsidRPr="00C37861" w:rsidRDefault="006F2412" w:rsidP="004B6C3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Blagojevic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Kocic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M., Marjanovic N., </w:t>
            </w:r>
            <w:proofErr w:type="spellStart"/>
            <w:r w:rsidRPr="00C37861">
              <w:rPr>
                <w:rFonts w:ascii="Calibri" w:hAnsi="Calibri" w:cs="Calibri"/>
                <w:b/>
                <w:bCs/>
                <w:sz w:val="20"/>
                <w:szCs w:val="20"/>
              </w:rPr>
              <w:t>Stojanovic</w:t>
            </w:r>
            <w:proofErr w:type="spellEnd"/>
            <w:r w:rsidRPr="00C3786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B.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Djordjevic Z., Ivanovic L., Marjanovic V.: Influence of the Friction on the Cycloidal Speed Reducer Efficiency, Journal of the Balkan tribological association, Vol.18(2), pp. 217-227, 2012. </w:t>
            </w:r>
          </w:p>
        </w:tc>
        <w:tc>
          <w:tcPr>
            <w:tcW w:w="776" w:type="dxa"/>
            <w:vAlign w:val="center"/>
          </w:tcPr>
          <w:p w14:paraId="4FA4352C" w14:textId="77777777" w:rsidR="006F2412" w:rsidRPr="00C37861" w:rsidRDefault="006F2412" w:rsidP="004B6C34">
            <w:pPr>
              <w:jc w:val="center"/>
              <w:rPr>
                <w:rFonts w:ascii="Calibri" w:hAnsi="Calibri" w:cs="Calibri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М23</w:t>
            </w:r>
          </w:p>
        </w:tc>
      </w:tr>
      <w:tr w:rsidR="006F2412" w:rsidRPr="00C37861" w14:paraId="0748B878" w14:textId="77777777" w:rsidTr="00E956F2">
        <w:trPr>
          <w:trHeight w:val="227"/>
          <w:jc w:val="center"/>
        </w:trPr>
        <w:tc>
          <w:tcPr>
            <w:tcW w:w="562" w:type="dxa"/>
            <w:vAlign w:val="center"/>
          </w:tcPr>
          <w:p w14:paraId="22CED1CA" w14:textId="77777777" w:rsidR="006F2412" w:rsidRPr="00C37861" w:rsidRDefault="006F2412" w:rsidP="004B6C34">
            <w:pPr>
              <w:tabs>
                <w:tab w:val="left" w:pos="567"/>
              </w:tabs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  <w:r w:rsidR="00DD17A6" w:rsidRPr="00C37861">
              <w:rPr>
                <w:rFonts w:ascii="Calibri" w:hAnsi="Calibri" w:cs="Calibri"/>
                <w:sz w:val="20"/>
                <w:szCs w:val="20"/>
              </w:rPr>
              <w:t>5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438" w:type="dxa"/>
            <w:gridSpan w:val="9"/>
          </w:tcPr>
          <w:p w14:paraId="73530853" w14:textId="77777777" w:rsidR="006F2412" w:rsidRPr="00C37861" w:rsidRDefault="006F2412" w:rsidP="004B6C3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/>
                <w:bCs/>
                <w:sz w:val="20"/>
                <w:szCs w:val="20"/>
              </w:rPr>
              <w:t>Stojanovic</w:t>
            </w:r>
            <w:proofErr w:type="spellEnd"/>
            <w:r w:rsidRPr="00C3786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B.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Babic M., Marjanovic N., Ivanovic L., Ilic A.: Tribomechanical systems in mechanical power transmitters,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Balkan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tribological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association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Vol.18(4), pp. 497-506, 2012. </w:t>
            </w:r>
          </w:p>
        </w:tc>
        <w:tc>
          <w:tcPr>
            <w:tcW w:w="776" w:type="dxa"/>
            <w:vAlign w:val="center"/>
          </w:tcPr>
          <w:p w14:paraId="53733F1A" w14:textId="77777777" w:rsidR="006F2412" w:rsidRPr="00C37861" w:rsidRDefault="006F2412" w:rsidP="004B6C34">
            <w:pPr>
              <w:jc w:val="center"/>
              <w:rPr>
                <w:rFonts w:ascii="Calibri" w:hAnsi="Calibri" w:cs="Calibri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М23</w:t>
            </w:r>
          </w:p>
        </w:tc>
      </w:tr>
      <w:tr w:rsidR="006F2412" w:rsidRPr="00C37861" w14:paraId="3B853085" w14:textId="77777777" w:rsidTr="00E956F2">
        <w:trPr>
          <w:trHeight w:val="227"/>
          <w:jc w:val="center"/>
        </w:trPr>
        <w:tc>
          <w:tcPr>
            <w:tcW w:w="562" w:type="dxa"/>
            <w:vAlign w:val="center"/>
          </w:tcPr>
          <w:p w14:paraId="0BD975EA" w14:textId="77777777" w:rsidR="006F2412" w:rsidRPr="00C37861" w:rsidRDefault="006F2412" w:rsidP="004B6C34">
            <w:pPr>
              <w:tabs>
                <w:tab w:val="left" w:pos="567"/>
              </w:tabs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</w:t>
            </w:r>
            <w:r w:rsidR="00DD17A6" w:rsidRPr="00C37861">
              <w:rPr>
                <w:rFonts w:ascii="Calibri" w:hAnsi="Calibri" w:cs="Calibri"/>
                <w:sz w:val="20"/>
                <w:szCs w:val="20"/>
              </w:rPr>
              <w:t>6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438" w:type="dxa"/>
            <w:gridSpan w:val="9"/>
          </w:tcPr>
          <w:p w14:paraId="308D4CD4" w14:textId="77777777" w:rsidR="006F2412" w:rsidRPr="00C37861" w:rsidRDefault="006F2412" w:rsidP="004B6C3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Ivanović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L.,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Josifović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Ilić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A., </w:t>
            </w:r>
            <w:proofErr w:type="spellStart"/>
            <w:r w:rsidRPr="00C37861">
              <w:rPr>
                <w:rFonts w:ascii="Calibri" w:hAnsi="Calibri" w:cs="Calibri"/>
                <w:b/>
                <w:bCs/>
                <w:sz w:val="20"/>
                <w:szCs w:val="20"/>
              </w:rPr>
              <w:t>Stojanović</w:t>
            </w:r>
            <w:proofErr w:type="spellEnd"/>
            <w:r w:rsidRPr="00C3786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B.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: Tribological aspect of the kinematical analysis at trochoidal gearing in contact,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Balkan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tribological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proofErr w:type="gram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association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>,Vol.</w:t>
            </w:r>
            <w:proofErr w:type="gram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17(1), pp.37-47, 2011. </w:t>
            </w:r>
          </w:p>
        </w:tc>
        <w:tc>
          <w:tcPr>
            <w:tcW w:w="776" w:type="dxa"/>
            <w:vAlign w:val="center"/>
          </w:tcPr>
          <w:p w14:paraId="37C92B0C" w14:textId="77777777" w:rsidR="006F2412" w:rsidRPr="00C37861" w:rsidRDefault="006F2412" w:rsidP="004B6C34">
            <w:pPr>
              <w:jc w:val="center"/>
              <w:rPr>
                <w:rFonts w:ascii="Calibri" w:hAnsi="Calibri" w:cs="Calibri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М23</w:t>
            </w:r>
          </w:p>
        </w:tc>
      </w:tr>
      <w:tr w:rsidR="006F2412" w:rsidRPr="00C37861" w14:paraId="3974005D" w14:textId="77777777" w:rsidTr="00E956F2">
        <w:trPr>
          <w:trHeight w:val="227"/>
          <w:jc w:val="center"/>
        </w:trPr>
        <w:tc>
          <w:tcPr>
            <w:tcW w:w="562" w:type="dxa"/>
            <w:vAlign w:val="center"/>
          </w:tcPr>
          <w:p w14:paraId="7FA32AE4" w14:textId="77777777" w:rsidR="006F2412" w:rsidRPr="00C37861" w:rsidRDefault="00DD17A6" w:rsidP="004B6C34">
            <w:pPr>
              <w:tabs>
                <w:tab w:val="left" w:pos="567"/>
              </w:tabs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17</w:t>
            </w:r>
            <w:r w:rsidR="006F2412"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438" w:type="dxa"/>
            <w:gridSpan w:val="9"/>
          </w:tcPr>
          <w:p w14:paraId="31B15F18" w14:textId="77777777" w:rsidR="006F2412" w:rsidRPr="00C37861" w:rsidRDefault="006F2412" w:rsidP="004B6C3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/>
                <w:bCs/>
                <w:sz w:val="20"/>
                <w:szCs w:val="20"/>
              </w:rPr>
              <w:t>Stojanovic</w:t>
            </w:r>
            <w:proofErr w:type="spellEnd"/>
            <w:r w:rsidRPr="00C3786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B.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Miloradovic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N., Marjanovic N.,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Blagojevic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Marinkovic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A.: Wear of Timing Belt Drives,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Balkan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tribological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association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Vol.17(2), pp. 206-214, 2011. </w:t>
            </w:r>
          </w:p>
        </w:tc>
        <w:tc>
          <w:tcPr>
            <w:tcW w:w="776" w:type="dxa"/>
            <w:vAlign w:val="center"/>
          </w:tcPr>
          <w:p w14:paraId="7C99F5B4" w14:textId="77777777" w:rsidR="006F2412" w:rsidRPr="00C37861" w:rsidRDefault="006F2412" w:rsidP="004B6C34">
            <w:pPr>
              <w:jc w:val="center"/>
              <w:rPr>
                <w:rFonts w:ascii="Calibri" w:hAnsi="Calibri" w:cs="Calibri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М23</w:t>
            </w:r>
          </w:p>
        </w:tc>
      </w:tr>
      <w:tr w:rsidR="006F2412" w:rsidRPr="00C37861" w14:paraId="3A74002F" w14:textId="77777777" w:rsidTr="004B6C34">
        <w:trPr>
          <w:jc w:val="center"/>
        </w:trPr>
        <w:tc>
          <w:tcPr>
            <w:tcW w:w="3823" w:type="dxa"/>
            <w:gridSpan w:val="4"/>
            <w:vAlign w:val="center"/>
          </w:tcPr>
          <w:p w14:paraId="323EC0EF" w14:textId="77777777" w:rsidR="006F2412" w:rsidRPr="00C37861" w:rsidRDefault="006F2412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5953" w:type="dxa"/>
            <w:gridSpan w:val="7"/>
            <w:vAlign w:val="center"/>
          </w:tcPr>
          <w:p w14:paraId="2C7C5FCD" w14:textId="77777777" w:rsidR="006F2412" w:rsidRPr="00C37861" w:rsidRDefault="006F2412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194 (SCOPUS)</w:t>
            </w:r>
          </w:p>
        </w:tc>
      </w:tr>
      <w:tr w:rsidR="006F2412" w:rsidRPr="00C37861" w14:paraId="59F7CCFB" w14:textId="77777777" w:rsidTr="004B6C34">
        <w:trPr>
          <w:jc w:val="center"/>
        </w:trPr>
        <w:tc>
          <w:tcPr>
            <w:tcW w:w="3823" w:type="dxa"/>
            <w:gridSpan w:val="4"/>
            <w:vAlign w:val="center"/>
          </w:tcPr>
          <w:p w14:paraId="0F37D435" w14:textId="77777777" w:rsidR="006F2412" w:rsidRPr="00C37861" w:rsidRDefault="006F2412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5953" w:type="dxa"/>
            <w:gridSpan w:val="7"/>
            <w:vAlign w:val="center"/>
          </w:tcPr>
          <w:p w14:paraId="6BD4B384" w14:textId="77777777" w:rsidR="006F2412" w:rsidRPr="00C37861" w:rsidRDefault="006F2412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36</w:t>
            </w:r>
          </w:p>
        </w:tc>
      </w:tr>
      <w:tr w:rsidR="006F2412" w:rsidRPr="00C37861" w14:paraId="475DC10F" w14:textId="77777777" w:rsidTr="004B6C34">
        <w:trPr>
          <w:jc w:val="center"/>
        </w:trPr>
        <w:tc>
          <w:tcPr>
            <w:tcW w:w="3823" w:type="dxa"/>
            <w:gridSpan w:val="4"/>
            <w:vAlign w:val="center"/>
          </w:tcPr>
          <w:p w14:paraId="127FA71B" w14:textId="77777777" w:rsidR="006F2412" w:rsidRPr="00C37861" w:rsidRDefault="006F2412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3189" w:type="dxa"/>
            <w:gridSpan w:val="3"/>
            <w:vAlign w:val="center"/>
          </w:tcPr>
          <w:p w14:paraId="463A7C31" w14:textId="77777777" w:rsidR="006F2412" w:rsidRPr="00C37861" w:rsidRDefault="006F2412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Домаћи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 1</w:t>
            </w:r>
          </w:p>
        </w:tc>
        <w:tc>
          <w:tcPr>
            <w:tcW w:w="2764" w:type="dxa"/>
            <w:gridSpan w:val="4"/>
            <w:vAlign w:val="center"/>
          </w:tcPr>
          <w:p w14:paraId="4CBB4548" w14:textId="77777777" w:rsidR="006F2412" w:rsidRPr="00C37861" w:rsidRDefault="006F2412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Међународни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 2</w:t>
            </w:r>
          </w:p>
        </w:tc>
      </w:tr>
      <w:tr w:rsidR="006F2412" w:rsidRPr="00C37861" w14:paraId="25946D61" w14:textId="77777777" w:rsidTr="004B6C34">
        <w:trPr>
          <w:jc w:val="center"/>
        </w:trPr>
        <w:tc>
          <w:tcPr>
            <w:tcW w:w="3823" w:type="dxa"/>
            <w:gridSpan w:val="4"/>
            <w:vAlign w:val="center"/>
          </w:tcPr>
          <w:p w14:paraId="72C4377C" w14:textId="77777777" w:rsidR="006F2412" w:rsidRPr="00C37861" w:rsidRDefault="006F2412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Усавршавања </w:t>
            </w:r>
          </w:p>
        </w:tc>
        <w:tc>
          <w:tcPr>
            <w:tcW w:w="5953" w:type="dxa"/>
            <w:gridSpan w:val="7"/>
            <w:vAlign w:val="center"/>
          </w:tcPr>
          <w:p w14:paraId="6C91847C" w14:textId="77777777" w:rsidR="006F2412" w:rsidRPr="00C37861" w:rsidRDefault="006F2412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Politecnico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di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Torino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Italija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Angel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Kanchev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University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Rousse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Bugarska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"Technical University of Cluj-Napoca, Faculty of Manufacturing Engineering",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Румунија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University of Miskolc, Faculty of Mechanical Engineering and Informatics, Hungary,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Transilvania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University of Brasov, Romania</w:t>
            </w:r>
          </w:p>
        </w:tc>
      </w:tr>
      <w:tr w:rsidR="006F2412" w:rsidRPr="00C37861" w14:paraId="693990AA" w14:textId="77777777" w:rsidTr="00E956F2">
        <w:trPr>
          <w:jc w:val="center"/>
        </w:trPr>
        <w:tc>
          <w:tcPr>
            <w:tcW w:w="9776" w:type="dxa"/>
            <w:gridSpan w:val="11"/>
            <w:vAlign w:val="center"/>
          </w:tcPr>
          <w:p w14:paraId="4A34DE1B" w14:textId="77777777" w:rsidR="006F2412" w:rsidRPr="00C37861" w:rsidRDefault="006F2412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Други подаци које сматрате релевантним: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Члан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извршног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одбора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Српског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триболошког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друштва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Главни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одговорни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уредник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часописа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Applied Engineering Letters,  ISSN: 2466‐4677, </w:t>
            </w:r>
          </w:p>
        </w:tc>
      </w:tr>
    </w:tbl>
    <w:p w14:paraId="606FC84F" w14:textId="18081003" w:rsidR="008A6B59" w:rsidRDefault="008A6B59">
      <w:r w:rsidRPr="00C37861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56"/>
        <w:gridCol w:w="1961"/>
        <w:gridCol w:w="720"/>
        <w:gridCol w:w="598"/>
        <w:gridCol w:w="838"/>
        <w:gridCol w:w="669"/>
        <w:gridCol w:w="415"/>
        <w:gridCol w:w="1089"/>
        <w:gridCol w:w="675"/>
      </w:tblGrid>
      <w:tr w:rsidR="00954154" w:rsidRPr="00954154" w14:paraId="68EFD8A0" w14:textId="77777777" w:rsidTr="00954154">
        <w:trPr>
          <w:trHeight w:val="227"/>
          <w:jc w:val="center"/>
        </w:trPr>
        <w:tc>
          <w:tcPr>
            <w:tcW w:w="4851" w:type="dxa"/>
            <w:gridSpan w:val="3"/>
            <w:vAlign w:val="center"/>
          </w:tcPr>
          <w:p w14:paraId="26BA7E6E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bookmarkStart w:id="69" w:name="NadicaStojanovic"/>
            <w:r w:rsidRPr="00954154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lastRenderedPageBreak/>
              <w:t>Име и презиме</w:t>
            </w:r>
          </w:p>
        </w:tc>
        <w:tc>
          <w:tcPr>
            <w:tcW w:w="5004" w:type="dxa"/>
            <w:gridSpan w:val="7"/>
            <w:vAlign w:val="center"/>
          </w:tcPr>
          <w:p w14:paraId="5B911C19" w14:textId="77777777" w:rsidR="00954154" w:rsidRPr="00954154" w:rsidRDefault="00954154" w:rsidP="008074FB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954154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Надица</w:t>
            </w:r>
            <w:r w:rsidRPr="009541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54154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Р. </w:t>
            </w:r>
            <w:r w:rsidRPr="00954154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Стојановић</w:t>
            </w:r>
          </w:p>
        </w:tc>
      </w:tr>
      <w:tr w:rsidR="00954154" w:rsidRPr="00954154" w14:paraId="769ED989" w14:textId="77777777" w:rsidTr="00954154">
        <w:trPr>
          <w:trHeight w:val="227"/>
          <w:jc w:val="center"/>
        </w:trPr>
        <w:tc>
          <w:tcPr>
            <w:tcW w:w="4851" w:type="dxa"/>
            <w:gridSpan w:val="3"/>
            <w:vAlign w:val="center"/>
          </w:tcPr>
          <w:p w14:paraId="54566165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004" w:type="dxa"/>
            <w:gridSpan w:val="7"/>
            <w:vAlign w:val="center"/>
          </w:tcPr>
          <w:p w14:paraId="10E32F6B" w14:textId="77777777" w:rsidR="00954154" w:rsidRPr="00954154" w:rsidRDefault="00954154" w:rsidP="008074FB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Доцент</w:t>
            </w:r>
          </w:p>
        </w:tc>
      </w:tr>
      <w:tr w:rsidR="00954154" w:rsidRPr="00954154" w14:paraId="0C302BA9" w14:textId="77777777" w:rsidTr="00954154">
        <w:trPr>
          <w:trHeight w:val="227"/>
          <w:jc w:val="center"/>
        </w:trPr>
        <w:tc>
          <w:tcPr>
            <w:tcW w:w="4851" w:type="dxa"/>
            <w:gridSpan w:val="3"/>
            <w:vAlign w:val="center"/>
          </w:tcPr>
          <w:p w14:paraId="470C496A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5004" w:type="dxa"/>
            <w:gridSpan w:val="7"/>
            <w:vAlign w:val="center"/>
          </w:tcPr>
          <w:p w14:paraId="3D695009" w14:textId="77777777" w:rsidR="00954154" w:rsidRPr="00954154" w:rsidRDefault="00954154" w:rsidP="008074FB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Моторна возила и мотори</w:t>
            </w:r>
          </w:p>
        </w:tc>
      </w:tr>
      <w:tr w:rsidR="00954154" w:rsidRPr="00954154" w14:paraId="4B52D836" w14:textId="77777777" w:rsidTr="00954154">
        <w:trPr>
          <w:trHeight w:val="227"/>
          <w:jc w:val="center"/>
        </w:trPr>
        <w:tc>
          <w:tcPr>
            <w:tcW w:w="2890" w:type="dxa"/>
            <w:gridSpan w:val="2"/>
            <w:vAlign w:val="center"/>
          </w:tcPr>
          <w:p w14:paraId="2F07A353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  <w:tc>
          <w:tcPr>
            <w:tcW w:w="1961" w:type="dxa"/>
            <w:vAlign w:val="center"/>
          </w:tcPr>
          <w:p w14:paraId="53117214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240" w:type="dxa"/>
            <w:gridSpan w:val="5"/>
            <w:vAlign w:val="center"/>
          </w:tcPr>
          <w:p w14:paraId="5F525BAE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1764" w:type="dxa"/>
            <w:gridSpan w:val="2"/>
            <w:vAlign w:val="center"/>
          </w:tcPr>
          <w:p w14:paraId="75940A0F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954154" w:rsidRPr="00954154" w14:paraId="219B80C6" w14:textId="77777777" w:rsidTr="00954154">
        <w:trPr>
          <w:trHeight w:val="227"/>
          <w:jc w:val="center"/>
        </w:trPr>
        <w:tc>
          <w:tcPr>
            <w:tcW w:w="2890" w:type="dxa"/>
            <w:gridSpan w:val="2"/>
            <w:vAlign w:val="center"/>
          </w:tcPr>
          <w:p w14:paraId="443D65B6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961" w:type="dxa"/>
            <w:vAlign w:val="center"/>
          </w:tcPr>
          <w:p w14:paraId="0273C5A5" w14:textId="77777777" w:rsidR="00954154" w:rsidRPr="00954154" w:rsidRDefault="00954154" w:rsidP="008074FB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2022.</w:t>
            </w:r>
          </w:p>
        </w:tc>
        <w:tc>
          <w:tcPr>
            <w:tcW w:w="3240" w:type="dxa"/>
            <w:gridSpan w:val="5"/>
            <w:vAlign w:val="center"/>
          </w:tcPr>
          <w:p w14:paraId="2E720C35" w14:textId="77777777" w:rsidR="00954154" w:rsidRPr="00954154" w:rsidRDefault="00954154" w:rsidP="008074FB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Факултет инжењерских наука Универзитета у Крагујевцу</w:t>
            </w:r>
          </w:p>
        </w:tc>
        <w:tc>
          <w:tcPr>
            <w:tcW w:w="1764" w:type="dxa"/>
            <w:gridSpan w:val="2"/>
            <w:vAlign w:val="center"/>
          </w:tcPr>
          <w:p w14:paraId="684B08BF" w14:textId="77777777" w:rsidR="00954154" w:rsidRPr="00954154" w:rsidRDefault="00954154" w:rsidP="008074FB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Моторна возила и мотори</w:t>
            </w:r>
          </w:p>
        </w:tc>
      </w:tr>
      <w:tr w:rsidR="00954154" w:rsidRPr="00954154" w14:paraId="7536772E" w14:textId="77777777" w:rsidTr="00954154">
        <w:trPr>
          <w:trHeight w:val="227"/>
          <w:jc w:val="center"/>
        </w:trPr>
        <w:tc>
          <w:tcPr>
            <w:tcW w:w="2890" w:type="dxa"/>
            <w:gridSpan w:val="2"/>
            <w:vAlign w:val="center"/>
          </w:tcPr>
          <w:p w14:paraId="65A7E94B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961" w:type="dxa"/>
            <w:vAlign w:val="center"/>
          </w:tcPr>
          <w:p w14:paraId="75ADD961" w14:textId="77777777" w:rsidR="00954154" w:rsidRPr="00954154" w:rsidRDefault="00954154" w:rsidP="008074FB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2021.</w:t>
            </w:r>
          </w:p>
        </w:tc>
        <w:tc>
          <w:tcPr>
            <w:tcW w:w="3240" w:type="dxa"/>
            <w:gridSpan w:val="5"/>
            <w:vAlign w:val="center"/>
          </w:tcPr>
          <w:p w14:paraId="29795719" w14:textId="77777777" w:rsidR="00954154" w:rsidRPr="00954154" w:rsidRDefault="00954154" w:rsidP="008074FB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Факултет инжењерских наука Универзитета у Крагујевцу</w:t>
            </w:r>
          </w:p>
        </w:tc>
        <w:tc>
          <w:tcPr>
            <w:tcW w:w="1764" w:type="dxa"/>
            <w:gridSpan w:val="2"/>
            <w:vAlign w:val="center"/>
          </w:tcPr>
          <w:p w14:paraId="2F0F3379" w14:textId="77777777" w:rsidR="00954154" w:rsidRPr="00954154" w:rsidRDefault="00954154" w:rsidP="008074FB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Моторна возила и мотори</w:t>
            </w:r>
          </w:p>
        </w:tc>
      </w:tr>
      <w:tr w:rsidR="00954154" w:rsidRPr="00954154" w14:paraId="48EAA991" w14:textId="77777777" w:rsidTr="00954154">
        <w:trPr>
          <w:trHeight w:val="227"/>
          <w:jc w:val="center"/>
        </w:trPr>
        <w:tc>
          <w:tcPr>
            <w:tcW w:w="2890" w:type="dxa"/>
            <w:gridSpan w:val="2"/>
            <w:vAlign w:val="center"/>
          </w:tcPr>
          <w:p w14:paraId="458711D4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Мастер диплома</w:t>
            </w:r>
          </w:p>
        </w:tc>
        <w:tc>
          <w:tcPr>
            <w:tcW w:w="1961" w:type="dxa"/>
            <w:vAlign w:val="center"/>
          </w:tcPr>
          <w:p w14:paraId="69C3BE11" w14:textId="77777777" w:rsidR="00954154" w:rsidRPr="00954154" w:rsidRDefault="00954154" w:rsidP="008074FB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2015.</w:t>
            </w:r>
          </w:p>
        </w:tc>
        <w:tc>
          <w:tcPr>
            <w:tcW w:w="3240" w:type="dxa"/>
            <w:gridSpan w:val="5"/>
            <w:vAlign w:val="center"/>
          </w:tcPr>
          <w:p w14:paraId="155F7A08" w14:textId="77777777" w:rsidR="00954154" w:rsidRPr="00954154" w:rsidRDefault="00954154" w:rsidP="008074FB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Факултет инжењерских наука Универзитета у Крагујевцу</w:t>
            </w:r>
          </w:p>
        </w:tc>
        <w:tc>
          <w:tcPr>
            <w:tcW w:w="1764" w:type="dxa"/>
            <w:gridSpan w:val="2"/>
            <w:vAlign w:val="center"/>
          </w:tcPr>
          <w:p w14:paraId="0AD92EF2" w14:textId="77777777" w:rsidR="00954154" w:rsidRPr="00954154" w:rsidRDefault="00954154" w:rsidP="008074FB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Друмски саобраћај</w:t>
            </w:r>
          </w:p>
        </w:tc>
      </w:tr>
      <w:tr w:rsidR="00954154" w:rsidRPr="00954154" w14:paraId="64196A22" w14:textId="77777777" w:rsidTr="00954154">
        <w:trPr>
          <w:trHeight w:val="227"/>
          <w:jc w:val="center"/>
        </w:trPr>
        <w:tc>
          <w:tcPr>
            <w:tcW w:w="2890" w:type="dxa"/>
            <w:gridSpan w:val="2"/>
            <w:vAlign w:val="center"/>
          </w:tcPr>
          <w:p w14:paraId="6D780D98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961" w:type="dxa"/>
            <w:vAlign w:val="center"/>
          </w:tcPr>
          <w:p w14:paraId="31AE6BF8" w14:textId="77777777" w:rsidR="00954154" w:rsidRPr="00954154" w:rsidRDefault="00954154" w:rsidP="008074FB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2013</w:t>
            </w:r>
          </w:p>
        </w:tc>
        <w:tc>
          <w:tcPr>
            <w:tcW w:w="3240" w:type="dxa"/>
            <w:gridSpan w:val="5"/>
            <w:vAlign w:val="center"/>
          </w:tcPr>
          <w:p w14:paraId="0B70C45E" w14:textId="77777777" w:rsidR="00954154" w:rsidRPr="00954154" w:rsidRDefault="00954154" w:rsidP="008074FB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Факултет инжењерских наука Универзитета у Крагујевцу</w:t>
            </w:r>
          </w:p>
        </w:tc>
        <w:tc>
          <w:tcPr>
            <w:tcW w:w="1764" w:type="dxa"/>
            <w:gridSpan w:val="2"/>
            <w:vAlign w:val="center"/>
          </w:tcPr>
          <w:p w14:paraId="0029F144" w14:textId="77777777" w:rsidR="00954154" w:rsidRPr="00954154" w:rsidRDefault="00954154" w:rsidP="008074FB">
            <w:pPr>
              <w:tabs>
                <w:tab w:val="left" w:pos="567"/>
              </w:tabs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Друмски саобраћај</w:t>
            </w:r>
          </w:p>
        </w:tc>
      </w:tr>
      <w:tr w:rsidR="00954154" w:rsidRPr="00954154" w14:paraId="0FD48CA8" w14:textId="77777777" w:rsidTr="00954154">
        <w:trPr>
          <w:trHeight w:val="227"/>
          <w:jc w:val="center"/>
        </w:trPr>
        <w:tc>
          <w:tcPr>
            <w:tcW w:w="9855" w:type="dxa"/>
            <w:gridSpan w:val="10"/>
            <w:vAlign w:val="center"/>
          </w:tcPr>
          <w:p w14:paraId="3E098F8B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Списак дисертација</w:t>
            </w:r>
            <w:r w:rsidRPr="00954154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954154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а у којима је </w:t>
            </w:r>
            <w:proofErr w:type="spellStart"/>
            <w:r w:rsidRPr="00954154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наставнк</w:t>
            </w:r>
            <w:proofErr w:type="spellEnd"/>
            <w:r w:rsidRPr="00954154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 ментор или је био ментор у претходних 10 година</w:t>
            </w:r>
          </w:p>
        </w:tc>
      </w:tr>
      <w:tr w:rsidR="00954154" w:rsidRPr="00954154" w14:paraId="21FB7F04" w14:textId="77777777" w:rsidTr="00954154">
        <w:trPr>
          <w:trHeight w:val="227"/>
          <w:jc w:val="center"/>
        </w:trPr>
        <w:tc>
          <w:tcPr>
            <w:tcW w:w="2890" w:type="dxa"/>
            <w:gridSpan w:val="2"/>
            <w:vAlign w:val="center"/>
          </w:tcPr>
          <w:p w14:paraId="6824D59B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1961" w:type="dxa"/>
            <w:vAlign w:val="center"/>
          </w:tcPr>
          <w:p w14:paraId="68238D92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Наслов дисертације</w:t>
            </w:r>
            <w:r w:rsidRPr="0095415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докторског уметничког пројекта </w:t>
            </w:r>
          </w:p>
        </w:tc>
        <w:tc>
          <w:tcPr>
            <w:tcW w:w="1318" w:type="dxa"/>
            <w:gridSpan w:val="2"/>
            <w:vAlign w:val="center"/>
          </w:tcPr>
          <w:p w14:paraId="36FB1A51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Име кандидата</w:t>
            </w:r>
          </w:p>
        </w:tc>
        <w:tc>
          <w:tcPr>
            <w:tcW w:w="1507" w:type="dxa"/>
            <w:gridSpan w:val="2"/>
            <w:vAlign w:val="center"/>
          </w:tcPr>
          <w:p w14:paraId="5A2D6E11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*пријављена </w:t>
            </w:r>
          </w:p>
        </w:tc>
        <w:tc>
          <w:tcPr>
            <w:tcW w:w="2179" w:type="dxa"/>
            <w:gridSpan w:val="3"/>
            <w:vAlign w:val="center"/>
          </w:tcPr>
          <w:p w14:paraId="1BE45772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** одбрањена</w:t>
            </w:r>
          </w:p>
        </w:tc>
      </w:tr>
      <w:tr w:rsidR="00954154" w:rsidRPr="00954154" w14:paraId="5F54C16C" w14:textId="77777777" w:rsidTr="00954154">
        <w:trPr>
          <w:trHeight w:val="227"/>
          <w:jc w:val="center"/>
        </w:trPr>
        <w:tc>
          <w:tcPr>
            <w:tcW w:w="2890" w:type="dxa"/>
            <w:gridSpan w:val="2"/>
            <w:vAlign w:val="center"/>
          </w:tcPr>
          <w:p w14:paraId="484484AF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961" w:type="dxa"/>
            <w:vAlign w:val="center"/>
          </w:tcPr>
          <w:p w14:paraId="07A30B50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14F5B875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31B2236B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179" w:type="dxa"/>
            <w:gridSpan w:val="3"/>
            <w:vAlign w:val="center"/>
          </w:tcPr>
          <w:p w14:paraId="1A057B38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54154" w:rsidRPr="00954154" w14:paraId="37C89F1A" w14:textId="77777777" w:rsidTr="00954154">
        <w:trPr>
          <w:trHeight w:val="227"/>
          <w:jc w:val="center"/>
        </w:trPr>
        <w:tc>
          <w:tcPr>
            <w:tcW w:w="9855" w:type="dxa"/>
            <w:gridSpan w:val="10"/>
            <w:vAlign w:val="center"/>
          </w:tcPr>
          <w:p w14:paraId="518D4146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*Година  у којој је дисертација пријављена</w:t>
            </w:r>
            <w:r w:rsidRPr="0095415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(само за дисертације које су у току), </w:t>
            </w:r>
          </w:p>
          <w:p w14:paraId="330DE9A1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** Година у којој је дисертација одбрањена (само за дисертације из ранијег периода)</w:t>
            </w:r>
          </w:p>
        </w:tc>
      </w:tr>
      <w:tr w:rsidR="00954154" w:rsidRPr="00954154" w14:paraId="78D36C27" w14:textId="77777777" w:rsidTr="00954154">
        <w:trPr>
          <w:trHeight w:val="227"/>
          <w:jc w:val="center"/>
        </w:trPr>
        <w:tc>
          <w:tcPr>
            <w:tcW w:w="9855" w:type="dxa"/>
            <w:gridSpan w:val="10"/>
            <w:vAlign w:val="center"/>
          </w:tcPr>
          <w:p w14:paraId="268C8B94" w14:textId="77777777" w:rsidR="00954154" w:rsidRPr="00954154" w:rsidRDefault="00954154" w:rsidP="008074FB">
            <w:pPr>
              <w:spacing w:after="6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954154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Pr="00954154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научних радова  из области датог студијског програма </w:t>
            </w:r>
            <w:r w:rsidRPr="00954154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 према класификацији </w:t>
            </w:r>
            <w:proofErr w:type="spellStart"/>
            <w:r w:rsidRPr="00954154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ре</w:t>
            </w:r>
            <w:proofErr w:type="spellEnd"/>
            <w:r w:rsidRPr="00954154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с</w:t>
            </w:r>
            <w:r w:rsidRPr="00954154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орног Министарства просвете, науке и технолошког развоја  а у складу са допунским </w:t>
            </w:r>
            <w:proofErr w:type="spellStart"/>
            <w:r w:rsidRPr="00954154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захтевевима</w:t>
            </w:r>
            <w:proofErr w:type="spellEnd"/>
            <w:r w:rsidRPr="00954154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  стандарда за дато поље (минимално 5 не више од 20)</w:t>
            </w:r>
          </w:p>
        </w:tc>
      </w:tr>
      <w:tr w:rsidR="00954154" w:rsidRPr="00954154" w14:paraId="538B00E0" w14:textId="77777777" w:rsidTr="00954154">
        <w:trPr>
          <w:trHeight w:val="227"/>
          <w:jc w:val="center"/>
        </w:trPr>
        <w:tc>
          <w:tcPr>
            <w:tcW w:w="534" w:type="dxa"/>
            <w:vAlign w:val="center"/>
          </w:tcPr>
          <w:p w14:paraId="61E907A1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646" w:type="dxa"/>
            <w:gridSpan w:val="8"/>
          </w:tcPr>
          <w:p w14:paraId="43D6A83E" w14:textId="77777777" w:rsidR="00954154" w:rsidRPr="00954154" w:rsidRDefault="00954154" w:rsidP="008074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Stojanović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O. I. Abdullah, J.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Glišović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I.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Grujic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J.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Dorić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Investigation of Thermal Behaviour of Brake System Using Alternative Materials, Heat Transfer Research, Vol.51, No.17, pp. 1609-1623, ISSN 1064-2285, Doi 10.1615/HeatTransRes.2020035198, 2020</w:t>
            </w:r>
          </w:p>
        </w:tc>
        <w:tc>
          <w:tcPr>
            <w:tcW w:w="675" w:type="dxa"/>
          </w:tcPr>
          <w:p w14:paraId="1D013CED" w14:textId="77777777" w:rsidR="00954154" w:rsidRPr="00954154" w:rsidRDefault="00954154" w:rsidP="008074F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М2</w:t>
            </w:r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954154" w:rsidRPr="00954154" w14:paraId="5884156D" w14:textId="77777777" w:rsidTr="00954154">
        <w:trPr>
          <w:trHeight w:val="227"/>
          <w:jc w:val="center"/>
        </w:trPr>
        <w:tc>
          <w:tcPr>
            <w:tcW w:w="534" w:type="dxa"/>
            <w:vAlign w:val="center"/>
          </w:tcPr>
          <w:p w14:paraId="16AD74BC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8646" w:type="dxa"/>
            <w:gridSpan w:val="8"/>
          </w:tcPr>
          <w:p w14:paraId="1763FE3B" w14:textId="77777777" w:rsidR="00954154" w:rsidRPr="00954154" w:rsidRDefault="00954154" w:rsidP="008074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N.R.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Stojanović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J.D.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Glišović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O.I. Abdullah,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I.Lj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Grujić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S.Ž.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Vasiljević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Pressure influence on heating of ventilating disc brakes for passenger cars, Thermal Science, Vol.24, No.1A, pp. 203-214, ISSN 0354-9836, Doi 10.2298/TSCI190608314S, 2020</w:t>
            </w:r>
          </w:p>
        </w:tc>
        <w:tc>
          <w:tcPr>
            <w:tcW w:w="675" w:type="dxa"/>
          </w:tcPr>
          <w:p w14:paraId="721CDE2B" w14:textId="77777777" w:rsidR="00954154" w:rsidRPr="00954154" w:rsidRDefault="00954154" w:rsidP="008074FB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М22</w:t>
            </w:r>
          </w:p>
        </w:tc>
      </w:tr>
      <w:tr w:rsidR="00954154" w:rsidRPr="00954154" w14:paraId="64D30B6D" w14:textId="77777777" w:rsidTr="00954154">
        <w:trPr>
          <w:trHeight w:val="227"/>
          <w:jc w:val="center"/>
        </w:trPr>
        <w:tc>
          <w:tcPr>
            <w:tcW w:w="534" w:type="dxa"/>
            <w:vAlign w:val="center"/>
          </w:tcPr>
          <w:p w14:paraId="5E36CF89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8646" w:type="dxa"/>
            <w:gridSpan w:val="8"/>
          </w:tcPr>
          <w:p w14:paraId="77C4ABE8" w14:textId="77777777" w:rsidR="00954154" w:rsidRPr="00954154" w:rsidRDefault="00954154" w:rsidP="008074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Stojanovic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J.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Glisovic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O. I. Abdullah, A.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Belhocine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I.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Grujic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Particle formation due to brake wear, influence on the people health and measures for their reduction: a review, Environmental Science and Pollution Research, Vol.29, No.7, pp. 9606–9625, ISSN 0944-1344, Doi 10.1007/s11356-021-17907-3, 2022</w:t>
            </w:r>
          </w:p>
        </w:tc>
        <w:tc>
          <w:tcPr>
            <w:tcW w:w="675" w:type="dxa"/>
          </w:tcPr>
          <w:p w14:paraId="4F03EE1F" w14:textId="77777777" w:rsidR="00954154" w:rsidRPr="00954154" w:rsidRDefault="00954154" w:rsidP="008074FB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М22</w:t>
            </w:r>
          </w:p>
        </w:tc>
      </w:tr>
      <w:tr w:rsidR="00954154" w:rsidRPr="00954154" w14:paraId="28A69309" w14:textId="77777777" w:rsidTr="00954154">
        <w:trPr>
          <w:trHeight w:val="227"/>
          <w:jc w:val="center"/>
        </w:trPr>
        <w:tc>
          <w:tcPr>
            <w:tcW w:w="534" w:type="dxa"/>
            <w:vAlign w:val="center"/>
          </w:tcPr>
          <w:p w14:paraId="0F6A5195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8646" w:type="dxa"/>
            <w:gridSpan w:val="8"/>
          </w:tcPr>
          <w:p w14:paraId="7CC873B4" w14:textId="77777777" w:rsidR="00954154" w:rsidRPr="00954154" w:rsidRDefault="00954154" w:rsidP="008074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O.I. Abdullah, N,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Stojanovic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I.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Grujic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gram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</w:t>
            </w:r>
            <w:proofErr w:type="gram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influence of the braking disc ribs and applied material on the natural frequency, International Journal of Precision Engineering and Manufacturing, Vol.23, No.1, pp. 87-97, ISSN 2234-7593, Doi 10.1007/s12541-021-00597-9, 2022</w:t>
            </w:r>
          </w:p>
        </w:tc>
        <w:tc>
          <w:tcPr>
            <w:tcW w:w="675" w:type="dxa"/>
          </w:tcPr>
          <w:p w14:paraId="310BB189" w14:textId="77777777" w:rsidR="00954154" w:rsidRPr="00954154" w:rsidRDefault="00954154" w:rsidP="008074FB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М22</w:t>
            </w:r>
          </w:p>
        </w:tc>
      </w:tr>
      <w:tr w:rsidR="00954154" w:rsidRPr="00954154" w14:paraId="1AF40845" w14:textId="77777777" w:rsidTr="00954154">
        <w:trPr>
          <w:trHeight w:val="227"/>
          <w:jc w:val="center"/>
        </w:trPr>
        <w:tc>
          <w:tcPr>
            <w:tcW w:w="534" w:type="dxa"/>
            <w:vAlign w:val="center"/>
          </w:tcPr>
          <w:p w14:paraId="196397F0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8646" w:type="dxa"/>
            <w:gridSpan w:val="8"/>
          </w:tcPr>
          <w:p w14:paraId="1CC89999" w14:textId="77777777" w:rsidR="00954154" w:rsidRPr="00954154" w:rsidRDefault="00954154" w:rsidP="008074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Grujić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N.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Stojanović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J.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Dorić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D.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Miloradović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J.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Glišović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The Application of Neural Networks for Prediction of Concentration of Harmful Components in the Exhaust Gases of Diesel Engines,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Tehnički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Vjesnik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/ Technical Gazette, Vol.27, No.1, pp. 262-269, ISSN 1330-3651, Doi https://doi.org/10.17559/TV-20181126111859, 2020</w:t>
            </w:r>
          </w:p>
        </w:tc>
        <w:tc>
          <w:tcPr>
            <w:tcW w:w="675" w:type="dxa"/>
          </w:tcPr>
          <w:p w14:paraId="56B93A07" w14:textId="77777777" w:rsidR="00954154" w:rsidRPr="00954154" w:rsidRDefault="00954154" w:rsidP="008074FB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М23</w:t>
            </w:r>
          </w:p>
        </w:tc>
      </w:tr>
      <w:tr w:rsidR="00954154" w:rsidRPr="00954154" w14:paraId="34E3DEEF" w14:textId="77777777" w:rsidTr="00954154">
        <w:trPr>
          <w:trHeight w:val="227"/>
          <w:jc w:val="center"/>
        </w:trPr>
        <w:tc>
          <w:tcPr>
            <w:tcW w:w="534" w:type="dxa"/>
            <w:vAlign w:val="center"/>
          </w:tcPr>
          <w:p w14:paraId="1EEDFDDC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8646" w:type="dxa"/>
            <w:gridSpan w:val="8"/>
          </w:tcPr>
          <w:p w14:paraId="2B309CA4" w14:textId="77777777" w:rsidR="00954154" w:rsidRPr="00954154" w:rsidRDefault="00954154" w:rsidP="008074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Grujic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N.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Stojanovic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R.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Pesic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A.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Davinic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S. Narayan, Numerical analysis of IC engine operation with high-pressure hydrogen injection, Transactions of FAMENA, Vol.44, No.1, pp. 55-66, ISSN 1333-1124, Doi https://doi.org/10.21278/TOF.44105, 2020</w:t>
            </w:r>
          </w:p>
        </w:tc>
        <w:tc>
          <w:tcPr>
            <w:tcW w:w="675" w:type="dxa"/>
          </w:tcPr>
          <w:p w14:paraId="02F61081" w14:textId="77777777" w:rsidR="00954154" w:rsidRPr="00954154" w:rsidRDefault="00954154" w:rsidP="008074FB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М23</w:t>
            </w:r>
          </w:p>
        </w:tc>
      </w:tr>
      <w:tr w:rsidR="00954154" w:rsidRPr="00954154" w14:paraId="5E7DF3A1" w14:textId="77777777" w:rsidTr="00954154">
        <w:trPr>
          <w:trHeight w:val="227"/>
          <w:jc w:val="center"/>
        </w:trPr>
        <w:tc>
          <w:tcPr>
            <w:tcW w:w="534" w:type="dxa"/>
            <w:vAlign w:val="center"/>
          </w:tcPr>
          <w:p w14:paraId="24EC47E7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8646" w:type="dxa"/>
            <w:gridSpan w:val="8"/>
          </w:tcPr>
          <w:p w14:paraId="178F2191" w14:textId="77777777" w:rsidR="00954154" w:rsidRPr="00954154" w:rsidRDefault="00954154" w:rsidP="008074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Grujić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J.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Dorić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O.I. Abdullah, N.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Stojanović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A.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Davinić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gram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</w:t>
            </w:r>
            <w:proofErr w:type="gram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influence of the hydrogen injection timing on the IC engine working cycle, Thermal Science, Vol.25, No.5B, pp. 3801-3811, ISSN 0354-9836, Doi https://doi.org/10.2298/TSCI190816346G, 2021</w:t>
            </w:r>
          </w:p>
        </w:tc>
        <w:tc>
          <w:tcPr>
            <w:tcW w:w="675" w:type="dxa"/>
          </w:tcPr>
          <w:p w14:paraId="69077770" w14:textId="77777777" w:rsidR="00954154" w:rsidRPr="00954154" w:rsidRDefault="00954154" w:rsidP="008074FB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М23</w:t>
            </w:r>
          </w:p>
        </w:tc>
      </w:tr>
      <w:tr w:rsidR="00954154" w:rsidRPr="00954154" w14:paraId="28EFA8D8" w14:textId="77777777" w:rsidTr="00954154">
        <w:trPr>
          <w:trHeight w:val="227"/>
          <w:jc w:val="center"/>
        </w:trPr>
        <w:tc>
          <w:tcPr>
            <w:tcW w:w="534" w:type="dxa"/>
            <w:vAlign w:val="center"/>
          </w:tcPr>
          <w:p w14:paraId="20F84F91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8646" w:type="dxa"/>
            <w:gridSpan w:val="8"/>
          </w:tcPr>
          <w:p w14:paraId="71112C9D" w14:textId="77777777" w:rsidR="00954154" w:rsidRPr="00954154" w:rsidRDefault="00954154" w:rsidP="008074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K. Muhammad Usman, A.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Shitu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B. Ashok, B.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Dhinesh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N.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Sanny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I.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Grujic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N.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Stojanovic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Comparative analyses of biodiesel produced from jatropha and neem seed oil using a gas chromatography–mass spectroscopy technique, Biofuels, Vol.12, No.7, pp. 757–768, ISSN 1759-7269, Doi 10.1080/17597269.2018.1537206, 2021</w:t>
            </w:r>
          </w:p>
        </w:tc>
        <w:tc>
          <w:tcPr>
            <w:tcW w:w="675" w:type="dxa"/>
          </w:tcPr>
          <w:p w14:paraId="3AE9730E" w14:textId="77777777" w:rsidR="00954154" w:rsidRPr="00954154" w:rsidRDefault="00954154" w:rsidP="008074FB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М23</w:t>
            </w:r>
          </w:p>
        </w:tc>
      </w:tr>
      <w:tr w:rsidR="00954154" w:rsidRPr="00954154" w14:paraId="04B9A40F" w14:textId="77777777" w:rsidTr="00954154">
        <w:trPr>
          <w:trHeight w:val="227"/>
          <w:jc w:val="center"/>
        </w:trPr>
        <w:tc>
          <w:tcPr>
            <w:tcW w:w="534" w:type="dxa"/>
            <w:vAlign w:val="center"/>
          </w:tcPr>
          <w:p w14:paraId="0D2D2842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8646" w:type="dxa"/>
            <w:gridSpan w:val="8"/>
          </w:tcPr>
          <w:p w14:paraId="186E31E3" w14:textId="77777777" w:rsidR="00954154" w:rsidRPr="00954154" w:rsidRDefault="00954154" w:rsidP="008074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Stojanovic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O.I. Abdullah, I.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Grujic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B. Boskovic, Particles formation due to the wear of tires and measures for the wear reduction: A review, Proceedings of the Institution of Mechanical Engineers, Part D: Journal of Automobile Engineering, Vol.-, No.-, pp. 1-15, ISSN 0954-4070, Doi </w:t>
            </w:r>
            <w:r w:rsidRPr="009541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10.1177/09544070211067879, 2021</w:t>
            </w:r>
          </w:p>
        </w:tc>
        <w:tc>
          <w:tcPr>
            <w:tcW w:w="675" w:type="dxa"/>
          </w:tcPr>
          <w:p w14:paraId="567C96FF" w14:textId="77777777" w:rsidR="00954154" w:rsidRPr="00954154" w:rsidRDefault="00954154" w:rsidP="008074F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lastRenderedPageBreak/>
              <w:t>М23</w:t>
            </w:r>
          </w:p>
        </w:tc>
      </w:tr>
      <w:tr w:rsidR="00954154" w:rsidRPr="00954154" w14:paraId="15570093" w14:textId="77777777" w:rsidTr="00954154">
        <w:trPr>
          <w:trHeight w:val="227"/>
          <w:jc w:val="center"/>
        </w:trPr>
        <w:tc>
          <w:tcPr>
            <w:tcW w:w="534" w:type="dxa"/>
            <w:vAlign w:val="center"/>
          </w:tcPr>
          <w:p w14:paraId="60D78ABF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8646" w:type="dxa"/>
            <w:gridSpan w:val="8"/>
          </w:tcPr>
          <w:p w14:paraId="47F29D2C" w14:textId="77777777" w:rsidR="00954154" w:rsidRPr="00954154" w:rsidRDefault="00954154" w:rsidP="008074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</w:rPr>
              <w:t xml:space="preserve">S. Vasiljevic, J.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Glišović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 xml:space="preserve">, B.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Stojanovic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 xml:space="preserve">, N.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Stojanovic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 xml:space="preserve">, I.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Grujic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gramStart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gramEnd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 xml:space="preserve"> analysis of the influential parameters that cause particles formation during the braking process: A review, Proceedings of the Institution of Mechanical Engineers, Part J: Journal of Engineering Tribology, Vol.236, No.1, pp. 38-48, ISSN 1350-6501, Doi https://doi.org/10.1177/13506501211004798, 2022</w:t>
            </w:r>
          </w:p>
        </w:tc>
        <w:tc>
          <w:tcPr>
            <w:tcW w:w="675" w:type="dxa"/>
          </w:tcPr>
          <w:p w14:paraId="41848E61" w14:textId="77777777" w:rsidR="00954154" w:rsidRPr="00954154" w:rsidRDefault="00954154" w:rsidP="008074FB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М23</w:t>
            </w:r>
          </w:p>
        </w:tc>
      </w:tr>
      <w:tr w:rsidR="00954154" w:rsidRPr="00954154" w14:paraId="2DE0D4ED" w14:textId="77777777" w:rsidTr="00954154">
        <w:trPr>
          <w:trHeight w:val="227"/>
          <w:jc w:val="center"/>
        </w:trPr>
        <w:tc>
          <w:tcPr>
            <w:tcW w:w="534" w:type="dxa"/>
            <w:vAlign w:val="center"/>
          </w:tcPr>
          <w:p w14:paraId="45BDB901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8646" w:type="dxa"/>
            <w:gridSpan w:val="8"/>
          </w:tcPr>
          <w:p w14:paraId="1A6F3EA5" w14:textId="77777777" w:rsidR="00954154" w:rsidRPr="00954154" w:rsidRDefault="00954154" w:rsidP="008074F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41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S. Vasiljevic, J. </w:t>
            </w:r>
            <w:proofErr w:type="spellStart"/>
            <w:r w:rsidRPr="009541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Glisovic</w:t>
            </w:r>
            <w:proofErr w:type="spellEnd"/>
            <w:r w:rsidRPr="009541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N. </w:t>
            </w:r>
            <w:proofErr w:type="spellStart"/>
            <w:r w:rsidRPr="009541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Stojanovic</w:t>
            </w:r>
            <w:proofErr w:type="spellEnd"/>
            <w:r w:rsidRPr="009541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I. </w:t>
            </w:r>
            <w:proofErr w:type="spellStart"/>
            <w:r w:rsidRPr="009541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Grujic</w:t>
            </w:r>
            <w:proofErr w:type="spellEnd"/>
            <w:r w:rsidRPr="009541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Application of neural networks in predictions of brake wear particulate matter emission, Proceedings of the Institution of Mechanical Engineers, Part D: Journal of Automobile Engineering, Vol.-, No.-, pp. -, ISSN 0954-4070, 2022</w:t>
            </w:r>
          </w:p>
        </w:tc>
        <w:tc>
          <w:tcPr>
            <w:tcW w:w="675" w:type="dxa"/>
          </w:tcPr>
          <w:p w14:paraId="38C30D45" w14:textId="77777777" w:rsidR="00954154" w:rsidRPr="00954154" w:rsidRDefault="00954154" w:rsidP="008074FB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</w:t>
            </w:r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5415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</w:t>
            </w:r>
          </w:p>
        </w:tc>
      </w:tr>
      <w:tr w:rsidR="00954154" w:rsidRPr="00954154" w14:paraId="44240DC9" w14:textId="77777777" w:rsidTr="00954154">
        <w:trPr>
          <w:trHeight w:val="227"/>
          <w:jc w:val="center"/>
        </w:trPr>
        <w:tc>
          <w:tcPr>
            <w:tcW w:w="534" w:type="dxa"/>
            <w:vAlign w:val="center"/>
          </w:tcPr>
          <w:p w14:paraId="25555F2B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8646" w:type="dxa"/>
            <w:gridSpan w:val="8"/>
          </w:tcPr>
          <w:p w14:paraId="5730AAA5" w14:textId="77777777" w:rsidR="00954154" w:rsidRPr="00954154" w:rsidRDefault="00954154" w:rsidP="008074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</w:rPr>
              <w:t xml:space="preserve">N.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Stojanović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 xml:space="preserve">, O.I. Abdullah, J. Schlattmann, I.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Grujić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 xml:space="preserve">, J.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Glišović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, Investigation of the penetration and temperature of the friction pair under different working conditions, Tribology in Industry, Vol.42, No.2, pp. 288-298, ISSN 0354-8996, Doi 10.24874/ti.849.02.20.05, 2020</w:t>
            </w:r>
          </w:p>
        </w:tc>
        <w:tc>
          <w:tcPr>
            <w:tcW w:w="675" w:type="dxa"/>
          </w:tcPr>
          <w:p w14:paraId="010F545C" w14:textId="77777777" w:rsidR="00954154" w:rsidRPr="00954154" w:rsidRDefault="00954154" w:rsidP="008074FB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95415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24</w:t>
            </w:r>
          </w:p>
        </w:tc>
      </w:tr>
      <w:tr w:rsidR="00954154" w:rsidRPr="00954154" w14:paraId="39FB9136" w14:textId="77777777" w:rsidTr="00954154">
        <w:trPr>
          <w:trHeight w:val="227"/>
          <w:jc w:val="center"/>
        </w:trPr>
        <w:tc>
          <w:tcPr>
            <w:tcW w:w="534" w:type="dxa"/>
            <w:vAlign w:val="center"/>
          </w:tcPr>
          <w:p w14:paraId="3631B2FC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8646" w:type="dxa"/>
            <w:gridSpan w:val="8"/>
          </w:tcPr>
          <w:p w14:paraId="2BAC401F" w14:textId="77777777" w:rsidR="00954154" w:rsidRPr="00954154" w:rsidRDefault="00954154" w:rsidP="008074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</w:rPr>
              <w:t xml:space="preserve">N.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Stojanović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 xml:space="preserve">, J.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Glišović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, Structural and thermal analysis of heavy vehicles’ disc brakes, Mobility &amp; Vehicle Mechanics, Vol.42, No.1, pp. 9-16, ISSN 1450-5304, 2016</w:t>
            </w:r>
          </w:p>
        </w:tc>
        <w:tc>
          <w:tcPr>
            <w:tcW w:w="675" w:type="dxa"/>
          </w:tcPr>
          <w:p w14:paraId="0A249F2F" w14:textId="77777777" w:rsidR="00954154" w:rsidRPr="00954154" w:rsidRDefault="00954154" w:rsidP="008074FB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М52</w:t>
            </w:r>
          </w:p>
        </w:tc>
      </w:tr>
      <w:tr w:rsidR="00954154" w:rsidRPr="00954154" w14:paraId="4138B8EF" w14:textId="77777777" w:rsidTr="00954154">
        <w:trPr>
          <w:trHeight w:val="227"/>
          <w:jc w:val="center"/>
        </w:trPr>
        <w:tc>
          <w:tcPr>
            <w:tcW w:w="534" w:type="dxa"/>
            <w:vAlign w:val="center"/>
          </w:tcPr>
          <w:p w14:paraId="02FE94DF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8646" w:type="dxa"/>
            <w:gridSpan w:val="8"/>
          </w:tcPr>
          <w:p w14:paraId="7BA1D0BA" w14:textId="77777777" w:rsidR="00954154" w:rsidRPr="00954154" w:rsidRDefault="00954154" w:rsidP="008074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</w:rPr>
              <w:t xml:space="preserve">N.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Stojanović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 xml:space="preserve">, J.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Glišović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 xml:space="preserve">, J.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Lukić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 xml:space="preserve">, I.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Grujić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, Influence of vanes shape on the high frequency noise of ventilated disc brakes in heavy vehicles, Mobility &amp; Vehicle Mechanics, Vol.43, No.3, pp. 1-9, ISSN 1450-5304, Doi 10.24874/mvm.2017.43.03.01, 2017</w:t>
            </w:r>
          </w:p>
        </w:tc>
        <w:tc>
          <w:tcPr>
            <w:tcW w:w="675" w:type="dxa"/>
          </w:tcPr>
          <w:p w14:paraId="09D165BD" w14:textId="77777777" w:rsidR="00954154" w:rsidRPr="00954154" w:rsidRDefault="00954154" w:rsidP="008074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М52</w:t>
            </w:r>
          </w:p>
        </w:tc>
      </w:tr>
      <w:tr w:rsidR="00954154" w:rsidRPr="00954154" w14:paraId="0E451822" w14:textId="77777777" w:rsidTr="00954154">
        <w:trPr>
          <w:trHeight w:val="227"/>
          <w:jc w:val="center"/>
        </w:trPr>
        <w:tc>
          <w:tcPr>
            <w:tcW w:w="534" w:type="dxa"/>
            <w:vAlign w:val="center"/>
          </w:tcPr>
          <w:p w14:paraId="381B8849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8646" w:type="dxa"/>
            <w:gridSpan w:val="8"/>
          </w:tcPr>
          <w:p w14:paraId="13481BBC" w14:textId="77777777" w:rsidR="00954154" w:rsidRPr="00954154" w:rsidRDefault="00954154" w:rsidP="008074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</w:rPr>
              <w:t xml:space="preserve">N.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Stojanovic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 xml:space="preserve">, J.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Glisovic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 xml:space="preserve">, I.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Grujic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, S. Narayan, S. Vasiljevic, B. Boskovic, Experimental and numerical modal analysis of brake squeal noise, Mobility &amp; Vehicle Mechanics, Vol.44, No.4, pp. 73-85, ISSN 1450-5304, Doi 10.24874/mvm.2018.44.04.05, 2018</w:t>
            </w:r>
          </w:p>
        </w:tc>
        <w:tc>
          <w:tcPr>
            <w:tcW w:w="675" w:type="dxa"/>
          </w:tcPr>
          <w:p w14:paraId="505CAC26" w14:textId="77777777" w:rsidR="00954154" w:rsidRPr="00954154" w:rsidRDefault="00954154" w:rsidP="008074FB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M52</w:t>
            </w:r>
          </w:p>
        </w:tc>
      </w:tr>
      <w:tr w:rsidR="00954154" w:rsidRPr="00954154" w14:paraId="7E1C0495" w14:textId="77777777" w:rsidTr="00954154">
        <w:trPr>
          <w:trHeight w:val="227"/>
          <w:jc w:val="center"/>
        </w:trPr>
        <w:tc>
          <w:tcPr>
            <w:tcW w:w="534" w:type="dxa"/>
            <w:vAlign w:val="center"/>
          </w:tcPr>
          <w:p w14:paraId="0BBB7A2A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8646" w:type="dxa"/>
            <w:gridSpan w:val="8"/>
          </w:tcPr>
          <w:p w14:paraId="324A5E5F" w14:textId="77777777" w:rsidR="00954154" w:rsidRPr="00954154" w:rsidRDefault="00954154" w:rsidP="008074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</w:rPr>
              <w:t xml:space="preserve">N.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Stojanović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 xml:space="preserve">, I.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Grujić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 xml:space="preserve">, J.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Glišović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 xml:space="preserve">, D.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Taranović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 xml:space="preserve">, J.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Lukić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, The development of the inertial dynamometer for disc brakes testing, Tractors and power machines, Vol.25, No.3/4, pp. 27-38, ISSN 0354-9496, 2020</w:t>
            </w:r>
          </w:p>
        </w:tc>
        <w:tc>
          <w:tcPr>
            <w:tcW w:w="675" w:type="dxa"/>
          </w:tcPr>
          <w:p w14:paraId="6A13366E" w14:textId="77777777" w:rsidR="00954154" w:rsidRPr="00954154" w:rsidRDefault="00954154" w:rsidP="008074FB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М52</w:t>
            </w:r>
          </w:p>
        </w:tc>
      </w:tr>
      <w:tr w:rsidR="00954154" w:rsidRPr="00954154" w14:paraId="15A71A80" w14:textId="77777777" w:rsidTr="00954154">
        <w:trPr>
          <w:trHeight w:val="227"/>
          <w:jc w:val="center"/>
        </w:trPr>
        <w:tc>
          <w:tcPr>
            <w:tcW w:w="534" w:type="dxa"/>
            <w:vAlign w:val="center"/>
          </w:tcPr>
          <w:p w14:paraId="13E8B42E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8646" w:type="dxa"/>
            <w:gridSpan w:val="8"/>
          </w:tcPr>
          <w:p w14:paraId="6154F97D" w14:textId="77777777" w:rsidR="00954154" w:rsidRPr="00954154" w:rsidRDefault="00954154" w:rsidP="008074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</w:rPr>
              <w:t xml:space="preserve">I.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Grujić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 xml:space="preserve">, N.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Stojanović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 xml:space="preserve">, J.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Dorić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 xml:space="preserve">, S.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Vasiljević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 xml:space="preserve">, R.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Pešić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 xml:space="preserve">, The analysis of conventional and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non conventional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 xml:space="preserve"> piston mechanism from aspect of mechanical stresses, Tractors and power machines, Vol.24, No.1/2, pp. 5-8, ISSN 0354-9496, 2019</w:t>
            </w:r>
          </w:p>
        </w:tc>
        <w:tc>
          <w:tcPr>
            <w:tcW w:w="675" w:type="dxa"/>
          </w:tcPr>
          <w:p w14:paraId="13F413C5" w14:textId="77777777" w:rsidR="00954154" w:rsidRPr="00954154" w:rsidRDefault="00954154" w:rsidP="008074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M52</w:t>
            </w:r>
          </w:p>
        </w:tc>
      </w:tr>
      <w:tr w:rsidR="00954154" w:rsidRPr="00954154" w14:paraId="300BA386" w14:textId="77777777" w:rsidTr="00954154">
        <w:trPr>
          <w:trHeight w:val="227"/>
          <w:jc w:val="center"/>
        </w:trPr>
        <w:tc>
          <w:tcPr>
            <w:tcW w:w="534" w:type="dxa"/>
            <w:vAlign w:val="center"/>
          </w:tcPr>
          <w:p w14:paraId="46B0613D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8646" w:type="dxa"/>
            <w:gridSpan w:val="8"/>
          </w:tcPr>
          <w:p w14:paraId="778F3899" w14:textId="77777777" w:rsidR="00954154" w:rsidRPr="00954154" w:rsidRDefault="00954154" w:rsidP="008074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</w:rPr>
              <w:t xml:space="preserve">I.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Grujić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 xml:space="preserve">, N.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Stojanović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 xml:space="preserve">, J. 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Dorić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, Investigation of the working cycle of the new conception of IC engine, Tractors and power machines, Vol.25, No.1/2, pp. 36-41, ISSN 0354-9496, 2020</w:t>
            </w:r>
          </w:p>
        </w:tc>
        <w:tc>
          <w:tcPr>
            <w:tcW w:w="675" w:type="dxa"/>
          </w:tcPr>
          <w:p w14:paraId="4C7B44CF" w14:textId="77777777" w:rsidR="00954154" w:rsidRPr="00954154" w:rsidRDefault="00954154" w:rsidP="008074FB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М52</w:t>
            </w:r>
          </w:p>
        </w:tc>
      </w:tr>
      <w:tr w:rsidR="00954154" w:rsidRPr="00954154" w14:paraId="457261AC" w14:textId="77777777" w:rsidTr="00954154">
        <w:trPr>
          <w:trHeight w:val="227"/>
          <w:jc w:val="center"/>
        </w:trPr>
        <w:tc>
          <w:tcPr>
            <w:tcW w:w="9855" w:type="dxa"/>
            <w:gridSpan w:val="10"/>
            <w:vAlign w:val="center"/>
          </w:tcPr>
          <w:p w14:paraId="498D1BDA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Збирни подаци научне активност наставника</w:t>
            </w:r>
          </w:p>
        </w:tc>
      </w:tr>
      <w:tr w:rsidR="00954154" w:rsidRPr="00954154" w14:paraId="0ABBECAF" w14:textId="77777777" w:rsidTr="00954154">
        <w:trPr>
          <w:trHeight w:val="227"/>
          <w:jc w:val="center"/>
        </w:trPr>
        <w:tc>
          <w:tcPr>
            <w:tcW w:w="5571" w:type="dxa"/>
            <w:gridSpan w:val="4"/>
            <w:vAlign w:val="center"/>
          </w:tcPr>
          <w:p w14:paraId="5019D767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Укупан број цитата, без аутоцитата</w:t>
            </w:r>
          </w:p>
        </w:tc>
        <w:tc>
          <w:tcPr>
            <w:tcW w:w="4284" w:type="dxa"/>
            <w:gridSpan w:val="6"/>
            <w:vAlign w:val="center"/>
          </w:tcPr>
          <w:p w14:paraId="0A69750B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31 (</w:t>
            </w:r>
            <w:proofErr w:type="spellStart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извор</w:t>
            </w:r>
            <w:proofErr w:type="spellEnd"/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: ISI/Web of Science, SCOPUS)</w:t>
            </w:r>
          </w:p>
        </w:tc>
      </w:tr>
      <w:tr w:rsidR="00954154" w:rsidRPr="00954154" w14:paraId="2DB2293D" w14:textId="77777777" w:rsidTr="00954154">
        <w:trPr>
          <w:trHeight w:val="227"/>
          <w:jc w:val="center"/>
        </w:trPr>
        <w:tc>
          <w:tcPr>
            <w:tcW w:w="5571" w:type="dxa"/>
            <w:gridSpan w:val="4"/>
            <w:vAlign w:val="center"/>
          </w:tcPr>
          <w:p w14:paraId="6673A633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Укупан број радова са SCI (или SSCI) листе</w:t>
            </w:r>
          </w:p>
        </w:tc>
        <w:tc>
          <w:tcPr>
            <w:tcW w:w="4284" w:type="dxa"/>
            <w:gridSpan w:val="6"/>
            <w:vAlign w:val="center"/>
          </w:tcPr>
          <w:p w14:paraId="7DBBEE4E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</w:tr>
      <w:tr w:rsidR="00954154" w:rsidRPr="00954154" w14:paraId="1471E4DA" w14:textId="77777777" w:rsidTr="00954154">
        <w:trPr>
          <w:trHeight w:val="227"/>
          <w:jc w:val="center"/>
        </w:trPr>
        <w:tc>
          <w:tcPr>
            <w:tcW w:w="5571" w:type="dxa"/>
            <w:gridSpan w:val="4"/>
            <w:vAlign w:val="center"/>
          </w:tcPr>
          <w:p w14:paraId="26E4C93A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1436" w:type="dxa"/>
            <w:gridSpan w:val="2"/>
            <w:vAlign w:val="center"/>
          </w:tcPr>
          <w:p w14:paraId="32087529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Домаћи</w:t>
            </w:r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: 1</w:t>
            </w:r>
          </w:p>
        </w:tc>
        <w:tc>
          <w:tcPr>
            <w:tcW w:w="2848" w:type="dxa"/>
            <w:gridSpan w:val="4"/>
            <w:vAlign w:val="center"/>
          </w:tcPr>
          <w:p w14:paraId="09837D7D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Међународни</w:t>
            </w:r>
            <w:r w:rsidRPr="00954154">
              <w:rPr>
                <w:rFonts w:asciiTheme="minorHAnsi" w:hAnsiTheme="minorHAnsi" w:cstheme="minorHAnsi"/>
                <w:sz w:val="20"/>
                <w:szCs w:val="20"/>
              </w:rPr>
              <w:t>: 0</w:t>
            </w:r>
          </w:p>
        </w:tc>
      </w:tr>
      <w:tr w:rsidR="00954154" w:rsidRPr="00954154" w14:paraId="4FB92EAD" w14:textId="77777777" w:rsidTr="00954154">
        <w:trPr>
          <w:trHeight w:val="227"/>
          <w:jc w:val="center"/>
        </w:trPr>
        <w:tc>
          <w:tcPr>
            <w:tcW w:w="5571" w:type="dxa"/>
            <w:gridSpan w:val="4"/>
            <w:vAlign w:val="center"/>
          </w:tcPr>
          <w:p w14:paraId="70653AC3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Усавршавања</w:t>
            </w:r>
          </w:p>
        </w:tc>
        <w:tc>
          <w:tcPr>
            <w:tcW w:w="1436" w:type="dxa"/>
            <w:gridSpan w:val="2"/>
            <w:vAlign w:val="center"/>
          </w:tcPr>
          <w:p w14:paraId="768C3430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48" w:type="dxa"/>
            <w:gridSpan w:val="4"/>
            <w:vAlign w:val="center"/>
          </w:tcPr>
          <w:p w14:paraId="7BBAFE42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</w:p>
        </w:tc>
      </w:tr>
      <w:tr w:rsidR="00954154" w:rsidRPr="00954154" w14:paraId="2DD2348F" w14:textId="77777777" w:rsidTr="00954154">
        <w:trPr>
          <w:trHeight w:val="227"/>
          <w:jc w:val="center"/>
        </w:trPr>
        <w:tc>
          <w:tcPr>
            <w:tcW w:w="5571" w:type="dxa"/>
            <w:gridSpan w:val="4"/>
            <w:vAlign w:val="center"/>
          </w:tcPr>
          <w:p w14:paraId="0E4070B4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954154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  <w:tc>
          <w:tcPr>
            <w:tcW w:w="4284" w:type="dxa"/>
            <w:gridSpan w:val="6"/>
            <w:vAlign w:val="center"/>
          </w:tcPr>
          <w:p w14:paraId="5930524D" w14:textId="77777777" w:rsidR="00954154" w:rsidRPr="00954154" w:rsidRDefault="00954154" w:rsidP="008074FB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</w:p>
        </w:tc>
      </w:tr>
      <w:bookmarkEnd w:id="69"/>
    </w:tbl>
    <w:p w14:paraId="085AF512" w14:textId="24786CF0" w:rsidR="00BE5A48" w:rsidRDefault="00BE5A48"/>
    <w:p w14:paraId="3AF7EBE9" w14:textId="54221060" w:rsidR="00BE5A48" w:rsidRDefault="00BE5A48"/>
    <w:p w14:paraId="39DB1EB3" w14:textId="77777777" w:rsidR="00BE5A48" w:rsidRPr="00C37861" w:rsidRDefault="00BE5A48"/>
    <w:p w14:paraId="6CC0E950" w14:textId="77777777" w:rsidR="00BE5A48" w:rsidRDefault="00BE5A4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1134"/>
        <w:gridCol w:w="2555"/>
        <w:gridCol w:w="564"/>
        <w:gridCol w:w="1150"/>
        <w:gridCol w:w="479"/>
        <w:gridCol w:w="958"/>
        <w:gridCol w:w="1098"/>
        <w:gridCol w:w="675"/>
      </w:tblGrid>
      <w:tr w:rsidR="00054FFA" w:rsidRPr="00C37861" w14:paraId="0DC7A86B" w14:textId="77777777" w:rsidTr="009D45F6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36E" w14:textId="26357B1E" w:rsidR="00054FFA" w:rsidRPr="00C37861" w:rsidRDefault="00054FFA" w:rsidP="00054F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lastRenderedPageBreak/>
              <w:t>Име и презиме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78F2" w14:textId="77777777" w:rsidR="00054FFA" w:rsidRPr="00C37861" w:rsidRDefault="00054FFA" w:rsidP="00054F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bookmarkStart w:id="70" w:name="BrankoTadic"/>
            <w:bookmarkEnd w:id="70"/>
            <w:r w:rsidRPr="00C37861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Бранко Тадић</w:t>
            </w:r>
          </w:p>
        </w:tc>
      </w:tr>
      <w:tr w:rsidR="00054FFA" w:rsidRPr="00C37861" w14:paraId="3015CC47" w14:textId="77777777" w:rsidTr="009D45F6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5CE" w14:textId="77777777" w:rsidR="00054FFA" w:rsidRPr="00C37861" w:rsidRDefault="00054FFA" w:rsidP="00054F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Звање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1DDF" w14:textId="77777777" w:rsidR="00054FFA" w:rsidRPr="00C37861" w:rsidRDefault="00054FFA" w:rsidP="00054FF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Редовни професор</w:t>
            </w:r>
          </w:p>
        </w:tc>
      </w:tr>
      <w:tr w:rsidR="00054FFA" w:rsidRPr="00C37861" w14:paraId="6CD7FC99" w14:textId="77777777" w:rsidTr="009D45F6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9895" w14:textId="77777777" w:rsidR="00054FFA" w:rsidRPr="00C37861" w:rsidRDefault="00054FFA" w:rsidP="00054F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C37861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Ужа научна област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6F55" w14:textId="77777777" w:rsidR="00054FFA" w:rsidRPr="00C37861" w:rsidRDefault="00054FFA" w:rsidP="00054FF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Производно машинство, Индустријски инжењеринг</w:t>
            </w:r>
          </w:p>
        </w:tc>
      </w:tr>
      <w:tr w:rsidR="00BA7548" w:rsidRPr="00C37861" w14:paraId="12897859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1242" w:type="dxa"/>
            <w:gridSpan w:val="2"/>
            <w:vAlign w:val="center"/>
          </w:tcPr>
          <w:p w14:paraId="35026900" w14:textId="77777777" w:rsidR="00BA7548" w:rsidRPr="00C37861" w:rsidRDefault="00BA7548" w:rsidP="00BA75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Академска каријера</w:t>
            </w:r>
          </w:p>
        </w:tc>
        <w:tc>
          <w:tcPr>
            <w:tcW w:w="1134" w:type="dxa"/>
            <w:vAlign w:val="center"/>
          </w:tcPr>
          <w:p w14:paraId="388302BC" w14:textId="77777777" w:rsidR="00BA7548" w:rsidRPr="00C37861" w:rsidRDefault="00BA7548" w:rsidP="00BA75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 xml:space="preserve">Година </w:t>
            </w:r>
          </w:p>
        </w:tc>
        <w:tc>
          <w:tcPr>
            <w:tcW w:w="3119" w:type="dxa"/>
            <w:gridSpan w:val="2"/>
            <w:vAlign w:val="center"/>
          </w:tcPr>
          <w:p w14:paraId="150CC90E" w14:textId="77777777" w:rsidR="00BA7548" w:rsidRPr="00C37861" w:rsidRDefault="00BA7548" w:rsidP="00BA75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 xml:space="preserve">Институција </w:t>
            </w:r>
          </w:p>
        </w:tc>
        <w:tc>
          <w:tcPr>
            <w:tcW w:w="4360" w:type="dxa"/>
            <w:gridSpan w:val="5"/>
            <w:vAlign w:val="center"/>
          </w:tcPr>
          <w:p w14:paraId="2689E100" w14:textId="77777777" w:rsidR="00BA7548" w:rsidRPr="00C37861" w:rsidRDefault="00BA7548" w:rsidP="00BA7548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Ужа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научна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уметничка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или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стручна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област</w:t>
            </w:r>
            <w:proofErr w:type="spellEnd"/>
          </w:p>
        </w:tc>
      </w:tr>
      <w:tr w:rsidR="00BA7548" w:rsidRPr="00C37861" w14:paraId="14101F21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1242" w:type="dxa"/>
            <w:gridSpan w:val="2"/>
            <w:vAlign w:val="center"/>
          </w:tcPr>
          <w:p w14:paraId="3EDA9C6A" w14:textId="77777777" w:rsidR="00BA7548" w:rsidRPr="00C37861" w:rsidRDefault="00BA7548" w:rsidP="00BA75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Избор у звање</w:t>
            </w:r>
          </w:p>
        </w:tc>
        <w:tc>
          <w:tcPr>
            <w:tcW w:w="1134" w:type="dxa"/>
            <w:vAlign w:val="center"/>
          </w:tcPr>
          <w:p w14:paraId="63AF5D2E" w14:textId="77777777" w:rsidR="00BA7548" w:rsidRPr="00C37861" w:rsidRDefault="00BA7548" w:rsidP="00BA75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2007.</w:t>
            </w:r>
          </w:p>
        </w:tc>
        <w:tc>
          <w:tcPr>
            <w:tcW w:w="3119" w:type="dxa"/>
            <w:gridSpan w:val="2"/>
            <w:vAlign w:val="center"/>
          </w:tcPr>
          <w:p w14:paraId="5996A346" w14:textId="77777777" w:rsidR="00BA7548" w:rsidRPr="00C37861" w:rsidRDefault="00BA7548" w:rsidP="00BA75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4360" w:type="dxa"/>
            <w:gridSpan w:val="5"/>
            <w:vAlign w:val="center"/>
          </w:tcPr>
          <w:p w14:paraId="03028E0C" w14:textId="77777777" w:rsidR="00BA7548" w:rsidRPr="00C37861" w:rsidRDefault="00BA7548" w:rsidP="00BA7548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Производно машинство, Индустријски инжењеринг</w:t>
            </w:r>
          </w:p>
        </w:tc>
      </w:tr>
      <w:tr w:rsidR="00BA7548" w:rsidRPr="00C37861" w14:paraId="73C9EAEB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1242" w:type="dxa"/>
            <w:gridSpan w:val="2"/>
            <w:vAlign w:val="center"/>
          </w:tcPr>
          <w:p w14:paraId="4986F461" w14:textId="77777777" w:rsidR="00BA7548" w:rsidRPr="00C37861" w:rsidRDefault="00BA7548" w:rsidP="00BA75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Докторат</w:t>
            </w:r>
          </w:p>
        </w:tc>
        <w:tc>
          <w:tcPr>
            <w:tcW w:w="1134" w:type="dxa"/>
            <w:vAlign w:val="center"/>
          </w:tcPr>
          <w:p w14:paraId="595A1157" w14:textId="77777777" w:rsidR="00BA7548" w:rsidRPr="00C37861" w:rsidRDefault="00BA7548" w:rsidP="00BA75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1997.</w:t>
            </w:r>
          </w:p>
        </w:tc>
        <w:tc>
          <w:tcPr>
            <w:tcW w:w="3119" w:type="dxa"/>
            <w:gridSpan w:val="2"/>
            <w:vAlign w:val="center"/>
          </w:tcPr>
          <w:p w14:paraId="6F582A38" w14:textId="77777777" w:rsidR="00BA7548" w:rsidRPr="00C37861" w:rsidRDefault="00BA7548" w:rsidP="00BA75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4360" w:type="dxa"/>
            <w:gridSpan w:val="5"/>
            <w:vAlign w:val="center"/>
          </w:tcPr>
          <w:p w14:paraId="24588A9A" w14:textId="77777777" w:rsidR="00BA7548" w:rsidRPr="00C37861" w:rsidRDefault="00BA7548" w:rsidP="00BA7548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Производно машинство</w:t>
            </w:r>
          </w:p>
        </w:tc>
      </w:tr>
      <w:tr w:rsidR="00BA7548" w:rsidRPr="00C37861" w14:paraId="18B23887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1242" w:type="dxa"/>
            <w:gridSpan w:val="2"/>
            <w:vAlign w:val="center"/>
          </w:tcPr>
          <w:p w14:paraId="24462352" w14:textId="77777777" w:rsidR="00BA7548" w:rsidRPr="00C37861" w:rsidRDefault="00BA7548" w:rsidP="00BA75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Магистратура</w:t>
            </w:r>
          </w:p>
        </w:tc>
        <w:tc>
          <w:tcPr>
            <w:tcW w:w="1134" w:type="dxa"/>
            <w:vAlign w:val="center"/>
          </w:tcPr>
          <w:p w14:paraId="31C5D4A3" w14:textId="77777777" w:rsidR="00BA7548" w:rsidRPr="00C37861" w:rsidRDefault="00BA7548" w:rsidP="00BA75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1991.</w:t>
            </w:r>
          </w:p>
        </w:tc>
        <w:tc>
          <w:tcPr>
            <w:tcW w:w="3119" w:type="dxa"/>
            <w:gridSpan w:val="2"/>
            <w:vAlign w:val="center"/>
          </w:tcPr>
          <w:p w14:paraId="0D7B2E82" w14:textId="77777777" w:rsidR="00BA7548" w:rsidRPr="00C37861" w:rsidRDefault="00BA7548" w:rsidP="00BA75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4360" w:type="dxa"/>
            <w:gridSpan w:val="5"/>
            <w:vAlign w:val="center"/>
          </w:tcPr>
          <w:p w14:paraId="49B3FB08" w14:textId="77777777" w:rsidR="00BA7548" w:rsidRPr="00C37861" w:rsidRDefault="00BA7548" w:rsidP="00BA7548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Производно машинство</w:t>
            </w:r>
          </w:p>
        </w:tc>
      </w:tr>
      <w:tr w:rsidR="00BA7548" w:rsidRPr="00C37861" w14:paraId="0FE24BDB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1242" w:type="dxa"/>
            <w:gridSpan w:val="2"/>
            <w:vAlign w:val="center"/>
          </w:tcPr>
          <w:p w14:paraId="082F45A0" w14:textId="77777777" w:rsidR="00BA7548" w:rsidRPr="00C37861" w:rsidRDefault="00BA7548" w:rsidP="00BA75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Диплома</w:t>
            </w:r>
          </w:p>
        </w:tc>
        <w:tc>
          <w:tcPr>
            <w:tcW w:w="1134" w:type="dxa"/>
            <w:vAlign w:val="center"/>
          </w:tcPr>
          <w:p w14:paraId="188EAF8B" w14:textId="77777777" w:rsidR="00BA7548" w:rsidRPr="00C37861" w:rsidRDefault="00BA7548" w:rsidP="00BA75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1985.</w:t>
            </w:r>
          </w:p>
        </w:tc>
        <w:tc>
          <w:tcPr>
            <w:tcW w:w="3119" w:type="dxa"/>
            <w:gridSpan w:val="2"/>
            <w:vAlign w:val="center"/>
          </w:tcPr>
          <w:p w14:paraId="34F1259D" w14:textId="77777777" w:rsidR="00BA7548" w:rsidRPr="00C37861" w:rsidRDefault="00BA7548" w:rsidP="00BA75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4360" w:type="dxa"/>
            <w:gridSpan w:val="5"/>
            <w:vAlign w:val="center"/>
          </w:tcPr>
          <w:p w14:paraId="223CC1C4" w14:textId="77777777" w:rsidR="00BA7548" w:rsidRPr="00C37861" w:rsidRDefault="00BA7548" w:rsidP="00BA7548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Машинске конструкције</w:t>
            </w:r>
          </w:p>
        </w:tc>
      </w:tr>
      <w:tr w:rsidR="00054FFA" w:rsidRPr="00C37861" w14:paraId="3BDCF962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9855" w:type="dxa"/>
            <w:gridSpan w:val="10"/>
            <w:vAlign w:val="center"/>
          </w:tcPr>
          <w:p w14:paraId="7784C741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054FFA" w:rsidRPr="00C37861" w14:paraId="6821C1A2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vAlign w:val="center"/>
          </w:tcPr>
          <w:p w14:paraId="2757E651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Р.Б.</w:t>
            </w:r>
          </w:p>
        </w:tc>
        <w:tc>
          <w:tcPr>
            <w:tcW w:w="4256" w:type="dxa"/>
            <w:gridSpan w:val="3"/>
            <w:vAlign w:val="center"/>
          </w:tcPr>
          <w:p w14:paraId="722B705D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Наслов дисертације</w:t>
            </w:r>
          </w:p>
        </w:tc>
        <w:tc>
          <w:tcPr>
            <w:tcW w:w="1714" w:type="dxa"/>
            <w:gridSpan w:val="2"/>
            <w:vAlign w:val="center"/>
          </w:tcPr>
          <w:p w14:paraId="07828FCF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Име кандидата</w:t>
            </w:r>
          </w:p>
        </w:tc>
        <w:tc>
          <w:tcPr>
            <w:tcW w:w="1437" w:type="dxa"/>
            <w:gridSpan w:val="2"/>
            <w:vAlign w:val="center"/>
          </w:tcPr>
          <w:p w14:paraId="36D39A98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*пријављена </w:t>
            </w:r>
          </w:p>
        </w:tc>
        <w:tc>
          <w:tcPr>
            <w:tcW w:w="1773" w:type="dxa"/>
            <w:gridSpan w:val="2"/>
            <w:vAlign w:val="center"/>
          </w:tcPr>
          <w:p w14:paraId="6EDE7B01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** одбрањена</w:t>
            </w:r>
          </w:p>
        </w:tc>
      </w:tr>
      <w:tr w:rsidR="00054FFA" w:rsidRPr="00C37861" w14:paraId="39D24D4D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vAlign w:val="center"/>
          </w:tcPr>
          <w:p w14:paraId="720E4FD2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56" w:type="dxa"/>
            <w:gridSpan w:val="3"/>
            <w:vAlign w:val="center"/>
          </w:tcPr>
          <w:p w14:paraId="2A1921AD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Завршна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обрада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метала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базирана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котрљању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крутог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алата</w:t>
            </w:r>
            <w:proofErr w:type="spellEnd"/>
          </w:p>
        </w:tc>
        <w:tc>
          <w:tcPr>
            <w:tcW w:w="1714" w:type="dxa"/>
            <w:gridSpan w:val="2"/>
            <w:vAlign w:val="center"/>
          </w:tcPr>
          <w:p w14:paraId="212DC364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Саша Ранђеловић</w:t>
            </w:r>
          </w:p>
        </w:tc>
        <w:tc>
          <w:tcPr>
            <w:tcW w:w="1437" w:type="dxa"/>
            <w:gridSpan w:val="2"/>
            <w:vAlign w:val="center"/>
          </w:tcPr>
          <w:p w14:paraId="73AD8920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</w:p>
        </w:tc>
        <w:tc>
          <w:tcPr>
            <w:tcW w:w="1773" w:type="dxa"/>
            <w:gridSpan w:val="2"/>
            <w:vAlign w:val="center"/>
          </w:tcPr>
          <w:p w14:paraId="63727A7F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28.9.2016.</w:t>
            </w:r>
          </w:p>
        </w:tc>
      </w:tr>
      <w:tr w:rsidR="00054FFA" w:rsidRPr="00C37861" w14:paraId="55DCEFDD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vAlign w:val="center"/>
          </w:tcPr>
          <w:p w14:paraId="53EC63C7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256" w:type="dxa"/>
            <w:gridSpan w:val="3"/>
            <w:vAlign w:val="center"/>
          </w:tcPr>
          <w:p w14:paraId="2EBCBD35" w14:textId="77777777" w:rsidR="00054FFA" w:rsidRPr="00C37861" w:rsidRDefault="00054FFA" w:rsidP="00E956F2">
            <w:pPr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Развој модуларних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стезних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прибора повећаног нивоа флексибилности и крутости </w:t>
            </w:r>
          </w:p>
        </w:tc>
        <w:tc>
          <w:tcPr>
            <w:tcW w:w="1714" w:type="dxa"/>
            <w:gridSpan w:val="2"/>
            <w:vAlign w:val="center"/>
          </w:tcPr>
          <w:p w14:paraId="19B37405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Марија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Матејић</w:t>
            </w:r>
            <w:proofErr w:type="spellEnd"/>
          </w:p>
        </w:tc>
        <w:tc>
          <w:tcPr>
            <w:tcW w:w="1437" w:type="dxa"/>
            <w:gridSpan w:val="2"/>
            <w:vAlign w:val="center"/>
          </w:tcPr>
          <w:p w14:paraId="1476AE86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</w:p>
        </w:tc>
        <w:tc>
          <w:tcPr>
            <w:tcW w:w="1773" w:type="dxa"/>
            <w:gridSpan w:val="2"/>
            <w:vAlign w:val="center"/>
          </w:tcPr>
          <w:p w14:paraId="281201D4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27.12.2017.</w:t>
            </w:r>
          </w:p>
        </w:tc>
      </w:tr>
      <w:tr w:rsidR="00054FFA" w:rsidRPr="00C37861" w14:paraId="0ADB57DE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vAlign w:val="center"/>
          </w:tcPr>
          <w:p w14:paraId="17EAE6ED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4256" w:type="dxa"/>
            <w:gridSpan w:val="3"/>
            <w:vAlign w:val="center"/>
          </w:tcPr>
          <w:p w14:paraId="29A9CC52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Оптимизација ослонаца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деформабилног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динамички оптерећеног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тијела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у условима малих дозвољених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помјерања</w:t>
            </w:r>
            <w:proofErr w:type="spellEnd"/>
          </w:p>
        </w:tc>
        <w:tc>
          <w:tcPr>
            <w:tcW w:w="1714" w:type="dxa"/>
            <w:gridSpan w:val="2"/>
            <w:vAlign w:val="center"/>
          </w:tcPr>
          <w:p w14:paraId="72101E6F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Бекир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Новкинић</w:t>
            </w:r>
            <w:proofErr w:type="spellEnd"/>
          </w:p>
        </w:tc>
        <w:tc>
          <w:tcPr>
            <w:tcW w:w="1437" w:type="dxa"/>
            <w:gridSpan w:val="2"/>
            <w:vAlign w:val="center"/>
          </w:tcPr>
          <w:p w14:paraId="6F6C6E73" w14:textId="77777777" w:rsidR="00054FFA" w:rsidRPr="00C37861" w:rsidRDefault="00054FFA" w:rsidP="00E956F2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lang w:eastAsia="sr-Cyrl-RS"/>
              </w:rPr>
              <w:t>29. 09. 2016.</w:t>
            </w:r>
          </w:p>
        </w:tc>
        <w:tc>
          <w:tcPr>
            <w:tcW w:w="1773" w:type="dxa"/>
            <w:gridSpan w:val="2"/>
            <w:vAlign w:val="center"/>
          </w:tcPr>
          <w:p w14:paraId="2DD621CC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</w:p>
        </w:tc>
      </w:tr>
      <w:tr w:rsidR="00054FFA" w:rsidRPr="00C37861" w14:paraId="0C4C74A2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vAlign w:val="center"/>
          </w:tcPr>
          <w:p w14:paraId="1BC6A170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4.</w:t>
            </w:r>
          </w:p>
        </w:tc>
        <w:tc>
          <w:tcPr>
            <w:tcW w:w="4256" w:type="dxa"/>
            <w:gridSpan w:val="3"/>
            <w:vAlign w:val="center"/>
          </w:tcPr>
          <w:p w14:paraId="2E2C0B99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Развој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алaта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за завршну обраду цилиндричних отвора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инерцијалном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силом</w:t>
            </w:r>
          </w:p>
        </w:tc>
        <w:tc>
          <w:tcPr>
            <w:tcW w:w="1714" w:type="dxa"/>
            <w:gridSpan w:val="2"/>
            <w:vAlign w:val="center"/>
          </w:tcPr>
          <w:p w14:paraId="6AC5B21D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BA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BA" w:eastAsia="sr-Latn-CS"/>
              </w:rPr>
              <w:t xml:space="preserve">Владимир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Cyrl-BA" w:eastAsia="sr-Latn-CS"/>
              </w:rPr>
              <w:t>Кочовић</w:t>
            </w:r>
            <w:proofErr w:type="spellEnd"/>
          </w:p>
        </w:tc>
        <w:tc>
          <w:tcPr>
            <w:tcW w:w="1437" w:type="dxa"/>
            <w:gridSpan w:val="2"/>
            <w:vAlign w:val="center"/>
          </w:tcPr>
          <w:p w14:paraId="3D4EF1F4" w14:textId="77777777" w:rsidR="00054FFA" w:rsidRPr="00C37861" w:rsidRDefault="00054FFA" w:rsidP="00E956F2">
            <w:pPr>
              <w:shd w:val="clear" w:color="auto" w:fill="FFFFFF"/>
              <w:rPr>
                <w:rFonts w:asciiTheme="minorHAnsi" w:hAnsiTheme="minorHAnsi" w:cstheme="minorHAnsi"/>
                <w:sz w:val="20"/>
                <w:lang w:val="sr-Cyrl-BA" w:eastAsia="sr-Cyrl-RS"/>
              </w:rPr>
            </w:pPr>
            <w:r w:rsidRPr="00C37861">
              <w:rPr>
                <w:rFonts w:asciiTheme="minorHAnsi" w:hAnsiTheme="minorHAnsi" w:cstheme="minorHAnsi"/>
                <w:sz w:val="20"/>
                <w:lang w:val="sr-Cyrl-BA" w:eastAsia="sr-Cyrl-RS"/>
              </w:rPr>
              <w:t>16. 11. 2017.</w:t>
            </w:r>
          </w:p>
        </w:tc>
        <w:tc>
          <w:tcPr>
            <w:tcW w:w="1773" w:type="dxa"/>
            <w:gridSpan w:val="2"/>
            <w:vAlign w:val="center"/>
          </w:tcPr>
          <w:p w14:paraId="18A4FB61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</w:p>
        </w:tc>
      </w:tr>
      <w:tr w:rsidR="00054FFA" w:rsidRPr="00C37861" w14:paraId="1C9F738C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9855" w:type="dxa"/>
            <w:gridSpan w:val="10"/>
            <w:vAlign w:val="center"/>
          </w:tcPr>
          <w:p w14:paraId="6C232DC3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054FFA" w:rsidRPr="00C37861" w14:paraId="7932FD02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9855" w:type="dxa"/>
            <w:gridSpan w:val="10"/>
            <w:vAlign w:val="center"/>
          </w:tcPr>
          <w:p w14:paraId="2C20964E" w14:textId="77777777" w:rsidR="00054FFA" w:rsidRPr="00C37861" w:rsidRDefault="00054FFA" w:rsidP="00BA75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  <w:br w:type="page"/>
            </w:r>
            <w:r w:rsidR="00BA7548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="00BA7548"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из области датог студијског програма </w:t>
            </w:r>
            <w:r w:rsidR="00BA7548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054FFA" w:rsidRPr="00C37861" w14:paraId="0211265A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vAlign w:val="center"/>
          </w:tcPr>
          <w:p w14:paraId="34212B4A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1.</w:t>
            </w:r>
          </w:p>
        </w:tc>
        <w:tc>
          <w:tcPr>
            <w:tcW w:w="8505" w:type="dxa"/>
            <w:gridSpan w:val="8"/>
            <w:shd w:val="clear" w:color="auto" w:fill="auto"/>
          </w:tcPr>
          <w:p w14:paraId="77868F92" w14:textId="77777777" w:rsidR="00054FFA" w:rsidRPr="00C37861" w:rsidRDefault="00054FFA" w:rsidP="00054FF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Tadic, B.,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Todorović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P.M.,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Vukelic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Dj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., Jeremic, B.M. (2011). Failure analysis and effects of redesign of a polypropylene yarn twisting machine, </w:t>
            </w:r>
            <w:r w:rsidRPr="00C37861">
              <w:rPr>
                <w:rFonts w:asciiTheme="minorHAnsi" w:hAnsiTheme="minorHAnsi" w:cstheme="minorHAnsi"/>
                <w:i/>
                <w:sz w:val="20"/>
                <w:szCs w:val="20"/>
              </w:rPr>
              <w:t>Engineering Failure Analysis</w:t>
            </w: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, 18(5), 1308-1321, ISSN 1350-6307. 2011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75" w:type="dxa"/>
            <w:vAlign w:val="center"/>
          </w:tcPr>
          <w:p w14:paraId="003EBE24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M21</w:t>
            </w:r>
          </w:p>
        </w:tc>
      </w:tr>
      <w:tr w:rsidR="00054FFA" w:rsidRPr="00C37861" w14:paraId="7143F299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vAlign w:val="center"/>
          </w:tcPr>
          <w:p w14:paraId="66F8F1CF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2.</w:t>
            </w:r>
          </w:p>
        </w:tc>
        <w:tc>
          <w:tcPr>
            <w:tcW w:w="8505" w:type="dxa"/>
            <w:gridSpan w:val="8"/>
            <w:shd w:val="clear" w:color="auto" w:fill="auto"/>
          </w:tcPr>
          <w:p w14:paraId="7761735E" w14:textId="46698DD9" w:rsidR="00054FFA" w:rsidRPr="00C37861" w:rsidRDefault="00054FFA" w:rsidP="004B6C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Todorović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gram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P.,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Vukelić</w:t>
            </w:r>
            <w:proofErr w:type="spellEnd"/>
            <w:proofErr w:type="gram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Đ.,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Tadić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B.,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Veljković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D., Budak, I.,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Mačužić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I.,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Lalić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B. (2011). Modelling of dynamic compliance of fixture/workpiece interface, </w:t>
            </w:r>
            <w:r w:rsidRPr="00C37861">
              <w:rPr>
                <w:rFonts w:asciiTheme="minorHAnsi" w:hAnsiTheme="minorHAnsi" w:cstheme="minorHAnsi"/>
                <w:i/>
                <w:sz w:val="20"/>
                <w:szCs w:val="20"/>
              </w:rPr>
              <w:t>International Journal of Simulation Modelling</w:t>
            </w: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, 13(1</w:t>
            </w:r>
            <w:proofErr w:type="gram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),  54</w:t>
            </w:r>
            <w:proofErr w:type="gram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-65, ISSN 1726-452</w:t>
            </w:r>
            <w:r w:rsidR="004B6C3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14:paraId="7093CD9D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M21</w:t>
            </w:r>
          </w:p>
        </w:tc>
      </w:tr>
      <w:tr w:rsidR="00054FFA" w:rsidRPr="00C37861" w14:paraId="0E4AA870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vAlign w:val="center"/>
          </w:tcPr>
          <w:p w14:paraId="56BECD71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3.</w:t>
            </w:r>
          </w:p>
        </w:tc>
        <w:tc>
          <w:tcPr>
            <w:tcW w:w="8505" w:type="dxa"/>
            <w:gridSpan w:val="8"/>
            <w:shd w:val="clear" w:color="auto" w:fill="auto"/>
          </w:tcPr>
          <w:p w14:paraId="70DC5D9C" w14:textId="1994DBEE" w:rsidR="00054FFA" w:rsidRPr="00C37861" w:rsidRDefault="00054FFA" w:rsidP="004B6C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Tadić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B., Jeremić, B.,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Todorović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P.,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Vukelić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Đ.,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Proso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U.,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Mandić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V., Budak, I., (2012). Efficient Workpiece Clamping by Indenting Cone-shaped Elements, </w:t>
            </w:r>
            <w:r w:rsidRPr="00C37861">
              <w:rPr>
                <w:rFonts w:asciiTheme="minorHAnsi" w:hAnsiTheme="minorHAnsi" w:cstheme="minorHAnsi"/>
                <w:i/>
                <w:sz w:val="20"/>
                <w:szCs w:val="20"/>
              </w:rPr>
              <w:t>International Journal of Precision Engineering and Manufacturing</w:t>
            </w:r>
            <w:r w:rsidR="004B6C34">
              <w:rPr>
                <w:rFonts w:asciiTheme="minorHAnsi" w:hAnsiTheme="minorHAnsi" w:cstheme="minorHAnsi"/>
                <w:sz w:val="20"/>
                <w:szCs w:val="20"/>
              </w:rPr>
              <w:t>, 13(10), 1725-1735</w:t>
            </w: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14:paraId="510029A6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M21</w:t>
            </w:r>
          </w:p>
        </w:tc>
      </w:tr>
      <w:tr w:rsidR="00054FFA" w:rsidRPr="00C37861" w14:paraId="765070A8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vAlign w:val="center"/>
          </w:tcPr>
          <w:p w14:paraId="612C9013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4.</w:t>
            </w:r>
          </w:p>
        </w:tc>
        <w:tc>
          <w:tcPr>
            <w:tcW w:w="8505" w:type="dxa"/>
            <w:gridSpan w:val="8"/>
            <w:shd w:val="clear" w:color="auto" w:fill="auto"/>
          </w:tcPr>
          <w:p w14:paraId="05A01C5F" w14:textId="7DD62102" w:rsidR="00054FFA" w:rsidRPr="00C37861" w:rsidRDefault="00054FFA" w:rsidP="004B6C3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Tadić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B.,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Todorović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P.,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Lužanin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O.,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Miljanić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D., Jeremić, B.,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Bogdanović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B.,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Vukelić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Đ., (2013). Using specially designed high-stiffness burnishing tool to achieve high-quality surface finish, </w:t>
            </w:r>
            <w:r w:rsidRPr="00C37861">
              <w:rPr>
                <w:rFonts w:asciiTheme="minorHAnsi" w:hAnsiTheme="minorHAnsi" w:cstheme="minorHAnsi"/>
                <w:i/>
                <w:sz w:val="20"/>
                <w:szCs w:val="20"/>
              </w:rPr>
              <w:t>International Journal of Advanced Manufacturing Technology</w:t>
            </w: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, 1</w:t>
            </w:r>
            <w:r w:rsidR="004B6C34">
              <w:rPr>
                <w:rFonts w:asciiTheme="minorHAnsi" w:hAnsiTheme="minorHAnsi" w:cstheme="minorHAnsi"/>
                <w:sz w:val="20"/>
                <w:szCs w:val="20"/>
              </w:rPr>
              <w:t>-4(67), 601-611, ISSN 0268-3768</w:t>
            </w: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75" w:type="dxa"/>
            <w:vAlign w:val="center"/>
          </w:tcPr>
          <w:p w14:paraId="6A6D1877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M21</w:t>
            </w:r>
          </w:p>
        </w:tc>
      </w:tr>
      <w:tr w:rsidR="00054FFA" w:rsidRPr="00C37861" w14:paraId="59A9358E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vAlign w:val="center"/>
          </w:tcPr>
          <w:p w14:paraId="06FEDEA9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5.</w:t>
            </w:r>
          </w:p>
        </w:tc>
        <w:tc>
          <w:tcPr>
            <w:tcW w:w="8505" w:type="dxa"/>
            <w:gridSpan w:val="8"/>
            <w:shd w:val="clear" w:color="auto" w:fill="auto"/>
          </w:tcPr>
          <w:p w14:paraId="7AB0B628" w14:textId="0748D804" w:rsidR="00054FFA" w:rsidRPr="00C37861" w:rsidRDefault="00054FFA" w:rsidP="004B6C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Tadić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B.,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Vukelić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Đ.,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Miljanić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Bogdanović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B.,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Mačužić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I., Budak, I.,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Todorović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P. (2014). Model testing of fixture-workpiece interface compliance in dynamic conditions, </w:t>
            </w:r>
            <w:r w:rsidRPr="00C37861">
              <w:rPr>
                <w:rFonts w:asciiTheme="minorHAnsi" w:hAnsiTheme="minorHAnsi" w:cstheme="minorHAnsi"/>
                <w:i/>
                <w:sz w:val="20"/>
                <w:szCs w:val="20"/>
              </w:rPr>
              <w:t>Journal of Manufacturing Systems</w:t>
            </w:r>
            <w:r w:rsidR="004B6C34">
              <w:rPr>
                <w:rFonts w:asciiTheme="minorHAnsi" w:hAnsiTheme="minorHAnsi" w:cstheme="minorHAnsi"/>
                <w:sz w:val="20"/>
                <w:szCs w:val="20"/>
              </w:rPr>
              <w:t>, 33(1), 76-83, ISSN 0278-6125</w:t>
            </w: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75" w:type="dxa"/>
            <w:vAlign w:val="center"/>
          </w:tcPr>
          <w:p w14:paraId="684928A5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M21</w:t>
            </w:r>
          </w:p>
        </w:tc>
      </w:tr>
      <w:tr w:rsidR="00054FFA" w:rsidRPr="00C37861" w14:paraId="62B2DBE9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vAlign w:val="center"/>
          </w:tcPr>
          <w:p w14:paraId="4B786CD7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6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8505" w:type="dxa"/>
            <w:gridSpan w:val="8"/>
            <w:shd w:val="clear" w:color="auto" w:fill="auto"/>
          </w:tcPr>
          <w:p w14:paraId="65F44F4B" w14:textId="77777777" w:rsidR="00054FFA" w:rsidRPr="00C37861" w:rsidRDefault="00054FFA" w:rsidP="00054FF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Tadić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B.,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Todorović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P.,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Novkinić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B.,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Buchmeiser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B.,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Radenković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M., Budak, I.,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Vukelić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, Đ. (2015). Fixture layout design based on a single-surface clamping with local deformation, </w:t>
            </w:r>
            <w:r w:rsidRPr="00C37861">
              <w:rPr>
                <w:rFonts w:asciiTheme="minorHAnsi" w:hAnsiTheme="minorHAnsi" w:cstheme="minorHAnsi"/>
                <w:i/>
                <w:sz w:val="20"/>
                <w:szCs w:val="20"/>
              </w:rPr>
              <w:t>International Journal of Simulation Modelling</w:t>
            </w: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, 14(3), 379-391, ISSN 1726-4529.</w:t>
            </w:r>
          </w:p>
        </w:tc>
        <w:tc>
          <w:tcPr>
            <w:tcW w:w="675" w:type="dxa"/>
            <w:vAlign w:val="center"/>
          </w:tcPr>
          <w:p w14:paraId="6892CC42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M21</w:t>
            </w:r>
          </w:p>
        </w:tc>
      </w:tr>
      <w:tr w:rsidR="00054FFA" w:rsidRPr="00C37861" w14:paraId="1E32DEA8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vAlign w:val="center"/>
          </w:tcPr>
          <w:p w14:paraId="02AB74FB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7.</w:t>
            </w:r>
          </w:p>
        </w:tc>
        <w:tc>
          <w:tcPr>
            <w:tcW w:w="8505" w:type="dxa"/>
            <w:gridSpan w:val="8"/>
            <w:shd w:val="clear" w:color="auto" w:fill="auto"/>
          </w:tcPr>
          <w:p w14:paraId="06B373EA" w14:textId="77777777" w:rsidR="00054FFA" w:rsidRPr="00C37861" w:rsidRDefault="00054FFA" w:rsidP="00054F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Tadić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, B.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, Saša R., Petar T., Jelena Ž., Vladimir K., Igor B., Đorđe V. (</w:t>
            </w:r>
            <w:r w:rsidRPr="00C37861">
              <w:rPr>
                <w:rFonts w:asciiTheme="minorHAnsi" w:hAnsiTheme="minorHAnsi" w:cstheme="minorHAnsi"/>
                <w:bCs/>
                <w:sz w:val="20"/>
                <w:szCs w:val="20"/>
              </w:rPr>
              <w:t>2016).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Using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a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high-stiffness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burnishing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tool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for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increased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dimensional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and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geometrical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accuracies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openings</w:t>
            </w:r>
            <w:proofErr w:type="spellEnd"/>
            <w:r w:rsidRPr="00C37861">
              <w:rPr>
                <w:rFonts w:asciiTheme="minorHAnsi" w:hAnsiTheme="minorHAnsi" w:cstheme="minorHAnsi"/>
                <w:w w:val="120"/>
                <w:sz w:val="20"/>
                <w:szCs w:val="20"/>
              </w:rPr>
              <w:t xml:space="preserve">, </w:t>
            </w:r>
            <w:r w:rsidRPr="00C37861">
              <w:rPr>
                <w:rFonts w:asciiTheme="minorHAnsi" w:hAnsiTheme="minorHAnsi" w:cstheme="minorHAnsi"/>
                <w:i/>
                <w:sz w:val="20"/>
                <w:szCs w:val="20"/>
              </w:rPr>
              <w:t>Precision Engineering: Journal of the international Societies for Precision Engineering and Nanotechnology</w:t>
            </w: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, 43, 335-344, ISSN 0141-6359.</w:t>
            </w:r>
          </w:p>
        </w:tc>
        <w:tc>
          <w:tcPr>
            <w:tcW w:w="675" w:type="dxa"/>
            <w:vAlign w:val="center"/>
          </w:tcPr>
          <w:p w14:paraId="2D728A5D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M21</w:t>
            </w:r>
          </w:p>
        </w:tc>
      </w:tr>
      <w:tr w:rsidR="00054FFA" w:rsidRPr="00C37861" w14:paraId="7D97F0A0" w14:textId="77777777" w:rsidTr="009D45F6">
        <w:tblPrEx>
          <w:jc w:val="center"/>
        </w:tblPrEx>
        <w:trPr>
          <w:trHeight w:val="858"/>
          <w:jc w:val="center"/>
        </w:trPr>
        <w:tc>
          <w:tcPr>
            <w:tcW w:w="675" w:type="dxa"/>
            <w:vAlign w:val="center"/>
          </w:tcPr>
          <w:p w14:paraId="20948533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8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8505" w:type="dxa"/>
            <w:gridSpan w:val="8"/>
            <w:shd w:val="clear" w:color="auto" w:fill="auto"/>
          </w:tcPr>
          <w:p w14:paraId="7CC6AD29" w14:textId="1757CD8E" w:rsidR="00054FFA" w:rsidRPr="00C37861" w:rsidRDefault="00054FFA" w:rsidP="004B6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Ranđelović, S.,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Tadić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, B.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, Todorović, P., Vukelić, Đ.,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Miloradović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, D., Radenković, M.,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Tsiafis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, C. (2015).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Modelling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the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ball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burnishing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process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with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a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high-stiffness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tool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Latn-CS"/>
              </w:rPr>
              <w:t>Internatiomal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Latn-CS"/>
              </w:rPr>
              <w:t>Journal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Latn-CS"/>
              </w:rPr>
              <w:t>of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Latn-CS"/>
              </w:rPr>
              <w:t>the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Latn-CS"/>
              </w:rPr>
              <w:t>Advanced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Latn-CS"/>
              </w:rPr>
              <w:t>Manufacturing</w:t>
            </w:r>
            <w:proofErr w:type="spellEnd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sz w:val="20"/>
                <w:szCs w:val="20"/>
                <w:lang w:val="sr-Latn-CS"/>
              </w:rPr>
              <w:t>Technology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, 81, 15</w:t>
            </w:r>
            <w:r w:rsidR="004B6C34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09-1518</w:t>
            </w: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14:paraId="6CEDE5DB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M21</w:t>
            </w:r>
          </w:p>
        </w:tc>
      </w:tr>
      <w:tr w:rsidR="00054FFA" w:rsidRPr="00C37861" w14:paraId="01F227B3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vAlign w:val="center"/>
          </w:tcPr>
          <w:p w14:paraId="48F723E2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9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8505" w:type="dxa"/>
            <w:gridSpan w:val="8"/>
            <w:shd w:val="clear" w:color="auto" w:fill="auto"/>
          </w:tcPr>
          <w:p w14:paraId="4C287562" w14:textId="1CC68CD2" w:rsidR="00054FFA" w:rsidRPr="00C37861" w:rsidRDefault="00054FFA" w:rsidP="004B6C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Tadic D., Milanovic D. D.,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Misita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  <w:szCs w:val="20"/>
              </w:rPr>
              <w:t xml:space="preserve"> M., Tadic B. (2011). New integrated approach to the problem of ranking and supplier selection under uncertainties, </w:t>
            </w:r>
            <w:r w:rsidRPr="00C37861">
              <w:rPr>
                <w:rFonts w:asciiTheme="minorHAnsi" w:hAnsiTheme="minorHAnsi" w:cstheme="minorHAnsi"/>
                <w:i/>
                <w:sz w:val="20"/>
                <w:szCs w:val="20"/>
              </w:rPr>
              <w:t>Proceedings of the Institution of Mechanical Engineers, Part B: Journal of Engineering Manufacture</w:t>
            </w: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, 225(B9),</w:t>
            </w:r>
            <w:r w:rsidR="004B6C34">
              <w:rPr>
                <w:rFonts w:asciiTheme="minorHAnsi" w:hAnsiTheme="minorHAnsi" w:cstheme="minorHAnsi"/>
                <w:sz w:val="20"/>
                <w:szCs w:val="20"/>
              </w:rPr>
              <w:t xml:space="preserve"> 1713-1724, ISSN 0954-4054</w:t>
            </w: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75" w:type="dxa"/>
            <w:vAlign w:val="center"/>
          </w:tcPr>
          <w:p w14:paraId="472C1A1A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  <w:tr w:rsidR="00054FFA" w:rsidRPr="00C37861" w14:paraId="0189B35D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vAlign w:val="center"/>
          </w:tcPr>
          <w:p w14:paraId="41E99FBF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lastRenderedPageBreak/>
              <w:t>1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0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8505" w:type="dxa"/>
            <w:gridSpan w:val="8"/>
            <w:shd w:val="clear" w:color="auto" w:fill="auto"/>
          </w:tcPr>
          <w:p w14:paraId="3AA23230" w14:textId="77777777" w:rsidR="00054FFA" w:rsidRPr="00C37861" w:rsidRDefault="00054FFA" w:rsidP="00054FF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Ostojić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G., </w:t>
            </w:r>
            <w:proofErr w:type="spellStart"/>
            <w:proofErr w:type="gram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Stankovsk,i</w:t>
            </w:r>
            <w:proofErr w:type="spellEnd"/>
            <w:proofErr w:type="gram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Vukelić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Đ.,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Lazarević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M.,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Hodolič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J.,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Tadić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B.,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Odri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S. (2011). Implementation of automatic identification technology in a process of fixture assembly/disassembly, </w:t>
            </w:r>
            <w:proofErr w:type="spellStart"/>
            <w:r w:rsidRPr="00C3786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Strojniski</w:t>
            </w:r>
            <w:proofErr w:type="spellEnd"/>
            <w:r w:rsidRPr="00C3786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vestnik</w:t>
            </w:r>
            <w:proofErr w:type="spellEnd"/>
            <w:r w:rsidRPr="00C3786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- Journal of Mechanical Engineering</w:t>
            </w:r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57(11), 819-825, ISSN 0039-2480. </w:t>
            </w:r>
          </w:p>
        </w:tc>
        <w:tc>
          <w:tcPr>
            <w:tcW w:w="675" w:type="dxa"/>
            <w:vAlign w:val="center"/>
          </w:tcPr>
          <w:p w14:paraId="7B6C3712" w14:textId="78893DA3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M23</w:t>
            </w:r>
          </w:p>
        </w:tc>
      </w:tr>
      <w:tr w:rsidR="00054FFA" w:rsidRPr="00C37861" w14:paraId="26D38E15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vAlign w:val="center"/>
          </w:tcPr>
          <w:p w14:paraId="1AB2BA26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1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1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8505" w:type="dxa"/>
            <w:gridSpan w:val="8"/>
            <w:shd w:val="clear" w:color="auto" w:fill="auto"/>
          </w:tcPr>
          <w:p w14:paraId="559C0298" w14:textId="77777777" w:rsidR="00054FFA" w:rsidRPr="00C37861" w:rsidRDefault="00054FFA" w:rsidP="00054FF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Tadić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B.,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Vukelić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Đ.,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Hodolič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J.,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Mitrović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S.,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Erić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M. (2011). Conservative-Force-Controlled Feed Drive System for Down Milling, </w:t>
            </w:r>
            <w:proofErr w:type="spellStart"/>
            <w:r w:rsidRPr="00C3786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Strojniski</w:t>
            </w:r>
            <w:proofErr w:type="spellEnd"/>
            <w:r w:rsidRPr="00C3786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vestnik</w:t>
            </w:r>
            <w:proofErr w:type="spellEnd"/>
            <w:r w:rsidRPr="00C3786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- Journal of Mechanical Engineering</w:t>
            </w:r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57(5), 425-439, ISSN 0039-2480. </w:t>
            </w:r>
          </w:p>
        </w:tc>
        <w:tc>
          <w:tcPr>
            <w:tcW w:w="675" w:type="dxa"/>
            <w:vAlign w:val="center"/>
          </w:tcPr>
          <w:p w14:paraId="5D1C6ECD" w14:textId="00FD87A6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M23</w:t>
            </w:r>
          </w:p>
        </w:tc>
      </w:tr>
      <w:tr w:rsidR="00054FFA" w:rsidRPr="00C37861" w14:paraId="1F3F8F80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vAlign w:val="center"/>
          </w:tcPr>
          <w:p w14:paraId="1CFE8CC7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1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2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8505" w:type="dxa"/>
            <w:gridSpan w:val="8"/>
            <w:shd w:val="clear" w:color="auto" w:fill="auto"/>
          </w:tcPr>
          <w:p w14:paraId="6C6B7D44" w14:textId="77777777" w:rsidR="00054FFA" w:rsidRPr="00C37861" w:rsidRDefault="00054FFA" w:rsidP="00054FF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Vukelić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Đ.,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Ostojić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G.,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Stankovski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S.,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Lazarević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M.,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Tadić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B.,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Hodolič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J.,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Simeunović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N. (2011). Machining fixture assembly/disassembly in RFID environment, </w:t>
            </w:r>
            <w:r w:rsidRPr="00C3786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Assembly Automation</w:t>
            </w:r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31(1), 62-68, ISSN 0144-5154. </w:t>
            </w:r>
          </w:p>
        </w:tc>
        <w:tc>
          <w:tcPr>
            <w:tcW w:w="675" w:type="dxa"/>
            <w:vAlign w:val="center"/>
          </w:tcPr>
          <w:p w14:paraId="72B184C6" w14:textId="493FB470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M23</w:t>
            </w:r>
          </w:p>
        </w:tc>
      </w:tr>
      <w:tr w:rsidR="00054FFA" w:rsidRPr="00C37861" w14:paraId="45C544BE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vAlign w:val="center"/>
          </w:tcPr>
          <w:p w14:paraId="6470E6CF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BA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BA" w:eastAsia="sr-Latn-CS"/>
              </w:rPr>
              <w:t>13.</w:t>
            </w:r>
          </w:p>
        </w:tc>
        <w:tc>
          <w:tcPr>
            <w:tcW w:w="8505" w:type="dxa"/>
            <w:gridSpan w:val="8"/>
            <w:shd w:val="clear" w:color="auto" w:fill="auto"/>
          </w:tcPr>
          <w:p w14:paraId="5A536DB6" w14:textId="77777777" w:rsidR="00054FFA" w:rsidRPr="00C37861" w:rsidRDefault="00054FFA" w:rsidP="00054FF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Agarski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B.,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Kljajin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M., Budak, I.,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Tadić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B.,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Vukelić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Đ.,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Bosak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M.,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Hodolič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J. (2012). Application of multi-criteria assessment in evaluation of motor vehicles’ environmental performances, </w:t>
            </w:r>
            <w:proofErr w:type="spellStart"/>
            <w:r w:rsidRPr="00C3786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Tehnicki</w:t>
            </w:r>
            <w:proofErr w:type="spellEnd"/>
            <w:r w:rsidRPr="00C3786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vjesnik</w:t>
            </w:r>
            <w:proofErr w:type="spellEnd"/>
            <w:r w:rsidRPr="00C3786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- Technical Gazette</w:t>
            </w:r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19(2), 221-226, ISSN 1330-3651.</w:t>
            </w:r>
          </w:p>
        </w:tc>
        <w:tc>
          <w:tcPr>
            <w:tcW w:w="675" w:type="dxa"/>
            <w:vAlign w:val="center"/>
          </w:tcPr>
          <w:p w14:paraId="4DA4C924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  <w:tr w:rsidR="00054FFA" w:rsidRPr="00C37861" w14:paraId="387D8F9D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vAlign w:val="center"/>
          </w:tcPr>
          <w:p w14:paraId="3BEAFE9F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BA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BA" w:eastAsia="sr-Latn-CS"/>
              </w:rPr>
              <w:t>14.</w:t>
            </w:r>
          </w:p>
        </w:tc>
        <w:tc>
          <w:tcPr>
            <w:tcW w:w="8505" w:type="dxa"/>
            <w:gridSpan w:val="8"/>
            <w:shd w:val="clear" w:color="auto" w:fill="auto"/>
          </w:tcPr>
          <w:p w14:paraId="4136EC2F" w14:textId="77777777" w:rsidR="00054FFA" w:rsidRPr="00C37861" w:rsidRDefault="00054FFA" w:rsidP="00054FF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Vukelić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Đ.,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Tadić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B.,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Miljanić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D., Budak, I.,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Todorović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P.,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Ranđelović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S., Jeremić B. (2012). Novel workpiece clamping method for increased machining performance, </w:t>
            </w:r>
            <w:proofErr w:type="spellStart"/>
            <w:r w:rsidRPr="00C3786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Tehnicki</w:t>
            </w:r>
            <w:proofErr w:type="spellEnd"/>
            <w:r w:rsidRPr="00C3786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vjesnik</w:t>
            </w:r>
            <w:proofErr w:type="spellEnd"/>
            <w:r w:rsidRPr="00C3786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- Technical Gazette</w:t>
            </w:r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19(4), 827-846, ISSN 1330-3651.</w:t>
            </w:r>
          </w:p>
        </w:tc>
        <w:tc>
          <w:tcPr>
            <w:tcW w:w="675" w:type="dxa"/>
            <w:vAlign w:val="center"/>
          </w:tcPr>
          <w:p w14:paraId="730F996B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  <w:tr w:rsidR="00054FFA" w:rsidRPr="00C37861" w14:paraId="64B24366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vAlign w:val="center"/>
          </w:tcPr>
          <w:p w14:paraId="43FB49AF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BA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BA" w:eastAsia="sr-Latn-CS"/>
              </w:rPr>
              <w:t>15.</w:t>
            </w:r>
          </w:p>
        </w:tc>
        <w:tc>
          <w:tcPr>
            <w:tcW w:w="8505" w:type="dxa"/>
            <w:gridSpan w:val="8"/>
            <w:shd w:val="clear" w:color="auto" w:fill="auto"/>
          </w:tcPr>
          <w:p w14:paraId="1A469BA3" w14:textId="77777777" w:rsidR="00054FFA" w:rsidRPr="00C37861" w:rsidRDefault="00054FFA" w:rsidP="00054FF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Jeremić, B.,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Vukelić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Đ.,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Todorović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P.,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Macuzic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I.,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Pantic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M.,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Dzunic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D., Tadic, B. (2013). Static Friction at High Contact Temperatures and Low Contact Pressure, </w:t>
            </w:r>
            <w:r w:rsidRPr="00C3786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Journal of Friction and Wear</w:t>
            </w:r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34(2), 114-119, ISSN 1068-3666.</w:t>
            </w:r>
          </w:p>
        </w:tc>
        <w:tc>
          <w:tcPr>
            <w:tcW w:w="675" w:type="dxa"/>
            <w:vAlign w:val="center"/>
          </w:tcPr>
          <w:p w14:paraId="21CD869F" w14:textId="781F542E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M23</w:t>
            </w:r>
          </w:p>
        </w:tc>
      </w:tr>
      <w:tr w:rsidR="00054FFA" w:rsidRPr="00C37861" w14:paraId="6C1C513D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vAlign w:val="center"/>
          </w:tcPr>
          <w:p w14:paraId="25D07E64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BA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BA" w:eastAsia="sr-Latn-CS"/>
              </w:rPr>
              <w:t>16.</w:t>
            </w:r>
          </w:p>
        </w:tc>
        <w:tc>
          <w:tcPr>
            <w:tcW w:w="8505" w:type="dxa"/>
            <w:gridSpan w:val="8"/>
            <w:shd w:val="clear" w:color="auto" w:fill="auto"/>
          </w:tcPr>
          <w:p w14:paraId="4A8D901A" w14:textId="77777777" w:rsidR="00054FFA" w:rsidRPr="00C37861" w:rsidRDefault="00054FFA" w:rsidP="00054FF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Tadić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B.,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Bogdanović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B., Jeremić, B.,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Todorović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P.,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Lužanin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O., Budak, I.,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Vukelić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Đ. (2013). Locating and clamping of complex geometry workpieces with skewed holes in multiple-constraint conditions, </w:t>
            </w:r>
            <w:r w:rsidRPr="00C3786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Assembly Automation</w:t>
            </w:r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33(4), 386-400, ISSN 0144-5154. </w:t>
            </w:r>
          </w:p>
        </w:tc>
        <w:tc>
          <w:tcPr>
            <w:tcW w:w="675" w:type="dxa"/>
            <w:vAlign w:val="center"/>
          </w:tcPr>
          <w:p w14:paraId="33DE241E" w14:textId="4B5725B5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M23</w:t>
            </w:r>
          </w:p>
        </w:tc>
      </w:tr>
      <w:tr w:rsidR="00054FFA" w:rsidRPr="00C37861" w14:paraId="6F1AC99D" w14:textId="77777777" w:rsidTr="009D45F6">
        <w:tblPrEx>
          <w:jc w:val="center"/>
        </w:tblPrEx>
        <w:trPr>
          <w:trHeight w:val="227"/>
          <w:jc w:val="center"/>
        </w:trPr>
        <w:tc>
          <w:tcPr>
            <w:tcW w:w="675" w:type="dxa"/>
            <w:vAlign w:val="center"/>
          </w:tcPr>
          <w:p w14:paraId="15656FCC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sr-Cyrl-BA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BA" w:eastAsia="sr-Latn-CS"/>
              </w:rPr>
              <w:t>17.</w:t>
            </w:r>
          </w:p>
        </w:tc>
        <w:tc>
          <w:tcPr>
            <w:tcW w:w="8505" w:type="dxa"/>
            <w:gridSpan w:val="8"/>
            <w:shd w:val="clear" w:color="auto" w:fill="auto"/>
          </w:tcPr>
          <w:p w14:paraId="6F7EA878" w14:textId="77777777" w:rsidR="00054FFA" w:rsidRPr="00C37861" w:rsidRDefault="00054FFA" w:rsidP="00054FF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Todorović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P.,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Buchmeister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B.,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Đapan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M.,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Vukelić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Đ.,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Milošević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M.,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Tadić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B.,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Radenković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M. (2014). Comparative model analysis of two types of clamping elements in dynamic conditions, </w:t>
            </w:r>
            <w:proofErr w:type="spellStart"/>
            <w:r w:rsidRPr="00C3786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Tehnicki</w:t>
            </w:r>
            <w:proofErr w:type="spellEnd"/>
            <w:r w:rsidRPr="00C3786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vjesnik</w:t>
            </w:r>
            <w:proofErr w:type="spellEnd"/>
            <w:r w:rsidRPr="00C3786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- Technical Gazette</w:t>
            </w:r>
            <w:r w:rsidRPr="00C378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21(6), 1273-1279, ISSN 1330-3651. </w:t>
            </w:r>
          </w:p>
        </w:tc>
        <w:tc>
          <w:tcPr>
            <w:tcW w:w="675" w:type="dxa"/>
            <w:vAlign w:val="center"/>
          </w:tcPr>
          <w:p w14:paraId="6911E8BF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2</w:t>
            </w:r>
          </w:p>
        </w:tc>
      </w:tr>
      <w:tr w:rsidR="00054FFA" w:rsidRPr="00C37861" w14:paraId="5D926951" w14:textId="77777777" w:rsidTr="009D45F6">
        <w:tblPrEx>
          <w:jc w:val="center"/>
        </w:tblPrEx>
        <w:trPr>
          <w:jc w:val="center"/>
        </w:trPr>
        <w:tc>
          <w:tcPr>
            <w:tcW w:w="9855" w:type="dxa"/>
            <w:gridSpan w:val="10"/>
            <w:vAlign w:val="center"/>
          </w:tcPr>
          <w:p w14:paraId="71B59141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054FFA" w:rsidRPr="00C37861" w14:paraId="100FBF85" w14:textId="77777777" w:rsidTr="009D45F6">
        <w:tblPrEx>
          <w:jc w:val="center"/>
        </w:tblPrEx>
        <w:trPr>
          <w:jc w:val="center"/>
        </w:trPr>
        <w:tc>
          <w:tcPr>
            <w:tcW w:w="4931" w:type="dxa"/>
            <w:gridSpan w:val="4"/>
            <w:vAlign w:val="center"/>
          </w:tcPr>
          <w:p w14:paraId="54DF2842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4924" w:type="dxa"/>
            <w:gridSpan w:val="6"/>
            <w:vAlign w:val="center"/>
          </w:tcPr>
          <w:p w14:paraId="10185208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1</w:t>
            </w: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92</w:t>
            </w:r>
          </w:p>
        </w:tc>
      </w:tr>
      <w:tr w:rsidR="00054FFA" w:rsidRPr="00C37861" w14:paraId="7B458678" w14:textId="77777777" w:rsidTr="009D45F6">
        <w:tblPrEx>
          <w:jc w:val="center"/>
        </w:tblPrEx>
        <w:trPr>
          <w:jc w:val="center"/>
        </w:trPr>
        <w:tc>
          <w:tcPr>
            <w:tcW w:w="4931" w:type="dxa"/>
            <w:gridSpan w:val="4"/>
            <w:vAlign w:val="center"/>
          </w:tcPr>
          <w:p w14:paraId="47331726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4924" w:type="dxa"/>
            <w:gridSpan w:val="6"/>
            <w:vAlign w:val="center"/>
          </w:tcPr>
          <w:p w14:paraId="0E0BF1BD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32</w:t>
            </w:r>
          </w:p>
        </w:tc>
      </w:tr>
      <w:tr w:rsidR="00054FFA" w:rsidRPr="00C37861" w14:paraId="0E4CBFCE" w14:textId="77777777" w:rsidTr="009D45F6">
        <w:tblPrEx>
          <w:jc w:val="center"/>
        </w:tblPrEx>
        <w:trPr>
          <w:jc w:val="center"/>
        </w:trPr>
        <w:tc>
          <w:tcPr>
            <w:tcW w:w="4931" w:type="dxa"/>
            <w:gridSpan w:val="4"/>
            <w:vAlign w:val="center"/>
          </w:tcPr>
          <w:p w14:paraId="3544AD3E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2193" w:type="dxa"/>
            <w:gridSpan w:val="3"/>
            <w:vAlign w:val="center"/>
          </w:tcPr>
          <w:p w14:paraId="26B702E9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Домаћи</w:t>
            </w:r>
            <w:r w:rsidR="007D1ED6"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1</w:t>
            </w:r>
          </w:p>
        </w:tc>
        <w:tc>
          <w:tcPr>
            <w:tcW w:w="2731" w:type="dxa"/>
            <w:gridSpan w:val="3"/>
            <w:vAlign w:val="center"/>
          </w:tcPr>
          <w:p w14:paraId="55F760E3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Међународни</w:t>
            </w:r>
          </w:p>
        </w:tc>
      </w:tr>
      <w:tr w:rsidR="00054FFA" w:rsidRPr="00C37861" w14:paraId="72DDE1C1" w14:textId="77777777" w:rsidTr="009D45F6">
        <w:tblPrEx>
          <w:jc w:val="center"/>
        </w:tblPrEx>
        <w:trPr>
          <w:jc w:val="center"/>
        </w:trPr>
        <w:tc>
          <w:tcPr>
            <w:tcW w:w="4931" w:type="dxa"/>
            <w:gridSpan w:val="4"/>
            <w:vAlign w:val="center"/>
          </w:tcPr>
          <w:p w14:paraId="3167056C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Усавршавања </w:t>
            </w:r>
          </w:p>
        </w:tc>
        <w:tc>
          <w:tcPr>
            <w:tcW w:w="4924" w:type="dxa"/>
            <w:gridSpan w:val="6"/>
            <w:vAlign w:val="center"/>
          </w:tcPr>
          <w:p w14:paraId="5847D3EE" w14:textId="77777777" w:rsidR="00054FFA" w:rsidRPr="00C37861" w:rsidRDefault="00054FFA" w:rsidP="00BA754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noProof/>
                <w:spacing w:val="-1"/>
                <w:sz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</w:rPr>
              <w:t>Институт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</w:rPr>
              <w:t>за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</w:rPr>
              <w:t>полимерне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</w:rPr>
              <w:t>материјале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</w:rPr>
              <w:t>Гомељ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</w:rPr>
              <w:t>,</w:t>
            </w:r>
            <w:r w:rsidRPr="00C37861">
              <w:rPr>
                <w:rFonts w:asciiTheme="minorHAnsi" w:hAnsiTheme="minorHAnsi" w:cstheme="minorHAnsi"/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</w:rPr>
              <w:t>Бело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lang w:val="sr-Cyrl-RS"/>
              </w:rPr>
              <w:t>р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</w:rPr>
              <w:t>усија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lang w:val="sr-Cyrl-RS"/>
              </w:rPr>
              <w:t>,1989. година</w:t>
            </w:r>
          </w:p>
          <w:p w14:paraId="569A272E" w14:textId="77777777" w:rsidR="00054FFA" w:rsidRPr="00C37861" w:rsidRDefault="00054FFA" w:rsidP="00BA75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00" w:after="60"/>
              <w:jc w:val="both"/>
              <w:rPr>
                <w:rFonts w:asciiTheme="minorHAnsi" w:hAnsiTheme="minorHAnsi" w:cstheme="minorHAnsi"/>
                <w:sz w:val="20"/>
                <w:lang w:val="sr-Cyrl-CS" w:eastAsia="sr-Latn-CS"/>
              </w:rPr>
            </w:pP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</w:rPr>
              <w:t>Технички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</w:rPr>
              <w:t>факултет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</w:rPr>
              <w:t xml:space="preserve"> у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</w:rPr>
              <w:t>Мондрагону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color w:val="000000"/>
                <w:sz w:val="20"/>
              </w:rPr>
              <w:t>Шпанија</w:t>
            </w:r>
            <w:proofErr w:type="spellEnd"/>
            <w:r w:rsidRPr="00C37861">
              <w:rPr>
                <w:rFonts w:asciiTheme="minorHAnsi" w:hAnsiTheme="minorHAnsi" w:cstheme="minorHAnsi"/>
                <w:color w:val="000000"/>
                <w:sz w:val="20"/>
                <w:lang w:val="sr-Cyrl-RS"/>
              </w:rPr>
              <w:t>, 2000. година</w:t>
            </w:r>
          </w:p>
        </w:tc>
      </w:tr>
      <w:tr w:rsidR="00054FFA" w:rsidRPr="00C37861" w14:paraId="37351E02" w14:textId="77777777" w:rsidTr="009D45F6">
        <w:tblPrEx>
          <w:jc w:val="center"/>
        </w:tblPrEx>
        <w:trPr>
          <w:jc w:val="center"/>
        </w:trPr>
        <w:tc>
          <w:tcPr>
            <w:tcW w:w="9855" w:type="dxa"/>
            <w:gridSpan w:val="10"/>
            <w:vAlign w:val="center"/>
          </w:tcPr>
          <w:p w14:paraId="452AA558" w14:textId="77777777" w:rsidR="00054FFA" w:rsidRPr="00C37861" w:rsidRDefault="00054FFA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Други подаци које сматрате релевантним</w:t>
            </w:r>
          </w:p>
          <w:p w14:paraId="1016011B" w14:textId="0524A8F9" w:rsidR="00054FFA" w:rsidRPr="00C37861" w:rsidRDefault="00054FFA" w:rsidP="00E956F2">
            <w:pPr>
              <w:spacing w:before="120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Посебно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признање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за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квалитет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објављених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радова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Проф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Тадић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37861">
              <w:rPr>
                <w:rFonts w:asciiTheme="minorHAnsi" w:hAnsiTheme="minorHAnsi" w:cstheme="minorHAnsi"/>
                <w:sz w:val="20"/>
                <w:lang w:val="sr-Cyrl-RS"/>
              </w:rPr>
              <w:t xml:space="preserve">је </w:t>
            </w:r>
            <w:proofErr w:type="gramStart"/>
            <w:r w:rsidRPr="00C37861">
              <w:rPr>
                <w:rFonts w:asciiTheme="minorHAnsi" w:hAnsiTheme="minorHAnsi" w:cstheme="minorHAnsi"/>
                <w:sz w:val="20"/>
                <w:lang w:val="sr-Cyrl-RS"/>
              </w:rPr>
              <w:t xml:space="preserve">добио </w:t>
            </w:r>
            <w:r w:rsidRPr="00C37861">
              <w:rPr>
                <w:rFonts w:asciiTheme="minorHAnsi" w:hAnsiTheme="minorHAnsi" w:cstheme="minorHAnsi"/>
                <w:sz w:val="20"/>
              </w:rPr>
              <w:t xml:space="preserve"> у</w:t>
            </w:r>
            <w:proofErr w:type="gramEnd"/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септембру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2014.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године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када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је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часопис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37861">
              <w:rPr>
                <w:rFonts w:asciiTheme="minorHAnsi" w:hAnsiTheme="minorHAnsi" w:cstheme="minorHAnsi"/>
                <w:b/>
                <w:sz w:val="20"/>
              </w:rPr>
              <w:t>International Journal of Precision Engineering and Manufacturing</w:t>
            </w:r>
            <w:r w:rsidRPr="00C37861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доделио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признање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hyperlink r:id="rId84" w:history="1">
              <w:r w:rsidRPr="00C37861">
                <w:rPr>
                  <w:rStyle w:val="Hyperlink"/>
                  <w:rFonts w:asciiTheme="minorHAnsi" w:hAnsiTheme="minorHAnsi" w:cstheme="minorHAnsi"/>
                  <w:color w:val="auto"/>
                  <w:sz w:val="20"/>
                </w:rPr>
                <w:t>"Most Downloaded Article Award"</w:t>
              </w:r>
            </w:hyperlink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научном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раду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чији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је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први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аутор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Проф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Бранко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Тадић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Рад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под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називом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hyperlink r:id="rId85" w:history="1">
              <w:r w:rsidRPr="00C37861">
                <w:rPr>
                  <w:rStyle w:val="Hyperlink"/>
                  <w:rFonts w:asciiTheme="minorHAnsi" w:hAnsiTheme="minorHAnsi" w:cstheme="minorHAnsi"/>
                  <w:color w:val="auto"/>
                  <w:sz w:val="20"/>
                </w:rPr>
                <w:t>"Efficient Workspace Clamping by Indenting Cone-shaped Elements"</w:t>
              </w:r>
            </w:hyperlink>
            <w:r w:rsidRPr="00C37861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који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је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објављен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у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октобру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2012.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године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био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је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најчешће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преузиман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односно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имао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је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највише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прегледа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у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поменутом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часопису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током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 xml:space="preserve"> 2012 и</w:t>
            </w:r>
            <w:r w:rsidRPr="00C37861">
              <w:rPr>
                <w:rFonts w:asciiTheme="minorHAnsi" w:hAnsiTheme="minorHAnsi" w:cstheme="minorHAnsi"/>
                <w:sz w:val="20"/>
                <w:lang w:val="sr-Cyrl-RS"/>
              </w:rPr>
              <w:t xml:space="preserve"> </w:t>
            </w:r>
            <w:r w:rsidRPr="00C37861">
              <w:rPr>
                <w:rFonts w:asciiTheme="minorHAnsi" w:hAnsiTheme="minorHAnsi" w:cstheme="minorHAnsi"/>
                <w:sz w:val="20"/>
              </w:rPr>
              <w:t xml:space="preserve">2013. </w:t>
            </w:r>
            <w:proofErr w:type="spellStart"/>
            <w:r w:rsidRPr="00C37861">
              <w:rPr>
                <w:rFonts w:asciiTheme="minorHAnsi" w:hAnsiTheme="minorHAnsi" w:cstheme="minorHAnsi"/>
                <w:sz w:val="20"/>
              </w:rPr>
              <w:t>године</w:t>
            </w:r>
            <w:proofErr w:type="spellEnd"/>
            <w:r w:rsidRPr="00C37861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</w:tbl>
    <w:p w14:paraId="0BCD0B38" w14:textId="77777777" w:rsidR="00B03F4C" w:rsidRPr="00C37861" w:rsidRDefault="00B03F4C">
      <w:r w:rsidRPr="00C37861"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30"/>
        <w:gridCol w:w="1228"/>
        <w:gridCol w:w="209"/>
        <w:gridCol w:w="277"/>
        <w:gridCol w:w="2428"/>
        <w:gridCol w:w="478"/>
        <w:gridCol w:w="165"/>
        <w:gridCol w:w="1045"/>
        <w:gridCol w:w="778"/>
        <w:gridCol w:w="923"/>
      </w:tblGrid>
      <w:tr w:rsidR="007D1ED6" w:rsidRPr="00C37861" w14:paraId="2F251EC9" w14:textId="77777777" w:rsidTr="00E956F2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54342AAD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lastRenderedPageBreak/>
              <w:t>Име и презиме</w:t>
            </w:r>
          </w:p>
        </w:tc>
        <w:tc>
          <w:tcPr>
            <w:tcW w:w="6303" w:type="dxa"/>
            <w:gridSpan w:val="8"/>
            <w:vAlign w:val="center"/>
          </w:tcPr>
          <w:p w14:paraId="705605B0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bookmarkStart w:id="71" w:name="DanijelaTadic"/>
            <w:bookmarkEnd w:id="71"/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Данијела Тадић</w:t>
            </w:r>
          </w:p>
        </w:tc>
      </w:tr>
      <w:tr w:rsidR="007D1ED6" w:rsidRPr="00C37861" w14:paraId="357B6368" w14:textId="77777777" w:rsidTr="00E956F2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3E1AC396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Звање</w:t>
            </w:r>
          </w:p>
        </w:tc>
        <w:tc>
          <w:tcPr>
            <w:tcW w:w="6303" w:type="dxa"/>
            <w:gridSpan w:val="8"/>
            <w:vAlign w:val="center"/>
          </w:tcPr>
          <w:p w14:paraId="23CE1EAC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Редовни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пр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o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фесор</w:t>
            </w:r>
            <w:proofErr w:type="spellEnd"/>
          </w:p>
        </w:tc>
      </w:tr>
      <w:tr w:rsidR="007D1ED6" w:rsidRPr="00C37861" w14:paraId="7C06B4BB" w14:textId="77777777" w:rsidTr="00E956F2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59A16C17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Ужа научна област</w:t>
            </w:r>
          </w:p>
        </w:tc>
        <w:tc>
          <w:tcPr>
            <w:tcW w:w="6303" w:type="dxa"/>
            <w:gridSpan w:val="8"/>
            <w:vAlign w:val="center"/>
          </w:tcPr>
          <w:p w14:paraId="20BC89FF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Производно машинство, Индустријски инжењеринг</w:t>
            </w:r>
          </w:p>
        </w:tc>
      </w:tr>
      <w:tr w:rsidR="00BA7548" w:rsidRPr="00C37861" w14:paraId="341D490A" w14:textId="77777777" w:rsidTr="00E956F2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28505382" w14:textId="77777777" w:rsidR="00BA7548" w:rsidRPr="00C37861" w:rsidRDefault="00BA7548" w:rsidP="00BA75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Академска каријера</w:t>
            </w:r>
          </w:p>
        </w:tc>
        <w:tc>
          <w:tcPr>
            <w:tcW w:w="1228" w:type="dxa"/>
            <w:vAlign w:val="center"/>
          </w:tcPr>
          <w:p w14:paraId="2CA07985" w14:textId="77777777" w:rsidR="00BA7548" w:rsidRPr="00C37861" w:rsidRDefault="00BA7548" w:rsidP="00BA75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Година </w:t>
            </w:r>
          </w:p>
        </w:tc>
        <w:tc>
          <w:tcPr>
            <w:tcW w:w="3557" w:type="dxa"/>
            <w:gridSpan w:val="5"/>
            <w:vAlign w:val="center"/>
          </w:tcPr>
          <w:p w14:paraId="2362AE3F" w14:textId="77777777" w:rsidR="00BA7548" w:rsidRPr="00C37861" w:rsidRDefault="00BA7548" w:rsidP="00BA75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Институција </w:t>
            </w:r>
          </w:p>
        </w:tc>
        <w:tc>
          <w:tcPr>
            <w:tcW w:w="2746" w:type="dxa"/>
            <w:gridSpan w:val="3"/>
            <w:vAlign w:val="center"/>
          </w:tcPr>
          <w:p w14:paraId="1BC372F1" w14:textId="77777777" w:rsidR="00BA7548" w:rsidRPr="00C37861" w:rsidRDefault="00BA7548" w:rsidP="00BA7548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Ужа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научна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уметничка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или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стручна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област</w:t>
            </w:r>
            <w:proofErr w:type="spellEnd"/>
          </w:p>
        </w:tc>
      </w:tr>
      <w:tr w:rsidR="009A1ACC" w:rsidRPr="00C37861" w14:paraId="5C399DFD" w14:textId="77777777" w:rsidTr="007D6925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6287D507" w14:textId="77777777" w:rsidR="009A1ACC" w:rsidRPr="00C37861" w:rsidRDefault="009A1ACC" w:rsidP="009A1AC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Избор у звање</w:t>
            </w:r>
          </w:p>
        </w:tc>
        <w:tc>
          <w:tcPr>
            <w:tcW w:w="1228" w:type="dxa"/>
            <w:vAlign w:val="center"/>
          </w:tcPr>
          <w:p w14:paraId="100469ED" w14:textId="64D81C2E" w:rsidR="009A1ACC" w:rsidRPr="00C37861" w:rsidRDefault="009A1ACC" w:rsidP="007D6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2013.</w:t>
            </w:r>
          </w:p>
        </w:tc>
        <w:tc>
          <w:tcPr>
            <w:tcW w:w="3557" w:type="dxa"/>
            <w:gridSpan w:val="5"/>
            <w:vAlign w:val="center"/>
          </w:tcPr>
          <w:p w14:paraId="146070A8" w14:textId="77777777" w:rsidR="009A1ACC" w:rsidRPr="009A1ACC" w:rsidRDefault="009A1ACC" w:rsidP="009A1AC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A1ACC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Факултет инжењерских наука Универзитета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52CEA26A" w14:textId="77777777" w:rsidR="009A1ACC" w:rsidRPr="00C37861" w:rsidRDefault="009A1ACC" w:rsidP="009A1ACC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Производно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машинство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Индустријски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инжењеринг</w:t>
            </w:r>
            <w:proofErr w:type="spellEnd"/>
          </w:p>
        </w:tc>
      </w:tr>
      <w:tr w:rsidR="009A1ACC" w:rsidRPr="00C37861" w14:paraId="2B5229DC" w14:textId="77777777" w:rsidTr="007D6925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296ED8D0" w14:textId="77777777" w:rsidR="009A1ACC" w:rsidRPr="00C37861" w:rsidRDefault="009A1ACC" w:rsidP="009A1AC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Докторат</w:t>
            </w:r>
          </w:p>
        </w:tc>
        <w:tc>
          <w:tcPr>
            <w:tcW w:w="1228" w:type="dxa"/>
            <w:vAlign w:val="center"/>
          </w:tcPr>
          <w:p w14:paraId="1C807E9A" w14:textId="77777777" w:rsidR="009A1ACC" w:rsidRPr="00C37861" w:rsidRDefault="009A1ACC" w:rsidP="007D6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1999.</w:t>
            </w:r>
          </w:p>
        </w:tc>
        <w:tc>
          <w:tcPr>
            <w:tcW w:w="3557" w:type="dxa"/>
            <w:gridSpan w:val="5"/>
            <w:vAlign w:val="center"/>
          </w:tcPr>
          <w:p w14:paraId="0885A806" w14:textId="77777777" w:rsidR="009A1ACC" w:rsidRPr="009A1ACC" w:rsidRDefault="009A1ACC" w:rsidP="009A1AC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A1ACC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Машински факултет – Универзитет у Београду</w:t>
            </w:r>
          </w:p>
        </w:tc>
        <w:tc>
          <w:tcPr>
            <w:tcW w:w="2746" w:type="dxa"/>
            <w:gridSpan w:val="3"/>
            <w:vAlign w:val="center"/>
          </w:tcPr>
          <w:p w14:paraId="0A8BAC00" w14:textId="77777777" w:rsidR="009A1ACC" w:rsidRPr="00C37861" w:rsidRDefault="009A1ACC" w:rsidP="009A1ACC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Индустријско инжењерство</w:t>
            </w:r>
          </w:p>
        </w:tc>
      </w:tr>
      <w:tr w:rsidR="009A1ACC" w:rsidRPr="00C37861" w14:paraId="5C45E6F7" w14:textId="77777777" w:rsidTr="007D6925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0A1C96B2" w14:textId="77777777" w:rsidR="009A1ACC" w:rsidRPr="00C37861" w:rsidRDefault="009A1ACC" w:rsidP="009A1AC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Магистратура</w:t>
            </w:r>
          </w:p>
        </w:tc>
        <w:tc>
          <w:tcPr>
            <w:tcW w:w="1228" w:type="dxa"/>
            <w:vAlign w:val="center"/>
          </w:tcPr>
          <w:p w14:paraId="05CDDFDE" w14:textId="77777777" w:rsidR="009A1ACC" w:rsidRPr="00C37861" w:rsidRDefault="009A1ACC" w:rsidP="007D6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1995.</w:t>
            </w:r>
          </w:p>
        </w:tc>
        <w:tc>
          <w:tcPr>
            <w:tcW w:w="3557" w:type="dxa"/>
            <w:gridSpan w:val="5"/>
            <w:vAlign w:val="center"/>
          </w:tcPr>
          <w:p w14:paraId="4611F9C7" w14:textId="77777777" w:rsidR="009A1ACC" w:rsidRPr="009A1ACC" w:rsidRDefault="009A1ACC" w:rsidP="009A1AC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9A1ACC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Машински факултет – Универзитет у Београду</w:t>
            </w:r>
          </w:p>
        </w:tc>
        <w:tc>
          <w:tcPr>
            <w:tcW w:w="2746" w:type="dxa"/>
            <w:gridSpan w:val="3"/>
            <w:vAlign w:val="center"/>
          </w:tcPr>
          <w:p w14:paraId="3AA80EA0" w14:textId="77777777" w:rsidR="009A1ACC" w:rsidRPr="00C37861" w:rsidRDefault="009A1ACC" w:rsidP="009A1ACC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Индустријско инжењерство</w:t>
            </w:r>
          </w:p>
        </w:tc>
      </w:tr>
      <w:tr w:rsidR="009A1ACC" w:rsidRPr="00C37861" w14:paraId="1087BA91" w14:textId="77777777" w:rsidTr="007D6925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00BA7F94" w14:textId="77777777" w:rsidR="009A1ACC" w:rsidRPr="00C37861" w:rsidRDefault="009A1ACC" w:rsidP="009A1AC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Диплома</w:t>
            </w:r>
          </w:p>
        </w:tc>
        <w:tc>
          <w:tcPr>
            <w:tcW w:w="1228" w:type="dxa"/>
            <w:vAlign w:val="center"/>
          </w:tcPr>
          <w:p w14:paraId="0DBD0F2F" w14:textId="77777777" w:rsidR="009A1ACC" w:rsidRPr="00C37861" w:rsidRDefault="009A1ACC" w:rsidP="007D6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1991.</w:t>
            </w:r>
          </w:p>
        </w:tc>
        <w:tc>
          <w:tcPr>
            <w:tcW w:w="3557" w:type="dxa"/>
            <w:gridSpan w:val="5"/>
            <w:vAlign w:val="center"/>
          </w:tcPr>
          <w:p w14:paraId="28FC3D51" w14:textId="77777777" w:rsidR="009A1ACC" w:rsidRPr="009A1ACC" w:rsidRDefault="009A1ACC" w:rsidP="009A1AC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9A1ACC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Машински факултет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6FC91717" w14:textId="77777777" w:rsidR="009A1ACC" w:rsidRPr="00C37861" w:rsidRDefault="009A1ACC" w:rsidP="009A1AC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Производно машинство и организација</w:t>
            </w:r>
          </w:p>
        </w:tc>
      </w:tr>
      <w:tr w:rsidR="007D1ED6" w:rsidRPr="00C37861" w14:paraId="093019CF" w14:textId="77777777" w:rsidTr="00E956F2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420D0971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7D1ED6" w:rsidRPr="00C37861" w14:paraId="7624FC11" w14:textId="77777777" w:rsidTr="00E956F2">
        <w:trPr>
          <w:trHeight w:val="227"/>
          <w:jc w:val="center"/>
        </w:trPr>
        <w:tc>
          <w:tcPr>
            <w:tcW w:w="562" w:type="dxa"/>
            <w:vAlign w:val="center"/>
          </w:tcPr>
          <w:p w14:paraId="155AC0F1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Р.Б.</w:t>
            </w:r>
          </w:p>
        </w:tc>
        <w:tc>
          <w:tcPr>
            <w:tcW w:w="3267" w:type="dxa"/>
            <w:gridSpan w:val="3"/>
            <w:vAlign w:val="center"/>
          </w:tcPr>
          <w:p w14:paraId="55A88D81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Наслов дисертације</w:t>
            </w:r>
          </w:p>
        </w:tc>
        <w:tc>
          <w:tcPr>
            <w:tcW w:w="2705" w:type="dxa"/>
            <w:gridSpan w:val="2"/>
            <w:vAlign w:val="center"/>
          </w:tcPr>
          <w:p w14:paraId="3E49714B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Име кандидата</w:t>
            </w:r>
          </w:p>
        </w:tc>
        <w:tc>
          <w:tcPr>
            <w:tcW w:w="1688" w:type="dxa"/>
            <w:gridSpan w:val="3"/>
            <w:vAlign w:val="center"/>
          </w:tcPr>
          <w:p w14:paraId="228C2583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*пријављена </w:t>
            </w:r>
          </w:p>
        </w:tc>
        <w:tc>
          <w:tcPr>
            <w:tcW w:w="1701" w:type="dxa"/>
            <w:gridSpan w:val="2"/>
            <w:vAlign w:val="center"/>
          </w:tcPr>
          <w:p w14:paraId="7587CF34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** одбрањена</w:t>
            </w:r>
          </w:p>
        </w:tc>
      </w:tr>
      <w:tr w:rsidR="007D1ED6" w:rsidRPr="00C37861" w14:paraId="71CBEBC9" w14:textId="77777777" w:rsidTr="00926743">
        <w:trPr>
          <w:trHeight w:val="227"/>
          <w:jc w:val="center"/>
        </w:trPr>
        <w:tc>
          <w:tcPr>
            <w:tcW w:w="562" w:type="dxa"/>
            <w:vAlign w:val="center"/>
          </w:tcPr>
          <w:p w14:paraId="03E713E3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1.</w:t>
            </w:r>
          </w:p>
        </w:tc>
        <w:tc>
          <w:tcPr>
            <w:tcW w:w="3267" w:type="dxa"/>
            <w:gridSpan w:val="3"/>
            <w:vAlign w:val="center"/>
          </w:tcPr>
          <w:p w14:paraId="52F29ABE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Унапређење модела за процену ризика на радним местима применом фази скупова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прогностике</w:t>
            </w:r>
            <w:proofErr w:type="spellEnd"/>
          </w:p>
        </w:tc>
        <w:tc>
          <w:tcPr>
            <w:tcW w:w="2705" w:type="dxa"/>
            <w:gridSpan w:val="2"/>
            <w:vAlign w:val="center"/>
          </w:tcPr>
          <w:p w14:paraId="40275C77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Марко Ђапан</w:t>
            </w:r>
          </w:p>
        </w:tc>
        <w:tc>
          <w:tcPr>
            <w:tcW w:w="1688" w:type="dxa"/>
            <w:gridSpan w:val="3"/>
            <w:vAlign w:val="center"/>
          </w:tcPr>
          <w:p w14:paraId="41131B38" w14:textId="77777777" w:rsidR="007D1ED6" w:rsidRPr="00C37861" w:rsidRDefault="007D1ED6" w:rsidP="009267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12.12.2012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14:paraId="150812F5" w14:textId="77777777" w:rsidR="007D1ED6" w:rsidRPr="00C37861" w:rsidRDefault="007D1ED6" w:rsidP="009267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18.07.2014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</w:tr>
      <w:tr w:rsidR="007D1ED6" w:rsidRPr="00C37861" w14:paraId="4F237514" w14:textId="77777777" w:rsidTr="00926743">
        <w:trPr>
          <w:trHeight w:val="227"/>
          <w:jc w:val="center"/>
        </w:trPr>
        <w:tc>
          <w:tcPr>
            <w:tcW w:w="562" w:type="dxa"/>
            <w:vAlign w:val="center"/>
          </w:tcPr>
          <w:p w14:paraId="3721735C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2.</w:t>
            </w:r>
          </w:p>
        </w:tc>
        <w:tc>
          <w:tcPr>
            <w:tcW w:w="3267" w:type="dxa"/>
            <w:gridSpan w:val="3"/>
            <w:vAlign w:val="center"/>
          </w:tcPr>
          <w:p w14:paraId="19535549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Анализа пословних циљева у условима неизвесности </w:t>
            </w:r>
          </w:p>
        </w:tc>
        <w:tc>
          <w:tcPr>
            <w:tcW w:w="2705" w:type="dxa"/>
            <w:gridSpan w:val="2"/>
            <w:vAlign w:val="center"/>
          </w:tcPr>
          <w:p w14:paraId="2CFB8239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Предраг Правдић</w:t>
            </w:r>
          </w:p>
        </w:tc>
        <w:tc>
          <w:tcPr>
            <w:tcW w:w="1688" w:type="dxa"/>
            <w:gridSpan w:val="3"/>
            <w:vAlign w:val="center"/>
          </w:tcPr>
          <w:p w14:paraId="47BFA118" w14:textId="77777777" w:rsidR="007D1ED6" w:rsidRPr="00C37861" w:rsidRDefault="007D1ED6" w:rsidP="009267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07.09.2012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14:paraId="1D93EE23" w14:textId="77777777" w:rsidR="007D1ED6" w:rsidRPr="00C37861" w:rsidRDefault="007D1ED6" w:rsidP="009267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11.03.2014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</w:tr>
      <w:tr w:rsidR="007D1ED6" w:rsidRPr="00C37861" w14:paraId="0A58FF79" w14:textId="77777777" w:rsidTr="00926743">
        <w:trPr>
          <w:trHeight w:val="227"/>
          <w:jc w:val="center"/>
        </w:trPr>
        <w:tc>
          <w:tcPr>
            <w:tcW w:w="562" w:type="dxa"/>
            <w:vAlign w:val="center"/>
          </w:tcPr>
          <w:p w14:paraId="1E4F5B3B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3.</w:t>
            </w:r>
          </w:p>
        </w:tc>
        <w:tc>
          <w:tcPr>
            <w:tcW w:w="3267" w:type="dxa"/>
            <w:gridSpan w:val="3"/>
            <w:vAlign w:val="center"/>
          </w:tcPr>
          <w:p w14:paraId="656BAD8A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Развој фази више-критеријумског модела и софтвера за оцењивање техничко-технолошких пројеката</w:t>
            </w:r>
          </w:p>
        </w:tc>
        <w:tc>
          <w:tcPr>
            <w:tcW w:w="2705" w:type="dxa"/>
            <w:gridSpan w:val="2"/>
            <w:vAlign w:val="center"/>
          </w:tcPr>
          <w:p w14:paraId="6EED6F6E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Хрвоје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Пушкарић</w:t>
            </w:r>
            <w:proofErr w:type="spellEnd"/>
          </w:p>
        </w:tc>
        <w:tc>
          <w:tcPr>
            <w:tcW w:w="1688" w:type="dxa"/>
            <w:gridSpan w:val="3"/>
            <w:vAlign w:val="center"/>
          </w:tcPr>
          <w:p w14:paraId="25D8C92C" w14:textId="77777777" w:rsidR="007D1ED6" w:rsidRPr="00C37861" w:rsidRDefault="007D1ED6" w:rsidP="009267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28.01.2015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14:paraId="08AA5A5B" w14:textId="79604868" w:rsidR="007D1ED6" w:rsidRPr="00C37861" w:rsidRDefault="004B6C34" w:rsidP="009267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>
              <w:rPr>
                <w:rFonts w:ascii="Calibri" w:hAnsi="Calibri" w:cs="Calibri"/>
                <w:sz w:val="20"/>
                <w:szCs w:val="20"/>
                <w:lang w:eastAsia="sr-Latn-CS"/>
              </w:rPr>
              <w:t>05.04.2019.</w:t>
            </w:r>
          </w:p>
        </w:tc>
      </w:tr>
      <w:tr w:rsidR="007D1ED6" w:rsidRPr="00C37861" w14:paraId="73D81AC0" w14:textId="77777777" w:rsidTr="00926743">
        <w:trPr>
          <w:trHeight w:val="227"/>
          <w:jc w:val="center"/>
        </w:trPr>
        <w:tc>
          <w:tcPr>
            <w:tcW w:w="562" w:type="dxa"/>
            <w:vAlign w:val="center"/>
          </w:tcPr>
          <w:p w14:paraId="134D7118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4.</w:t>
            </w:r>
          </w:p>
        </w:tc>
        <w:tc>
          <w:tcPr>
            <w:tcW w:w="3267" w:type="dxa"/>
            <w:gridSpan w:val="3"/>
            <w:vAlign w:val="center"/>
          </w:tcPr>
          <w:p w14:paraId="1CF858AC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Унапређење перформанси производног процеса у малим и средњим производним предузећима</w:t>
            </w:r>
          </w:p>
        </w:tc>
        <w:tc>
          <w:tcPr>
            <w:tcW w:w="2705" w:type="dxa"/>
            <w:gridSpan w:val="2"/>
            <w:vAlign w:val="center"/>
          </w:tcPr>
          <w:p w14:paraId="7E6E85BD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Марија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Захар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Ђорђевић</w:t>
            </w:r>
          </w:p>
        </w:tc>
        <w:tc>
          <w:tcPr>
            <w:tcW w:w="1688" w:type="dxa"/>
            <w:gridSpan w:val="3"/>
            <w:vAlign w:val="center"/>
          </w:tcPr>
          <w:p w14:paraId="710D99E5" w14:textId="77777777" w:rsidR="007D1ED6" w:rsidRPr="00C37861" w:rsidRDefault="007D1ED6" w:rsidP="009267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06.02.2015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14:paraId="31D5D84F" w14:textId="77777777" w:rsidR="007D1ED6" w:rsidRPr="00C37861" w:rsidRDefault="007D1ED6" w:rsidP="009267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-</w:t>
            </w:r>
          </w:p>
        </w:tc>
      </w:tr>
      <w:tr w:rsidR="007D1ED6" w:rsidRPr="00C37861" w14:paraId="3AEB8FE9" w14:textId="77777777" w:rsidTr="00926743">
        <w:trPr>
          <w:trHeight w:val="227"/>
          <w:jc w:val="center"/>
        </w:trPr>
        <w:tc>
          <w:tcPr>
            <w:tcW w:w="562" w:type="dxa"/>
            <w:vAlign w:val="center"/>
          </w:tcPr>
          <w:p w14:paraId="44871F9A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5.</w:t>
            </w:r>
          </w:p>
        </w:tc>
        <w:tc>
          <w:tcPr>
            <w:tcW w:w="3267" w:type="dxa"/>
            <w:gridSpan w:val="3"/>
            <w:vAlign w:val="center"/>
          </w:tcPr>
          <w:p w14:paraId="0ED4277F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Менаџмент пословним процесима, људским ресурсима и иновацијама у функцији одрживог успеха привредних субјеката</w:t>
            </w:r>
          </w:p>
        </w:tc>
        <w:tc>
          <w:tcPr>
            <w:tcW w:w="2705" w:type="dxa"/>
            <w:gridSpan w:val="2"/>
            <w:vAlign w:val="center"/>
          </w:tcPr>
          <w:p w14:paraId="7BFBF0B9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Дејан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Обућински</w:t>
            </w:r>
            <w:proofErr w:type="spellEnd"/>
          </w:p>
        </w:tc>
        <w:tc>
          <w:tcPr>
            <w:tcW w:w="1688" w:type="dxa"/>
            <w:gridSpan w:val="3"/>
            <w:vAlign w:val="center"/>
          </w:tcPr>
          <w:p w14:paraId="0B4EF540" w14:textId="77777777" w:rsidR="007D1ED6" w:rsidRPr="00C37861" w:rsidRDefault="007D1ED6" w:rsidP="009267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04.06.2017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14:paraId="6F235E75" w14:textId="77777777" w:rsidR="007D1ED6" w:rsidRPr="00C37861" w:rsidRDefault="007D1ED6" w:rsidP="009267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-</w:t>
            </w:r>
          </w:p>
        </w:tc>
      </w:tr>
      <w:tr w:rsidR="007D1ED6" w:rsidRPr="00C37861" w14:paraId="6FDB58EC" w14:textId="77777777" w:rsidTr="00E956F2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79FCBC93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7D1ED6" w:rsidRPr="00C37861" w14:paraId="12F4BEA1" w14:textId="77777777" w:rsidTr="00E956F2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4CEF49F3" w14:textId="77777777" w:rsidR="007D1ED6" w:rsidRPr="00C37861" w:rsidRDefault="007D1ED6" w:rsidP="00BA75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br w:type="page"/>
            </w:r>
            <w:r w:rsidR="00BA7548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="00BA7548"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из области датог студијског програма </w:t>
            </w:r>
            <w:r w:rsidR="00BA7548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7D1ED6" w:rsidRPr="00C37861" w14:paraId="79E1CA87" w14:textId="77777777" w:rsidTr="00E956F2">
        <w:trPr>
          <w:trHeight w:val="432"/>
          <w:jc w:val="center"/>
        </w:trPr>
        <w:tc>
          <w:tcPr>
            <w:tcW w:w="562" w:type="dxa"/>
            <w:vAlign w:val="center"/>
          </w:tcPr>
          <w:p w14:paraId="5241E7AD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4561B2BC" w14:textId="77777777" w:rsidR="007D1ED6" w:rsidRPr="00C37861" w:rsidRDefault="007D1ED6" w:rsidP="00BA75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-57" w:right="-57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Aleksić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А.,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Stefanović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М.,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Tadić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Arsovski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S. 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4).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A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fuzzy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model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assessment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organizational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vulnerability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Measurement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51(1), 214–223.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14:paraId="5012BCCC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21</w:t>
            </w:r>
          </w:p>
        </w:tc>
      </w:tr>
      <w:tr w:rsidR="007D1ED6" w:rsidRPr="00C37861" w14:paraId="7ADBB886" w14:textId="77777777" w:rsidTr="00E956F2">
        <w:trPr>
          <w:trHeight w:val="432"/>
          <w:jc w:val="center"/>
        </w:trPr>
        <w:tc>
          <w:tcPr>
            <w:tcW w:w="562" w:type="dxa"/>
            <w:vAlign w:val="center"/>
          </w:tcPr>
          <w:p w14:paraId="662396E0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7E5FF6B3" w14:textId="0A6DFDA1" w:rsidR="007D1ED6" w:rsidRPr="00C37861" w:rsidRDefault="007D1ED6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Tadic, D.,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Aleksic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A., Popovic, P.,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Arsovski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S., Castelli, A.,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Joksimovic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D., Stefanovic, M. (2017). The evaluation and enhancement of quality, environmental protection and seaport safety by using FAHP, </w:t>
            </w:r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Natural Hazards </w:t>
            </w:r>
            <w:proofErr w:type="gramStart"/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And</w:t>
            </w:r>
            <w:proofErr w:type="gramEnd"/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Earth System Sciences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C37861">
              <w:rPr>
                <w:rFonts w:ascii="Calibri" w:hAnsi="Calibri" w:cs="Calibri"/>
                <w:iCs/>
                <w:color w:val="000000"/>
                <w:sz w:val="20"/>
                <w:szCs w:val="20"/>
                <w:shd w:val="clear" w:color="auto" w:fill="FFFFFF"/>
              </w:rPr>
              <w:t>17</w:t>
            </w:r>
            <w:r w:rsidR="004B6C3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(2), 261-275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23" w:type="dxa"/>
            <w:vAlign w:val="center"/>
          </w:tcPr>
          <w:p w14:paraId="42881D60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21</w:t>
            </w:r>
          </w:p>
        </w:tc>
      </w:tr>
      <w:tr w:rsidR="007D1ED6" w:rsidRPr="00C37861" w14:paraId="62A61CF0" w14:textId="77777777" w:rsidTr="00E956F2">
        <w:trPr>
          <w:trHeight w:val="432"/>
          <w:jc w:val="center"/>
        </w:trPr>
        <w:tc>
          <w:tcPr>
            <w:tcW w:w="562" w:type="dxa"/>
            <w:vAlign w:val="center"/>
          </w:tcPr>
          <w:p w14:paraId="5A42E5EA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3.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537B17F3" w14:textId="668A643E" w:rsidR="007D1ED6" w:rsidRPr="00C37861" w:rsidRDefault="007D1ED6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Tadić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Đorđević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A.,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Erić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M., Stefanović, M., &amp;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Nestić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S. (2017). Two-step model for performance evaluation and improvement of New Service Development process based on fuzzy logics and genetic algorithm. </w:t>
            </w:r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Journal Of Intelligent and Fuzzy Systems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C37861">
              <w:rPr>
                <w:rFonts w:ascii="Calibri" w:hAnsi="Calibri" w:cs="Calibri"/>
                <w:iCs/>
                <w:color w:val="000000"/>
                <w:sz w:val="20"/>
                <w:szCs w:val="20"/>
                <w:shd w:val="clear" w:color="auto" w:fill="FFFFFF"/>
              </w:rPr>
              <w:t>33</w:t>
            </w:r>
            <w:r w:rsidR="004B6C3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(6), 3959-3970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23" w:type="dxa"/>
            <w:vAlign w:val="center"/>
          </w:tcPr>
          <w:p w14:paraId="3452AC3B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22</w:t>
            </w:r>
          </w:p>
        </w:tc>
      </w:tr>
      <w:tr w:rsidR="007D1ED6" w:rsidRPr="00C37861" w14:paraId="3CFF0868" w14:textId="77777777" w:rsidTr="00E956F2">
        <w:trPr>
          <w:trHeight w:val="432"/>
          <w:jc w:val="center"/>
        </w:trPr>
        <w:tc>
          <w:tcPr>
            <w:tcW w:w="562" w:type="dxa"/>
            <w:vAlign w:val="center"/>
          </w:tcPr>
          <w:p w14:paraId="19B1044C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4.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36FE9AAC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-57" w:right="-57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Tadic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D., S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tefanovic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M., &amp;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Aleksic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A. (2014).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evaluation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ranking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medical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device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suppliers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using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fuzzy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topsis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methodology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.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Intelligent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Fuzzy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Systems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27(4), 2091–2101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923" w:type="dxa"/>
            <w:vAlign w:val="center"/>
          </w:tcPr>
          <w:p w14:paraId="608081C3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22</w:t>
            </w:r>
          </w:p>
        </w:tc>
      </w:tr>
      <w:tr w:rsidR="007D1ED6" w:rsidRPr="00C37861" w14:paraId="26FA9D86" w14:textId="77777777" w:rsidTr="00E956F2">
        <w:trPr>
          <w:trHeight w:val="432"/>
          <w:jc w:val="center"/>
        </w:trPr>
        <w:tc>
          <w:tcPr>
            <w:tcW w:w="562" w:type="dxa"/>
            <w:vAlign w:val="center"/>
          </w:tcPr>
          <w:p w14:paraId="1EF24D35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5.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5088B269" w14:textId="3F238BA4" w:rsidR="007D1ED6" w:rsidRPr="00C37861" w:rsidRDefault="007D1ED6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-57" w:right="-57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Arsovski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Arsovski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Z., Stefanović, M.,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Tadić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Aleksić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A. (2015).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Organisational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resilience in a cloud-based enterprise in a supply chain: a challenge for innovative SMEs. </w:t>
            </w:r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International Journal </w:t>
            </w:r>
            <w:proofErr w:type="gramStart"/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gramEnd"/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Computer Integrated Manufacturing</w:t>
            </w:r>
            <w:r w:rsidR="004B6C3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1-11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14:paraId="27313CEA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22</w:t>
            </w:r>
          </w:p>
        </w:tc>
      </w:tr>
      <w:tr w:rsidR="007D1ED6" w:rsidRPr="00C37861" w14:paraId="31DB6A02" w14:textId="77777777" w:rsidTr="00E956F2">
        <w:trPr>
          <w:trHeight w:val="432"/>
          <w:jc w:val="center"/>
        </w:trPr>
        <w:tc>
          <w:tcPr>
            <w:tcW w:w="562" w:type="dxa"/>
            <w:vAlign w:val="center"/>
          </w:tcPr>
          <w:p w14:paraId="7779E037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6.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199B8336" w14:textId="0D92B021" w:rsidR="007D1ED6" w:rsidRPr="00C37861" w:rsidRDefault="007D1ED6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-57" w:right="-57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Nestic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S., Djordjevic, A.,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Puskaric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H., Djordjevic, M., Tadic, D., &amp; Stefanovic, M. (2015). The evaluation and improvement of process quality by using the fuzzy sets theory and genetic algorithm approach. </w:t>
            </w:r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Journal Of Intelligent and Fuzzy Systems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C37861">
              <w:rPr>
                <w:rFonts w:ascii="Calibri" w:hAnsi="Calibri" w:cs="Calibri"/>
                <w:iCs/>
                <w:color w:val="000000"/>
                <w:sz w:val="20"/>
                <w:szCs w:val="20"/>
                <w:shd w:val="clear" w:color="auto" w:fill="FFFFFF"/>
              </w:rPr>
              <w:t>29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(5), 2017-2028,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ISSN 1064-1246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923" w:type="dxa"/>
            <w:vAlign w:val="center"/>
          </w:tcPr>
          <w:p w14:paraId="7E057160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22</w:t>
            </w:r>
          </w:p>
        </w:tc>
      </w:tr>
      <w:tr w:rsidR="007D1ED6" w:rsidRPr="00C37861" w14:paraId="78C7568A" w14:textId="77777777" w:rsidTr="00DA0ACD">
        <w:trPr>
          <w:trHeight w:val="264"/>
          <w:jc w:val="center"/>
        </w:trPr>
        <w:tc>
          <w:tcPr>
            <w:tcW w:w="562" w:type="dxa"/>
            <w:vAlign w:val="center"/>
          </w:tcPr>
          <w:p w14:paraId="497EAB90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7.</w:t>
            </w:r>
          </w:p>
        </w:tc>
        <w:tc>
          <w:tcPr>
            <w:tcW w:w="8438" w:type="dxa"/>
            <w:gridSpan w:val="9"/>
            <w:shd w:val="clear" w:color="auto" w:fill="auto"/>
          </w:tcPr>
          <w:p w14:paraId="1B888F2D" w14:textId="37D569C3" w:rsidR="007D1ED6" w:rsidRPr="00C37861" w:rsidRDefault="007D1ED6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-57" w:right="-57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Macuzić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I.,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Tadić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Aleksić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A., &amp; Stefanović, M. (2016). A </w:t>
            </w:r>
            <w:proofErr w:type="spellStart"/>
            <w:proofErr w:type="gram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two step</w:t>
            </w:r>
            <w:proofErr w:type="spellEnd"/>
            <w:proofErr w:type="gram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fuzzy model for the assessment and ranking of organizational resilience factors in the process industry. </w:t>
            </w:r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Journal Of Loss Prevention </w:t>
            </w:r>
            <w:proofErr w:type="gramStart"/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In</w:t>
            </w:r>
            <w:proofErr w:type="gramEnd"/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The Process Industries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C37861">
              <w:rPr>
                <w:rFonts w:ascii="Calibri" w:hAnsi="Calibri" w:cs="Calibri"/>
                <w:iCs/>
                <w:color w:val="000000"/>
                <w:sz w:val="20"/>
                <w:szCs w:val="20"/>
                <w:shd w:val="clear" w:color="auto" w:fill="FFFFFF"/>
              </w:rPr>
              <w:t>40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122-130.</w:t>
            </w:r>
          </w:p>
        </w:tc>
        <w:tc>
          <w:tcPr>
            <w:tcW w:w="923" w:type="dxa"/>
            <w:vAlign w:val="center"/>
          </w:tcPr>
          <w:p w14:paraId="60E97F59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lastRenderedPageBreak/>
              <w:t>М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22</w:t>
            </w:r>
          </w:p>
        </w:tc>
      </w:tr>
      <w:tr w:rsidR="007D1ED6" w:rsidRPr="00C37861" w14:paraId="21922F1E" w14:textId="77777777" w:rsidTr="00E956F2">
        <w:trPr>
          <w:trHeight w:val="432"/>
          <w:jc w:val="center"/>
        </w:trPr>
        <w:tc>
          <w:tcPr>
            <w:tcW w:w="562" w:type="dxa"/>
            <w:vAlign w:val="center"/>
          </w:tcPr>
          <w:p w14:paraId="124FEAD7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8.</w:t>
            </w:r>
          </w:p>
        </w:tc>
        <w:tc>
          <w:tcPr>
            <w:tcW w:w="8438" w:type="dxa"/>
            <w:gridSpan w:val="9"/>
            <w:shd w:val="clear" w:color="auto" w:fill="auto"/>
          </w:tcPr>
          <w:p w14:paraId="1EF0F394" w14:textId="592C391C" w:rsidR="007D1ED6" w:rsidRPr="00C37861" w:rsidRDefault="007D1ED6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-57" w:right="-57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Arsovski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Putnik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G.,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Arsovski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Z., Tadic, D.,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Aleksic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A., Djordjevic, A., &amp;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Moljevic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S. (2015). Modelling and Enhancement of Organizational Resilience Potential in Process Industry SMEs. </w:t>
            </w:r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Sustainability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C37861">
              <w:rPr>
                <w:rFonts w:ascii="Calibri" w:hAnsi="Calibri" w:cs="Calibri"/>
                <w:iCs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4B6C3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(12), 16483-16497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23" w:type="dxa"/>
            <w:vAlign w:val="center"/>
          </w:tcPr>
          <w:p w14:paraId="1CBD3475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22</w:t>
            </w:r>
          </w:p>
        </w:tc>
      </w:tr>
      <w:tr w:rsidR="007D1ED6" w:rsidRPr="00C37861" w14:paraId="1348668B" w14:textId="77777777" w:rsidTr="00E956F2">
        <w:trPr>
          <w:trHeight w:val="432"/>
          <w:jc w:val="center"/>
        </w:trPr>
        <w:tc>
          <w:tcPr>
            <w:tcW w:w="562" w:type="dxa"/>
            <w:vAlign w:val="center"/>
          </w:tcPr>
          <w:p w14:paraId="002657BC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9.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5A0085DC" w14:textId="053A31A7" w:rsidR="007D1ED6" w:rsidRPr="00C37861" w:rsidRDefault="007D1ED6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-57" w:right="-57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Tadic, D.,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Aleksic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A.,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Mimovic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P.,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Puskaric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H., &amp;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Misita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M. (2016). A model for evaluation of customer satisfaction with banking service quality in an uncertain environment. </w:t>
            </w:r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Total Quality Management and Business Excellence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C37861">
              <w:rPr>
                <w:rFonts w:ascii="Calibri" w:hAnsi="Calibri" w:cs="Calibri"/>
                <w:iCs/>
                <w:color w:val="000000"/>
                <w:sz w:val="20"/>
                <w:szCs w:val="20"/>
                <w:shd w:val="clear" w:color="auto" w:fill="FFFFFF"/>
              </w:rPr>
              <w:t>29</w:t>
            </w:r>
            <w:r w:rsidR="004B6C3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(11-12), 1342-1361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11C3C76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23</w:t>
            </w:r>
          </w:p>
        </w:tc>
      </w:tr>
      <w:tr w:rsidR="007D1ED6" w:rsidRPr="00C37861" w14:paraId="0B1E834B" w14:textId="77777777" w:rsidTr="00E956F2">
        <w:trPr>
          <w:trHeight w:val="432"/>
          <w:jc w:val="center"/>
        </w:trPr>
        <w:tc>
          <w:tcPr>
            <w:tcW w:w="562" w:type="dxa"/>
            <w:vAlign w:val="center"/>
          </w:tcPr>
          <w:p w14:paraId="5B9296A5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10.</w:t>
            </w:r>
          </w:p>
        </w:tc>
        <w:tc>
          <w:tcPr>
            <w:tcW w:w="8438" w:type="dxa"/>
            <w:gridSpan w:val="9"/>
            <w:shd w:val="clear" w:color="auto" w:fill="auto"/>
          </w:tcPr>
          <w:p w14:paraId="21AA21F8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-57" w:right="-57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Tadic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Gumus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A., T.,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Arsovski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Aleksic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 A.,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&amp;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Stefanovic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M. (2013).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evaluation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Quality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Goals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Using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Fuzzy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AHP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Fuzzy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TOPSIS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Methodology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Intelligent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Fuzzy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Systems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25(3), 547–556.</w:t>
            </w:r>
          </w:p>
        </w:tc>
        <w:tc>
          <w:tcPr>
            <w:tcW w:w="923" w:type="dxa"/>
            <w:vAlign w:val="center"/>
          </w:tcPr>
          <w:p w14:paraId="16E5DB66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23</w:t>
            </w:r>
          </w:p>
        </w:tc>
      </w:tr>
      <w:tr w:rsidR="007D1ED6" w:rsidRPr="00C37861" w14:paraId="1A4B664B" w14:textId="77777777" w:rsidTr="00E956F2">
        <w:trPr>
          <w:trHeight w:val="432"/>
          <w:jc w:val="center"/>
        </w:trPr>
        <w:tc>
          <w:tcPr>
            <w:tcW w:w="562" w:type="dxa"/>
            <w:vAlign w:val="center"/>
          </w:tcPr>
          <w:p w14:paraId="2C9F804E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11.</w:t>
            </w:r>
          </w:p>
        </w:tc>
        <w:tc>
          <w:tcPr>
            <w:tcW w:w="8438" w:type="dxa"/>
            <w:gridSpan w:val="9"/>
            <w:shd w:val="clear" w:color="auto" w:fill="auto"/>
          </w:tcPr>
          <w:p w14:paraId="7E0A02AE" w14:textId="14D8E10D" w:rsidR="007D1ED6" w:rsidRPr="00C37861" w:rsidRDefault="007D1ED6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-57" w:right="-57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Aleksic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A.,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Puskaric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H., Tadic, D., &amp; Stefanovic, M. (2017).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Project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management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issues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: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vulnerability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management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assessment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Kybernetes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00-00. </w:t>
            </w:r>
          </w:p>
        </w:tc>
        <w:tc>
          <w:tcPr>
            <w:tcW w:w="923" w:type="dxa"/>
            <w:vAlign w:val="center"/>
          </w:tcPr>
          <w:p w14:paraId="6115BEF3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23</w:t>
            </w:r>
          </w:p>
        </w:tc>
      </w:tr>
      <w:tr w:rsidR="007D1ED6" w:rsidRPr="00C37861" w14:paraId="419A35EF" w14:textId="77777777" w:rsidTr="00E956F2">
        <w:trPr>
          <w:trHeight w:val="432"/>
          <w:jc w:val="center"/>
        </w:trPr>
        <w:tc>
          <w:tcPr>
            <w:tcW w:w="562" w:type="dxa"/>
            <w:vAlign w:val="center"/>
          </w:tcPr>
          <w:p w14:paraId="59A001F1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12.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6A776B51" w14:textId="0AE941B5" w:rsidR="007D1ED6" w:rsidRPr="00C37861" w:rsidRDefault="007D1ED6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Tadić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Đorđević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A.,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Aleksić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A., &amp;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Nestić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S. (2018). Selection of recycling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centre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locations by using the interval type-2 fuzzy sets and two-objective genetic algorithm. </w:t>
            </w:r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Waste Management and Research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C3786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37</w:t>
            </w:r>
            <w:r w:rsidR="004B6C3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(1), 26-37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23" w:type="dxa"/>
            <w:vAlign w:val="center"/>
          </w:tcPr>
          <w:p w14:paraId="025CEA6E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23</w:t>
            </w:r>
          </w:p>
        </w:tc>
      </w:tr>
      <w:tr w:rsidR="007D1ED6" w:rsidRPr="00C37861" w14:paraId="6B3E31B5" w14:textId="77777777" w:rsidTr="00E956F2">
        <w:trPr>
          <w:trHeight w:val="432"/>
          <w:jc w:val="center"/>
        </w:trPr>
        <w:tc>
          <w:tcPr>
            <w:tcW w:w="562" w:type="dxa"/>
            <w:vAlign w:val="center"/>
          </w:tcPr>
          <w:p w14:paraId="5413DF9A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13.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1975F642" w14:textId="12884733" w:rsidR="007D1ED6" w:rsidRPr="00C37861" w:rsidRDefault="007D1ED6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Tadić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Savović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I.,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Misita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Arsovski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S.,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&amp;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Milanović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D.D. (2012).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Development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a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fuzzy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logic-based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inherent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safety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index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food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industries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Process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Mechanical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Engineering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Part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E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CS"/>
              </w:rPr>
              <w:t>228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(1), 3-13,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ISSN: 0954-4089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923" w:type="dxa"/>
            <w:vAlign w:val="center"/>
          </w:tcPr>
          <w:p w14:paraId="5D74F740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23</w:t>
            </w:r>
          </w:p>
        </w:tc>
      </w:tr>
      <w:tr w:rsidR="007D1ED6" w:rsidRPr="00C37861" w14:paraId="16FC2BCF" w14:textId="77777777" w:rsidTr="00E956F2">
        <w:trPr>
          <w:jc w:val="center"/>
        </w:trPr>
        <w:tc>
          <w:tcPr>
            <w:tcW w:w="9923" w:type="dxa"/>
            <w:gridSpan w:val="11"/>
            <w:vAlign w:val="center"/>
          </w:tcPr>
          <w:p w14:paraId="4C05D654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7D1ED6" w:rsidRPr="00C37861" w14:paraId="562F947B" w14:textId="77777777" w:rsidTr="004B6C34">
        <w:trPr>
          <w:jc w:val="center"/>
        </w:trPr>
        <w:tc>
          <w:tcPr>
            <w:tcW w:w="4106" w:type="dxa"/>
            <w:gridSpan w:val="5"/>
            <w:vAlign w:val="center"/>
          </w:tcPr>
          <w:p w14:paraId="63296F20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5817" w:type="dxa"/>
            <w:gridSpan w:val="6"/>
            <w:vAlign w:val="center"/>
          </w:tcPr>
          <w:p w14:paraId="4799110A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268 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према бази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SCOPUS</w:t>
            </w:r>
          </w:p>
        </w:tc>
      </w:tr>
      <w:tr w:rsidR="007D1ED6" w:rsidRPr="00C37861" w14:paraId="10A2F9E2" w14:textId="77777777" w:rsidTr="004B6C34">
        <w:trPr>
          <w:jc w:val="center"/>
        </w:trPr>
        <w:tc>
          <w:tcPr>
            <w:tcW w:w="4106" w:type="dxa"/>
            <w:gridSpan w:val="5"/>
            <w:vAlign w:val="center"/>
          </w:tcPr>
          <w:p w14:paraId="7A602971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5817" w:type="dxa"/>
            <w:gridSpan w:val="6"/>
            <w:vAlign w:val="center"/>
          </w:tcPr>
          <w:p w14:paraId="5622D06E" w14:textId="3A9CE1DE" w:rsidR="007D1ED6" w:rsidRPr="00DA0ACD" w:rsidRDefault="00DA0ACD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>
              <w:rPr>
                <w:rFonts w:ascii="Calibri" w:hAnsi="Calibri" w:cs="Calibri"/>
                <w:sz w:val="20"/>
                <w:szCs w:val="20"/>
                <w:lang w:eastAsia="sr-Latn-CS"/>
              </w:rPr>
              <w:t>35</w:t>
            </w:r>
          </w:p>
        </w:tc>
      </w:tr>
      <w:tr w:rsidR="007D1ED6" w:rsidRPr="00C37861" w14:paraId="0848DCF5" w14:textId="77777777" w:rsidTr="004B6C34">
        <w:trPr>
          <w:jc w:val="center"/>
        </w:trPr>
        <w:tc>
          <w:tcPr>
            <w:tcW w:w="4106" w:type="dxa"/>
            <w:gridSpan w:val="5"/>
            <w:vAlign w:val="center"/>
          </w:tcPr>
          <w:p w14:paraId="5759187C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2906" w:type="dxa"/>
            <w:gridSpan w:val="2"/>
            <w:vAlign w:val="center"/>
          </w:tcPr>
          <w:p w14:paraId="100D2E88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Домаћи</w:t>
            </w:r>
          </w:p>
        </w:tc>
        <w:tc>
          <w:tcPr>
            <w:tcW w:w="2911" w:type="dxa"/>
            <w:gridSpan w:val="4"/>
            <w:vAlign w:val="center"/>
          </w:tcPr>
          <w:p w14:paraId="64BED6F2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Међународни</w:t>
            </w:r>
          </w:p>
        </w:tc>
      </w:tr>
      <w:tr w:rsidR="007D1ED6" w:rsidRPr="00C37861" w14:paraId="4C2051B0" w14:textId="77777777" w:rsidTr="004B6C34">
        <w:trPr>
          <w:jc w:val="center"/>
        </w:trPr>
        <w:tc>
          <w:tcPr>
            <w:tcW w:w="4106" w:type="dxa"/>
            <w:gridSpan w:val="5"/>
            <w:vAlign w:val="center"/>
          </w:tcPr>
          <w:p w14:paraId="6E514AB7" w14:textId="77777777" w:rsidR="007D1ED6" w:rsidRPr="00C37861" w:rsidRDefault="007D1ED6" w:rsidP="00E956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Усавршавања </w:t>
            </w:r>
          </w:p>
        </w:tc>
        <w:tc>
          <w:tcPr>
            <w:tcW w:w="5817" w:type="dxa"/>
            <w:gridSpan w:val="6"/>
            <w:vAlign w:val="center"/>
          </w:tcPr>
          <w:p w14:paraId="3FAC32A9" w14:textId="77777777" w:rsidR="007D1ED6" w:rsidRPr="00C37861" w:rsidRDefault="007D1ED6" w:rsidP="008866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Groupe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d’études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et de recherche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en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analyse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des decisions, Montreal, Canada, 2002.</w:t>
            </w:r>
          </w:p>
        </w:tc>
      </w:tr>
    </w:tbl>
    <w:p w14:paraId="0EEAB40B" w14:textId="77777777" w:rsidR="00054FFA" w:rsidRPr="00C37861" w:rsidRDefault="00054FFA"/>
    <w:p w14:paraId="5D09BB13" w14:textId="77777777" w:rsidR="00054FFA" w:rsidRPr="00C37861" w:rsidRDefault="00054FFA"/>
    <w:p w14:paraId="595AA0C4" w14:textId="77777777" w:rsidR="00054FFA" w:rsidRPr="00C37861" w:rsidRDefault="00054FFA"/>
    <w:p w14:paraId="04D66961" w14:textId="77777777" w:rsidR="007D1ED6" w:rsidRPr="00C37861" w:rsidRDefault="007D1ED6"/>
    <w:p w14:paraId="3095707A" w14:textId="77777777" w:rsidR="007D1ED6" w:rsidRPr="00C37861" w:rsidRDefault="007D1ED6"/>
    <w:p w14:paraId="7008C1AC" w14:textId="77777777" w:rsidR="007D1ED6" w:rsidRPr="00C37861" w:rsidRDefault="007D1ED6"/>
    <w:p w14:paraId="1AFADD05" w14:textId="77777777" w:rsidR="007D1ED6" w:rsidRPr="00C37861" w:rsidRDefault="007D1ED6"/>
    <w:p w14:paraId="24FDD445" w14:textId="77777777" w:rsidR="007D1ED6" w:rsidRPr="00C37861" w:rsidRDefault="007D1ED6"/>
    <w:p w14:paraId="38C53189" w14:textId="77777777" w:rsidR="007D1ED6" w:rsidRPr="00C37861" w:rsidRDefault="007D1ED6"/>
    <w:p w14:paraId="000A1FC7" w14:textId="77777777" w:rsidR="007D1ED6" w:rsidRPr="00C37861" w:rsidRDefault="007D1ED6"/>
    <w:p w14:paraId="1F71C1F4" w14:textId="77777777" w:rsidR="007D1ED6" w:rsidRPr="00C37861" w:rsidRDefault="007D1ED6"/>
    <w:p w14:paraId="6A2A6B02" w14:textId="77777777" w:rsidR="007D1ED6" w:rsidRPr="00C37861" w:rsidRDefault="007D1ED6"/>
    <w:p w14:paraId="78580A22" w14:textId="77777777" w:rsidR="007D1ED6" w:rsidRPr="00C37861" w:rsidRDefault="007D1ED6"/>
    <w:p w14:paraId="6489B575" w14:textId="77777777" w:rsidR="007D1ED6" w:rsidRPr="00C37861" w:rsidRDefault="007D1ED6"/>
    <w:p w14:paraId="12033421" w14:textId="77777777" w:rsidR="007D1ED6" w:rsidRPr="00C37861" w:rsidRDefault="007D1ED6"/>
    <w:p w14:paraId="1FF39BAD" w14:textId="77777777" w:rsidR="007D1ED6" w:rsidRPr="00C37861" w:rsidRDefault="007D1ED6"/>
    <w:p w14:paraId="5FA7EC79" w14:textId="77777777" w:rsidR="007D1ED6" w:rsidRPr="00C37861" w:rsidRDefault="007D1ED6"/>
    <w:p w14:paraId="4827D9BD" w14:textId="77777777" w:rsidR="007D1ED6" w:rsidRPr="00C37861" w:rsidRDefault="007D1ED6"/>
    <w:p w14:paraId="3BD90432" w14:textId="77777777" w:rsidR="007D1ED6" w:rsidRPr="00C37861" w:rsidRDefault="007D1ED6"/>
    <w:p w14:paraId="0F82D885" w14:textId="77777777" w:rsidR="007D1ED6" w:rsidRPr="00C37861" w:rsidRDefault="007D1ED6"/>
    <w:p w14:paraId="29B91E70" w14:textId="77777777" w:rsidR="007D1ED6" w:rsidRPr="00C37861" w:rsidRDefault="007D1ED6"/>
    <w:p w14:paraId="3DD18A66" w14:textId="77777777" w:rsidR="007D1ED6" w:rsidRPr="00C37861" w:rsidRDefault="007D1ED6"/>
    <w:p w14:paraId="2AB7517C" w14:textId="77777777" w:rsidR="007D1ED6" w:rsidRPr="00C37861" w:rsidRDefault="007D1ED6"/>
    <w:p w14:paraId="55BDC123" w14:textId="77777777" w:rsidR="007D1ED6" w:rsidRPr="00C37861" w:rsidRDefault="007D1ED6"/>
    <w:p w14:paraId="6BA7334E" w14:textId="77777777" w:rsidR="007D1ED6" w:rsidRPr="00C37861" w:rsidRDefault="007D1ED6"/>
    <w:p w14:paraId="7B60D14A" w14:textId="77777777" w:rsidR="007D1ED6" w:rsidRPr="00C37861" w:rsidRDefault="007D1ED6"/>
    <w:p w14:paraId="4C49EC8F" w14:textId="77777777" w:rsidR="007D1ED6" w:rsidRPr="00C37861" w:rsidRDefault="007D1ED6"/>
    <w:p w14:paraId="4B04FA59" w14:textId="77777777" w:rsidR="007D1ED6" w:rsidRPr="00C37861" w:rsidRDefault="007D1ED6"/>
    <w:p w14:paraId="1904FE5A" w14:textId="77777777" w:rsidR="007D1ED6" w:rsidRPr="00C37861" w:rsidRDefault="007D1ED6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30"/>
        <w:gridCol w:w="1005"/>
        <w:gridCol w:w="432"/>
        <w:gridCol w:w="849"/>
        <w:gridCol w:w="1838"/>
        <w:gridCol w:w="18"/>
        <w:gridCol w:w="478"/>
        <w:gridCol w:w="1210"/>
        <w:gridCol w:w="778"/>
        <w:gridCol w:w="923"/>
      </w:tblGrid>
      <w:tr w:rsidR="003D6B0F" w:rsidRPr="00C37861" w14:paraId="0A9710C4" w14:textId="77777777" w:rsidTr="001F3D8C">
        <w:trPr>
          <w:trHeight w:val="227"/>
          <w:jc w:val="center"/>
        </w:trPr>
        <w:tc>
          <w:tcPr>
            <w:tcW w:w="3397" w:type="dxa"/>
            <w:gridSpan w:val="3"/>
            <w:vAlign w:val="center"/>
          </w:tcPr>
          <w:p w14:paraId="0559E7EC" w14:textId="4B157AD9" w:rsidR="003D6B0F" w:rsidRPr="00C37861" w:rsidRDefault="003D6B0F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lastRenderedPageBreak/>
              <w:t>Име и презиме</w:t>
            </w:r>
          </w:p>
        </w:tc>
        <w:tc>
          <w:tcPr>
            <w:tcW w:w="6526" w:type="dxa"/>
            <w:gridSpan w:val="8"/>
          </w:tcPr>
          <w:p w14:paraId="6522FED5" w14:textId="77777777" w:rsidR="003D6B0F" w:rsidRPr="00C37861" w:rsidRDefault="003D6B0F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</w:pPr>
            <w:bookmarkStart w:id="72" w:name="PeraTodorovic"/>
            <w:bookmarkEnd w:id="72"/>
            <w:proofErr w:type="spellStart"/>
            <w:r w:rsidRPr="00C37861">
              <w:rPr>
                <w:rFonts w:ascii="Calibri" w:hAnsi="Calibri" w:cs="Calibri"/>
                <w:b/>
                <w:sz w:val="20"/>
              </w:rPr>
              <w:t>Петар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</w:rPr>
              <w:t>Тодоровић</w:t>
            </w:r>
            <w:proofErr w:type="spellEnd"/>
          </w:p>
        </w:tc>
      </w:tr>
      <w:tr w:rsidR="003D6B0F" w:rsidRPr="00C37861" w14:paraId="5F1B62B2" w14:textId="77777777" w:rsidTr="001F3D8C">
        <w:trPr>
          <w:trHeight w:val="227"/>
          <w:jc w:val="center"/>
        </w:trPr>
        <w:tc>
          <w:tcPr>
            <w:tcW w:w="3397" w:type="dxa"/>
            <w:gridSpan w:val="3"/>
            <w:vAlign w:val="center"/>
          </w:tcPr>
          <w:p w14:paraId="606AEB72" w14:textId="77777777" w:rsidR="003D6B0F" w:rsidRPr="00C37861" w:rsidRDefault="003D6B0F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>Звање</w:t>
            </w:r>
          </w:p>
        </w:tc>
        <w:tc>
          <w:tcPr>
            <w:tcW w:w="6526" w:type="dxa"/>
            <w:gridSpan w:val="8"/>
          </w:tcPr>
          <w:p w14:paraId="00D74FC1" w14:textId="77777777" w:rsidR="003D6B0F" w:rsidRPr="00C37861" w:rsidRDefault="003D6B0F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</w:rPr>
              <w:t>Редовни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професор</w:t>
            </w:r>
            <w:proofErr w:type="spellEnd"/>
          </w:p>
        </w:tc>
      </w:tr>
      <w:tr w:rsidR="003D6B0F" w:rsidRPr="00C37861" w14:paraId="777FF85B" w14:textId="77777777" w:rsidTr="001F3D8C">
        <w:trPr>
          <w:trHeight w:val="227"/>
          <w:jc w:val="center"/>
        </w:trPr>
        <w:tc>
          <w:tcPr>
            <w:tcW w:w="3397" w:type="dxa"/>
            <w:gridSpan w:val="3"/>
            <w:vAlign w:val="center"/>
          </w:tcPr>
          <w:p w14:paraId="38A640B9" w14:textId="77777777" w:rsidR="003D6B0F" w:rsidRPr="00C37861" w:rsidRDefault="003D6B0F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>Ужа научна област</w:t>
            </w:r>
          </w:p>
        </w:tc>
        <w:tc>
          <w:tcPr>
            <w:tcW w:w="6526" w:type="dxa"/>
            <w:gridSpan w:val="8"/>
          </w:tcPr>
          <w:p w14:paraId="5D0DDA63" w14:textId="77777777" w:rsidR="003D6B0F" w:rsidRPr="00C37861" w:rsidRDefault="003D6B0F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</w:rPr>
              <w:t>Производно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машинство</w:t>
            </w:r>
            <w:proofErr w:type="spellEnd"/>
          </w:p>
        </w:tc>
      </w:tr>
      <w:tr w:rsidR="00DF0A85" w:rsidRPr="00C37861" w14:paraId="542043C2" w14:textId="77777777" w:rsidTr="004B6C34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0367A696" w14:textId="77777777" w:rsidR="00DF0A85" w:rsidRPr="00C37861" w:rsidRDefault="00DF0A85" w:rsidP="00DF0A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>Академска каријера</w:t>
            </w:r>
          </w:p>
        </w:tc>
        <w:tc>
          <w:tcPr>
            <w:tcW w:w="1005" w:type="dxa"/>
            <w:vAlign w:val="center"/>
          </w:tcPr>
          <w:p w14:paraId="3A6E6EC8" w14:textId="77777777" w:rsidR="00DF0A85" w:rsidRPr="00C37861" w:rsidRDefault="00DF0A85" w:rsidP="00DF0A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 xml:space="preserve">Година </w:t>
            </w:r>
          </w:p>
        </w:tc>
        <w:tc>
          <w:tcPr>
            <w:tcW w:w="3119" w:type="dxa"/>
            <w:gridSpan w:val="3"/>
            <w:vAlign w:val="center"/>
          </w:tcPr>
          <w:p w14:paraId="399CC187" w14:textId="77777777" w:rsidR="00DF0A85" w:rsidRPr="00C37861" w:rsidRDefault="00DF0A85" w:rsidP="00DF0A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 xml:space="preserve">Институција </w:t>
            </w:r>
          </w:p>
        </w:tc>
        <w:tc>
          <w:tcPr>
            <w:tcW w:w="3407" w:type="dxa"/>
            <w:gridSpan w:val="5"/>
            <w:vAlign w:val="center"/>
          </w:tcPr>
          <w:p w14:paraId="4DB92DD6" w14:textId="77777777" w:rsidR="00DF0A85" w:rsidRPr="00C37861" w:rsidRDefault="00DF0A85" w:rsidP="00DF0A85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Ужа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научна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уметничка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или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стручна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област</w:t>
            </w:r>
            <w:proofErr w:type="spellEnd"/>
          </w:p>
        </w:tc>
      </w:tr>
      <w:tr w:rsidR="00DF0A85" w:rsidRPr="00C37861" w14:paraId="2406D2C2" w14:textId="77777777" w:rsidTr="004B6C34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74D43B38" w14:textId="77777777" w:rsidR="00DF0A85" w:rsidRPr="00C37861" w:rsidRDefault="00DF0A85" w:rsidP="00DF0A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Избор у звање</w:t>
            </w:r>
          </w:p>
        </w:tc>
        <w:tc>
          <w:tcPr>
            <w:tcW w:w="1005" w:type="dxa"/>
          </w:tcPr>
          <w:p w14:paraId="0CF0DA11" w14:textId="77777777" w:rsidR="00DF0A85" w:rsidRPr="00C37861" w:rsidRDefault="00DF0A85" w:rsidP="00DF0A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</w:rPr>
              <w:t>2017.</w:t>
            </w:r>
          </w:p>
        </w:tc>
        <w:tc>
          <w:tcPr>
            <w:tcW w:w="3119" w:type="dxa"/>
            <w:gridSpan w:val="3"/>
            <w:vAlign w:val="center"/>
          </w:tcPr>
          <w:p w14:paraId="0EEA886F" w14:textId="77777777" w:rsidR="00DF0A85" w:rsidRPr="00C37861" w:rsidRDefault="00DF0A85" w:rsidP="00DF0A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Факултет инжењерских наука Универзитета у Крагујевцу</w:t>
            </w:r>
          </w:p>
        </w:tc>
        <w:tc>
          <w:tcPr>
            <w:tcW w:w="3407" w:type="dxa"/>
            <w:gridSpan w:val="5"/>
            <w:vAlign w:val="center"/>
          </w:tcPr>
          <w:p w14:paraId="5680BE06" w14:textId="77777777" w:rsidR="00DF0A85" w:rsidRPr="00C37861" w:rsidRDefault="00DF0A85" w:rsidP="00DF0A85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Производно машинство</w:t>
            </w:r>
          </w:p>
        </w:tc>
      </w:tr>
      <w:tr w:rsidR="00DF0A85" w:rsidRPr="00C37861" w14:paraId="215B61CE" w14:textId="77777777" w:rsidTr="004B6C34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34D02981" w14:textId="77777777" w:rsidR="00DF0A85" w:rsidRPr="00C37861" w:rsidRDefault="00DF0A85" w:rsidP="00DF0A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Докторат</w:t>
            </w:r>
          </w:p>
        </w:tc>
        <w:tc>
          <w:tcPr>
            <w:tcW w:w="1005" w:type="dxa"/>
          </w:tcPr>
          <w:p w14:paraId="30D50937" w14:textId="77777777" w:rsidR="00DF0A85" w:rsidRPr="00C37861" w:rsidRDefault="00DF0A85" w:rsidP="00DF0A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</w:rPr>
              <w:t>2007.</w:t>
            </w:r>
          </w:p>
        </w:tc>
        <w:tc>
          <w:tcPr>
            <w:tcW w:w="3119" w:type="dxa"/>
            <w:gridSpan w:val="3"/>
            <w:vAlign w:val="center"/>
          </w:tcPr>
          <w:p w14:paraId="77CF442A" w14:textId="77777777" w:rsidR="00DF0A85" w:rsidRPr="00C37861" w:rsidRDefault="00DF0A85" w:rsidP="00DF0A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3407" w:type="dxa"/>
            <w:gridSpan w:val="5"/>
            <w:vAlign w:val="center"/>
          </w:tcPr>
          <w:p w14:paraId="65770082" w14:textId="77777777" w:rsidR="00DF0A85" w:rsidRPr="00C37861" w:rsidRDefault="00DF0A85" w:rsidP="00DF0A85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Производно машинство</w:t>
            </w:r>
          </w:p>
        </w:tc>
      </w:tr>
      <w:tr w:rsidR="00DF0A85" w:rsidRPr="00C37861" w14:paraId="07DE5FA8" w14:textId="77777777" w:rsidTr="004B6C34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49C3E8DD" w14:textId="77777777" w:rsidR="00DF0A85" w:rsidRPr="00C37861" w:rsidRDefault="00DF0A85" w:rsidP="00DF0A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Магистратура</w:t>
            </w:r>
          </w:p>
        </w:tc>
        <w:tc>
          <w:tcPr>
            <w:tcW w:w="1005" w:type="dxa"/>
          </w:tcPr>
          <w:p w14:paraId="7BC935A2" w14:textId="77777777" w:rsidR="00DF0A85" w:rsidRPr="00C37861" w:rsidRDefault="00DF0A85" w:rsidP="00DF0A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lang w:val="sr-Cyrl-RS"/>
              </w:rPr>
            </w:pPr>
            <w:r w:rsidRPr="00C37861">
              <w:rPr>
                <w:rFonts w:ascii="Calibri" w:hAnsi="Calibri" w:cs="Calibri"/>
                <w:sz w:val="20"/>
                <w:lang w:val="sr-Cyrl-RS"/>
              </w:rPr>
              <w:t>1997.</w:t>
            </w:r>
          </w:p>
        </w:tc>
        <w:tc>
          <w:tcPr>
            <w:tcW w:w="3119" w:type="dxa"/>
            <w:gridSpan w:val="3"/>
            <w:vAlign w:val="center"/>
          </w:tcPr>
          <w:p w14:paraId="711B6F66" w14:textId="77777777" w:rsidR="00DF0A85" w:rsidRPr="00C37861" w:rsidRDefault="00DF0A85" w:rsidP="00DF0A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3407" w:type="dxa"/>
            <w:gridSpan w:val="5"/>
            <w:vAlign w:val="center"/>
          </w:tcPr>
          <w:p w14:paraId="448D9D75" w14:textId="77777777" w:rsidR="00DF0A85" w:rsidRPr="00C37861" w:rsidRDefault="00DF0A85" w:rsidP="00DF0A85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Производно машинство</w:t>
            </w:r>
          </w:p>
        </w:tc>
      </w:tr>
      <w:tr w:rsidR="00DF0A85" w:rsidRPr="00C37861" w14:paraId="1ADF99F6" w14:textId="77777777" w:rsidTr="004B6C34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790874D0" w14:textId="77777777" w:rsidR="00DF0A85" w:rsidRPr="00C37861" w:rsidRDefault="00DF0A85" w:rsidP="00DF0A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Диплома</w:t>
            </w:r>
          </w:p>
        </w:tc>
        <w:tc>
          <w:tcPr>
            <w:tcW w:w="1005" w:type="dxa"/>
          </w:tcPr>
          <w:p w14:paraId="54764606" w14:textId="77777777" w:rsidR="00DF0A85" w:rsidRPr="00C37861" w:rsidRDefault="00DF0A85" w:rsidP="00DF0A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</w:rPr>
              <w:t>1994.</w:t>
            </w:r>
          </w:p>
        </w:tc>
        <w:tc>
          <w:tcPr>
            <w:tcW w:w="3119" w:type="dxa"/>
            <w:gridSpan w:val="3"/>
            <w:vAlign w:val="center"/>
          </w:tcPr>
          <w:p w14:paraId="586934C3" w14:textId="77777777" w:rsidR="00DF0A85" w:rsidRPr="00C37861" w:rsidRDefault="00DF0A85" w:rsidP="00DF0A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3407" w:type="dxa"/>
            <w:gridSpan w:val="5"/>
            <w:vAlign w:val="center"/>
          </w:tcPr>
          <w:p w14:paraId="5719FBD9" w14:textId="77777777" w:rsidR="00DF0A85" w:rsidRPr="00C37861" w:rsidRDefault="00DF0A85" w:rsidP="00DF0A85">
            <w:pPr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Процесна техника</w:t>
            </w:r>
          </w:p>
        </w:tc>
      </w:tr>
      <w:tr w:rsidR="003D6B0F" w:rsidRPr="00C37861" w14:paraId="2F629AFE" w14:textId="77777777" w:rsidTr="001F3D8C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0F223BF3" w14:textId="77777777" w:rsidR="003D6B0F" w:rsidRPr="00C37861" w:rsidRDefault="003D6B0F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3D6B0F" w:rsidRPr="00C37861" w14:paraId="160DEEB0" w14:textId="77777777" w:rsidTr="001F3D8C">
        <w:trPr>
          <w:trHeight w:val="227"/>
          <w:jc w:val="center"/>
        </w:trPr>
        <w:tc>
          <w:tcPr>
            <w:tcW w:w="562" w:type="dxa"/>
            <w:vAlign w:val="center"/>
          </w:tcPr>
          <w:p w14:paraId="74E0C136" w14:textId="77777777" w:rsidR="003D6B0F" w:rsidRPr="00C37861" w:rsidRDefault="003D6B0F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Р.Б.</w:t>
            </w:r>
          </w:p>
        </w:tc>
        <w:tc>
          <w:tcPr>
            <w:tcW w:w="3267" w:type="dxa"/>
            <w:gridSpan w:val="3"/>
            <w:vAlign w:val="center"/>
          </w:tcPr>
          <w:p w14:paraId="6D6124A2" w14:textId="77777777" w:rsidR="003D6B0F" w:rsidRPr="00C37861" w:rsidRDefault="003D6B0F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Наслов дисертације</w:t>
            </w:r>
          </w:p>
        </w:tc>
        <w:tc>
          <w:tcPr>
            <w:tcW w:w="2705" w:type="dxa"/>
            <w:gridSpan w:val="3"/>
            <w:vAlign w:val="center"/>
          </w:tcPr>
          <w:p w14:paraId="42C749F8" w14:textId="77777777" w:rsidR="003D6B0F" w:rsidRPr="00C37861" w:rsidRDefault="003D6B0F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Име кандидата</w:t>
            </w:r>
          </w:p>
        </w:tc>
        <w:tc>
          <w:tcPr>
            <w:tcW w:w="1688" w:type="dxa"/>
            <w:gridSpan w:val="2"/>
            <w:vAlign w:val="center"/>
          </w:tcPr>
          <w:p w14:paraId="726D9751" w14:textId="77777777" w:rsidR="003D6B0F" w:rsidRPr="00C37861" w:rsidRDefault="003D6B0F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*пријављена </w:t>
            </w:r>
          </w:p>
        </w:tc>
        <w:tc>
          <w:tcPr>
            <w:tcW w:w="1701" w:type="dxa"/>
            <w:gridSpan w:val="2"/>
            <w:vAlign w:val="center"/>
          </w:tcPr>
          <w:p w14:paraId="7152F1AA" w14:textId="77777777" w:rsidR="003D6B0F" w:rsidRPr="00C37861" w:rsidRDefault="003D6B0F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** одбрањена</w:t>
            </w:r>
          </w:p>
        </w:tc>
      </w:tr>
      <w:tr w:rsidR="003D6B0F" w:rsidRPr="00C37861" w14:paraId="5CC6DEDB" w14:textId="77777777" w:rsidTr="001F3D8C">
        <w:trPr>
          <w:trHeight w:val="227"/>
          <w:jc w:val="center"/>
        </w:trPr>
        <w:tc>
          <w:tcPr>
            <w:tcW w:w="562" w:type="dxa"/>
            <w:vAlign w:val="center"/>
          </w:tcPr>
          <w:p w14:paraId="2F8A8704" w14:textId="77777777" w:rsidR="003D6B0F" w:rsidRPr="00C37861" w:rsidRDefault="003D6B0F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en-GB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>1.</w:t>
            </w:r>
          </w:p>
        </w:tc>
        <w:tc>
          <w:tcPr>
            <w:tcW w:w="3267" w:type="dxa"/>
            <w:gridSpan w:val="3"/>
            <w:vAlign w:val="center"/>
          </w:tcPr>
          <w:p w14:paraId="706A7D51" w14:textId="77777777" w:rsidR="003D6B0F" w:rsidRPr="00C37861" w:rsidRDefault="003D6B0F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</w:rPr>
              <w:t>Моделска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испитивања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попустљивости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контакта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тангенцијално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оптерећених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веза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различите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макро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геометрије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условима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динамичких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оптерећења</w:t>
            </w:r>
            <w:proofErr w:type="spellEnd"/>
          </w:p>
        </w:tc>
        <w:tc>
          <w:tcPr>
            <w:tcW w:w="2705" w:type="dxa"/>
            <w:gridSpan w:val="3"/>
            <w:vAlign w:val="center"/>
          </w:tcPr>
          <w:p w14:paraId="40567699" w14:textId="77777777" w:rsidR="003D6B0F" w:rsidRPr="00C37861" w:rsidRDefault="003D6B0F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</w:rPr>
              <w:t>Милан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Раденковић</w:t>
            </w:r>
            <w:proofErr w:type="spellEnd"/>
          </w:p>
        </w:tc>
        <w:tc>
          <w:tcPr>
            <w:tcW w:w="1688" w:type="dxa"/>
            <w:gridSpan w:val="2"/>
          </w:tcPr>
          <w:p w14:paraId="5010B442" w14:textId="77777777" w:rsidR="003D6B0F" w:rsidRPr="00C37861" w:rsidRDefault="003D6B0F" w:rsidP="00DF0A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lang w:val="en-GB"/>
              </w:rPr>
              <w:t>-</w:t>
            </w:r>
          </w:p>
        </w:tc>
        <w:tc>
          <w:tcPr>
            <w:tcW w:w="1701" w:type="dxa"/>
            <w:gridSpan w:val="2"/>
          </w:tcPr>
          <w:p w14:paraId="2BE0184D" w14:textId="77777777" w:rsidR="003D6B0F" w:rsidRPr="00C37861" w:rsidRDefault="003D6B0F" w:rsidP="003D6B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lang w:val="en-GB"/>
              </w:rPr>
            </w:pPr>
          </w:p>
          <w:p w14:paraId="4F111105" w14:textId="77777777" w:rsidR="003D6B0F" w:rsidRPr="00C37861" w:rsidRDefault="003D6B0F" w:rsidP="003D6B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lang w:val="en-GB"/>
              </w:rPr>
              <w:t>2017.</w:t>
            </w:r>
          </w:p>
        </w:tc>
      </w:tr>
      <w:tr w:rsidR="003D6B0F" w:rsidRPr="00C37861" w14:paraId="3E537F5A" w14:textId="77777777" w:rsidTr="001F3D8C">
        <w:trPr>
          <w:trHeight w:val="227"/>
          <w:jc w:val="center"/>
        </w:trPr>
        <w:tc>
          <w:tcPr>
            <w:tcW w:w="562" w:type="dxa"/>
            <w:vAlign w:val="center"/>
          </w:tcPr>
          <w:p w14:paraId="546062EE" w14:textId="77777777" w:rsidR="003D6B0F" w:rsidRPr="00C37861" w:rsidRDefault="003D6B0F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en-GB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2</w:t>
            </w:r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>.</w:t>
            </w:r>
          </w:p>
        </w:tc>
        <w:tc>
          <w:tcPr>
            <w:tcW w:w="3267" w:type="dxa"/>
            <w:gridSpan w:val="3"/>
            <w:vAlign w:val="center"/>
          </w:tcPr>
          <w:p w14:paraId="10C02978" w14:textId="77777777" w:rsidR="003D6B0F" w:rsidRPr="00C37861" w:rsidRDefault="003D6B0F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</w:rPr>
              <w:t>Повећање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поузданости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носивости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тангенцијално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оптерећених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веза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претходном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припремом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контакта</w:t>
            </w:r>
            <w:proofErr w:type="spellEnd"/>
          </w:p>
        </w:tc>
        <w:tc>
          <w:tcPr>
            <w:tcW w:w="2705" w:type="dxa"/>
            <w:gridSpan w:val="3"/>
            <w:vAlign w:val="center"/>
          </w:tcPr>
          <w:p w14:paraId="37038E60" w14:textId="77777777" w:rsidR="003D6B0F" w:rsidRPr="00C37861" w:rsidRDefault="003D6B0F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</w:rPr>
              <w:t>Бојан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Богдановић</w:t>
            </w:r>
            <w:proofErr w:type="spellEnd"/>
          </w:p>
        </w:tc>
        <w:tc>
          <w:tcPr>
            <w:tcW w:w="1688" w:type="dxa"/>
            <w:gridSpan w:val="2"/>
          </w:tcPr>
          <w:p w14:paraId="1E79D20B" w14:textId="77777777" w:rsidR="003D6B0F" w:rsidRPr="00C37861" w:rsidRDefault="003D6B0F" w:rsidP="00DF0A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lang w:val="en-GB"/>
              </w:rPr>
              <w:t>-</w:t>
            </w:r>
          </w:p>
        </w:tc>
        <w:tc>
          <w:tcPr>
            <w:tcW w:w="1701" w:type="dxa"/>
            <w:gridSpan w:val="2"/>
          </w:tcPr>
          <w:p w14:paraId="427BA951" w14:textId="77777777" w:rsidR="003D6B0F" w:rsidRPr="00C37861" w:rsidRDefault="003D6B0F" w:rsidP="003D6B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</w:rPr>
            </w:pPr>
          </w:p>
          <w:p w14:paraId="1D1B608B" w14:textId="77777777" w:rsidR="003D6B0F" w:rsidRPr="00C37861" w:rsidRDefault="003D6B0F" w:rsidP="003D6B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</w:rPr>
              <w:t>2017.</w:t>
            </w:r>
          </w:p>
        </w:tc>
      </w:tr>
      <w:tr w:rsidR="003D6B0F" w:rsidRPr="00C37861" w14:paraId="0C7E0BA9" w14:textId="77777777" w:rsidTr="001F3D8C">
        <w:trPr>
          <w:trHeight w:val="227"/>
          <w:jc w:val="center"/>
        </w:trPr>
        <w:tc>
          <w:tcPr>
            <w:tcW w:w="562" w:type="dxa"/>
            <w:vAlign w:val="center"/>
          </w:tcPr>
          <w:p w14:paraId="244964C8" w14:textId="77777777" w:rsidR="003D6B0F" w:rsidRPr="00C37861" w:rsidRDefault="003D6B0F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en-GB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3</w:t>
            </w:r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>.</w:t>
            </w:r>
          </w:p>
        </w:tc>
        <w:tc>
          <w:tcPr>
            <w:tcW w:w="3267" w:type="dxa"/>
            <w:gridSpan w:val="3"/>
            <w:vAlign w:val="center"/>
          </w:tcPr>
          <w:p w14:paraId="2EAC1244" w14:textId="77777777" w:rsidR="003D6B0F" w:rsidRPr="00C37861" w:rsidRDefault="003D6B0F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</w:rPr>
              <w:t>Детекција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отказа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котрљајних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лежајева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применом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напредних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временско-фреквенцијских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метода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анализе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сигнала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вибрација</w:t>
            </w:r>
            <w:proofErr w:type="spellEnd"/>
          </w:p>
        </w:tc>
        <w:tc>
          <w:tcPr>
            <w:tcW w:w="2705" w:type="dxa"/>
            <w:gridSpan w:val="3"/>
            <w:vAlign w:val="center"/>
          </w:tcPr>
          <w:p w14:paraId="1A458ABB" w14:textId="77777777" w:rsidR="003D6B0F" w:rsidRPr="00C37861" w:rsidRDefault="003D6B0F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</w:rPr>
              <w:t>Hristos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Tsiafis</w:t>
            </w:r>
            <w:proofErr w:type="spellEnd"/>
          </w:p>
        </w:tc>
        <w:tc>
          <w:tcPr>
            <w:tcW w:w="1688" w:type="dxa"/>
            <w:gridSpan w:val="2"/>
          </w:tcPr>
          <w:p w14:paraId="78E7DB1B" w14:textId="77777777" w:rsidR="003D6B0F" w:rsidRPr="00C37861" w:rsidRDefault="003D6B0F" w:rsidP="00DF0A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14:paraId="71CD9D55" w14:textId="77777777" w:rsidR="003D6B0F" w:rsidRPr="00C37861" w:rsidRDefault="003D6B0F" w:rsidP="003D6B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</w:rPr>
            </w:pPr>
          </w:p>
          <w:p w14:paraId="7819AFE6" w14:textId="77777777" w:rsidR="003D6B0F" w:rsidRPr="00C37861" w:rsidRDefault="003D6B0F" w:rsidP="003D6B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</w:rPr>
              <w:t>2018.</w:t>
            </w:r>
          </w:p>
        </w:tc>
      </w:tr>
      <w:tr w:rsidR="003D6B0F" w:rsidRPr="00C37861" w14:paraId="2ECA0FC1" w14:textId="77777777" w:rsidTr="001F3D8C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5A9204AC" w14:textId="77777777" w:rsidR="003D6B0F" w:rsidRPr="00C37861" w:rsidRDefault="003D6B0F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3D6B0F" w:rsidRPr="00C37861" w14:paraId="45A58DB6" w14:textId="77777777" w:rsidTr="001F3D8C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18CB2DB7" w14:textId="77777777" w:rsidR="003D6B0F" w:rsidRPr="00C37861" w:rsidRDefault="003D6B0F" w:rsidP="000C1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br w:type="page"/>
            </w:r>
            <w:r w:rsidR="00DF0A85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="00DF0A85"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из области датог студијског програма </w:t>
            </w:r>
            <w:r w:rsidR="00DF0A85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3D6B0F" w:rsidRPr="00C37861" w14:paraId="4D456AAC" w14:textId="77777777" w:rsidTr="005A3559">
        <w:trPr>
          <w:trHeight w:val="227"/>
          <w:jc w:val="center"/>
        </w:trPr>
        <w:tc>
          <w:tcPr>
            <w:tcW w:w="562" w:type="dxa"/>
            <w:vAlign w:val="center"/>
          </w:tcPr>
          <w:p w14:paraId="7B3A5CD9" w14:textId="77777777" w:rsidR="003D6B0F" w:rsidRPr="00C37861" w:rsidRDefault="003D6B0F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0908F9F4" w14:textId="77777777" w:rsidR="003D6B0F" w:rsidRPr="00C37861" w:rsidRDefault="003D6B0F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Tadic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Todorovic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P.,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Vukelic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Dj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Jeremic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B. (2011).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Failure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analysis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effects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redesign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a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polypropylene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yarn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twisting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machine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Engineering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Failure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Analysis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18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5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),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1308-1321, ISSN 1350-6307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923" w:type="dxa"/>
            <w:vAlign w:val="center"/>
          </w:tcPr>
          <w:p w14:paraId="3869C8B4" w14:textId="77777777" w:rsidR="003D6B0F" w:rsidRPr="00C37861" w:rsidRDefault="003D6B0F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М21</w:t>
            </w:r>
          </w:p>
        </w:tc>
      </w:tr>
      <w:tr w:rsidR="003D6B0F" w:rsidRPr="00C37861" w14:paraId="7EA8BA50" w14:textId="77777777" w:rsidTr="005A3559">
        <w:trPr>
          <w:trHeight w:val="227"/>
          <w:jc w:val="center"/>
        </w:trPr>
        <w:tc>
          <w:tcPr>
            <w:tcW w:w="562" w:type="dxa"/>
            <w:vAlign w:val="center"/>
          </w:tcPr>
          <w:p w14:paraId="7B1A14AF" w14:textId="77777777" w:rsidR="003D6B0F" w:rsidRPr="00C37861" w:rsidRDefault="003D6B0F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3298735D" w14:textId="09D4D246" w:rsidR="003D6B0F" w:rsidRPr="00C37861" w:rsidRDefault="003D6B0F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Tadic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Jeremic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Todorovic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P.,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Vukelic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Dj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Proso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U.,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Mandic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V.,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Budak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I. (2012).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Efficient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Workpiece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Clamping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Indenting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Cone-shaped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Elements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International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Precision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Engineering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Manufacturing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13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10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),</w:t>
            </w:r>
            <w:r w:rsidR="005A3559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1725-1735, ISSN 2234-7593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. </w:t>
            </w:r>
          </w:p>
        </w:tc>
        <w:tc>
          <w:tcPr>
            <w:tcW w:w="923" w:type="dxa"/>
            <w:vAlign w:val="center"/>
          </w:tcPr>
          <w:p w14:paraId="1D8E7EF2" w14:textId="77777777" w:rsidR="003D6B0F" w:rsidRPr="00C37861" w:rsidRDefault="003D6B0F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М21</w:t>
            </w:r>
          </w:p>
        </w:tc>
      </w:tr>
      <w:tr w:rsidR="003D6B0F" w:rsidRPr="00C37861" w14:paraId="094E151B" w14:textId="77777777" w:rsidTr="005A3559">
        <w:trPr>
          <w:trHeight w:val="227"/>
          <w:jc w:val="center"/>
        </w:trPr>
        <w:tc>
          <w:tcPr>
            <w:tcW w:w="562" w:type="dxa"/>
            <w:vAlign w:val="center"/>
          </w:tcPr>
          <w:p w14:paraId="2A009C4E" w14:textId="77777777" w:rsidR="003D6B0F" w:rsidRPr="00C37861" w:rsidRDefault="003D6B0F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74791EF2" w14:textId="296C4B4C" w:rsidR="003D6B0F" w:rsidRPr="00C37861" w:rsidRDefault="003D6B0F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Tadic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Todorovic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P.,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Luzanin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O.,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Miljanic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Jeremic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Bogdanovic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Vukelic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D.,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(2013),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Using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specially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designed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high-stiffness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burnishing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tool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achieve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high-quality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surface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finish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International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Advanced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Manufacturing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Technology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67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1-4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), </w:t>
            </w:r>
            <w:r w:rsidR="005A3559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601-611, ISSN 0268-3768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923" w:type="dxa"/>
            <w:vAlign w:val="center"/>
          </w:tcPr>
          <w:p w14:paraId="65A5161C" w14:textId="77777777" w:rsidR="003D6B0F" w:rsidRPr="00C37861" w:rsidRDefault="003D6B0F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М21</w:t>
            </w:r>
          </w:p>
        </w:tc>
      </w:tr>
      <w:tr w:rsidR="003D6B0F" w:rsidRPr="00C37861" w14:paraId="7DEE32C1" w14:textId="77777777" w:rsidTr="005A3559">
        <w:trPr>
          <w:trHeight w:val="227"/>
          <w:jc w:val="center"/>
        </w:trPr>
        <w:tc>
          <w:tcPr>
            <w:tcW w:w="562" w:type="dxa"/>
            <w:vAlign w:val="center"/>
          </w:tcPr>
          <w:p w14:paraId="138C53A0" w14:textId="77777777" w:rsidR="003D6B0F" w:rsidRPr="00C37861" w:rsidRDefault="003D6B0F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0970D80D" w14:textId="25DCFCF0" w:rsidR="003D6B0F" w:rsidRPr="00C37861" w:rsidRDefault="003D6B0F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Tadic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Vukelic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Dj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Miljanic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Bogdanovic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B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Macuzic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I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Budak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I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Todorovic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P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(2014).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Model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testing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fixture-workpiece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interface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compliance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dynamic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conditions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Manufacturing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Systems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33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), </w:t>
            </w:r>
            <w:r w:rsidR="005A3559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76-83, ISSN 0278-6125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14:paraId="491D23AB" w14:textId="77777777" w:rsidR="003D6B0F" w:rsidRPr="00C37861" w:rsidRDefault="003D6B0F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М21</w:t>
            </w:r>
          </w:p>
        </w:tc>
      </w:tr>
      <w:tr w:rsidR="003D6B0F" w:rsidRPr="00C37861" w14:paraId="6ADE462B" w14:textId="77777777" w:rsidTr="005A3559">
        <w:trPr>
          <w:trHeight w:val="227"/>
          <w:jc w:val="center"/>
        </w:trPr>
        <w:tc>
          <w:tcPr>
            <w:tcW w:w="562" w:type="dxa"/>
            <w:vAlign w:val="center"/>
          </w:tcPr>
          <w:p w14:paraId="361E1BF0" w14:textId="77777777" w:rsidR="003D6B0F" w:rsidRPr="00C37861" w:rsidRDefault="003D6B0F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3C22898C" w14:textId="65B9C206" w:rsidR="003D6B0F" w:rsidRPr="00C37861" w:rsidRDefault="003D6B0F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Todorovic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P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Vukelic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Dj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Tadic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B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Veljkovic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Budak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I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Macuzic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I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Lalic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B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 (2014).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Modelling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Dynamic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Compliance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Fixture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/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Workpiece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Interface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International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Simulation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Modelling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13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),</w:t>
            </w:r>
            <w:r w:rsidR="005A3559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54-65, ISSN 1726-4529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14:paraId="1403A504" w14:textId="77777777" w:rsidR="003D6B0F" w:rsidRPr="00C37861" w:rsidRDefault="003D6B0F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М21а</w:t>
            </w:r>
          </w:p>
        </w:tc>
      </w:tr>
      <w:tr w:rsidR="003D6B0F" w:rsidRPr="00C37861" w14:paraId="288F0A77" w14:textId="77777777" w:rsidTr="005A3559">
        <w:trPr>
          <w:trHeight w:val="227"/>
          <w:jc w:val="center"/>
        </w:trPr>
        <w:tc>
          <w:tcPr>
            <w:tcW w:w="562" w:type="dxa"/>
            <w:vAlign w:val="center"/>
          </w:tcPr>
          <w:p w14:paraId="6C36D6E8" w14:textId="77777777" w:rsidR="003D6B0F" w:rsidRPr="00C37861" w:rsidRDefault="003D6B0F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0EDF62B8" w14:textId="5266A753" w:rsidR="003D6B0F" w:rsidRPr="00C37861" w:rsidRDefault="003D6B0F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Todorovic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P.,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Tadic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B.,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Vukelic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Dj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Jeremic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M.,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Randjelovic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S.,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Nikolic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R. (2015).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Analysis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influence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loading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plasticity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index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variations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surface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roughness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between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two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flat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surfaces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Tribology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International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81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),</w:t>
            </w:r>
            <w:r w:rsidR="005A3559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276-282, ISSN 0301-679X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923" w:type="dxa"/>
            <w:vAlign w:val="center"/>
          </w:tcPr>
          <w:p w14:paraId="2ADAD7A1" w14:textId="77777777" w:rsidR="003D6B0F" w:rsidRPr="00C37861" w:rsidRDefault="003D6B0F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М21</w:t>
            </w:r>
          </w:p>
        </w:tc>
      </w:tr>
      <w:tr w:rsidR="003D6B0F" w:rsidRPr="00C37861" w14:paraId="421F87C6" w14:textId="77777777" w:rsidTr="005A3559">
        <w:trPr>
          <w:trHeight w:val="227"/>
          <w:jc w:val="center"/>
        </w:trPr>
        <w:tc>
          <w:tcPr>
            <w:tcW w:w="562" w:type="dxa"/>
            <w:vAlign w:val="center"/>
          </w:tcPr>
          <w:p w14:paraId="12913BF1" w14:textId="77777777" w:rsidR="003D6B0F" w:rsidRPr="00C37861" w:rsidRDefault="003D6B0F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68B555AE" w14:textId="4A1E7240" w:rsidR="003D6B0F" w:rsidRPr="00C37861" w:rsidRDefault="003D6B0F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Tadic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B.,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Todorovic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P.,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Vukelic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Dj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Miloradovic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D.,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Radenkovic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Tsiafis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C. (2015).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Modelling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ball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burnishing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process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with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a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high-stiffness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tool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International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Advanced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Manufacturing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Technology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81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9-12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), </w:t>
            </w:r>
            <w:r w:rsidR="005A3559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1509-1518, ISSN 0268-3768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14:paraId="0FA4D8D8" w14:textId="77777777" w:rsidR="003D6B0F" w:rsidRPr="00C37861" w:rsidRDefault="003D6B0F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М21</w:t>
            </w:r>
          </w:p>
        </w:tc>
      </w:tr>
      <w:tr w:rsidR="003D6B0F" w:rsidRPr="00C37861" w14:paraId="739BE590" w14:textId="77777777" w:rsidTr="005A3559">
        <w:trPr>
          <w:trHeight w:val="227"/>
          <w:jc w:val="center"/>
        </w:trPr>
        <w:tc>
          <w:tcPr>
            <w:tcW w:w="562" w:type="dxa"/>
            <w:vAlign w:val="center"/>
          </w:tcPr>
          <w:p w14:paraId="4EA87E56" w14:textId="77777777" w:rsidR="003D6B0F" w:rsidRPr="00C37861" w:rsidRDefault="003D6B0F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3103870E" w14:textId="7BBD49DC" w:rsidR="003D6B0F" w:rsidRPr="00C37861" w:rsidRDefault="003D6B0F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Tadic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Todorovic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P.,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Novkinic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Buchmeister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Radenkovic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Budak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I.,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Vukelic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D.,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(2015).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Fixture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layout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design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based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a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single-surface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clamping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with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local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deformation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International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Simulation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Modelling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14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3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),</w:t>
            </w:r>
            <w:r w:rsidR="005A3559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379-391, ISSN 1726-4529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923" w:type="dxa"/>
            <w:vAlign w:val="center"/>
          </w:tcPr>
          <w:p w14:paraId="6F60E772" w14:textId="77777777" w:rsidR="003D6B0F" w:rsidRPr="00C37861" w:rsidRDefault="003D6B0F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М21а</w:t>
            </w:r>
          </w:p>
        </w:tc>
      </w:tr>
      <w:tr w:rsidR="003D6B0F" w:rsidRPr="00C37861" w14:paraId="15BFB7C8" w14:textId="77777777" w:rsidTr="00220A13">
        <w:trPr>
          <w:trHeight w:val="227"/>
          <w:jc w:val="center"/>
        </w:trPr>
        <w:tc>
          <w:tcPr>
            <w:tcW w:w="562" w:type="dxa"/>
            <w:vAlign w:val="center"/>
          </w:tcPr>
          <w:p w14:paraId="3EC2CDE8" w14:textId="77777777" w:rsidR="003D6B0F" w:rsidRPr="00C37861" w:rsidRDefault="003D6B0F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lastRenderedPageBreak/>
              <w:t>9.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52621C37" w14:textId="116E55EE" w:rsidR="003D6B0F" w:rsidRPr="00C37861" w:rsidRDefault="003D6B0F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Tadic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Randjelovic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Todorovic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P.,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Zivkovic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J.,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Kocovic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Budak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I.,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Vukelic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D.,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(2016),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Using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a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high-stiffness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burnishing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tool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increased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dimensional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geometrical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accuracies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openings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Precision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Engineering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: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International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Societies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for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Precision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Engineering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Nanotechnology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43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, </w:t>
            </w:r>
            <w:r w:rsidR="005A3559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335-344, ISSN 0141-6359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14:paraId="18E14924" w14:textId="77777777" w:rsidR="003D6B0F" w:rsidRPr="00C37861" w:rsidRDefault="003D6B0F" w:rsidP="00220A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М21</w:t>
            </w:r>
          </w:p>
        </w:tc>
      </w:tr>
      <w:tr w:rsidR="003D6B0F" w:rsidRPr="00C37861" w14:paraId="52D164B9" w14:textId="77777777" w:rsidTr="005A3559">
        <w:trPr>
          <w:trHeight w:val="227"/>
          <w:jc w:val="center"/>
        </w:trPr>
        <w:tc>
          <w:tcPr>
            <w:tcW w:w="562" w:type="dxa"/>
            <w:vAlign w:val="center"/>
          </w:tcPr>
          <w:p w14:paraId="76FA34FE" w14:textId="77777777" w:rsidR="003D6B0F" w:rsidRPr="00C37861" w:rsidRDefault="003D6B0F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77CFDD18" w14:textId="7C2FE7AE" w:rsidR="003D6B0F" w:rsidRPr="00C37861" w:rsidRDefault="003D6B0F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Arsenijevic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S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Vukcevic-Globarevic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G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Volarevic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V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Macuzic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I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Todorovic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P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Tanaskovic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I.,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Mijailovic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M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Raicevic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S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Jeremic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B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(2012).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Continuous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controllable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balloon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dilation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: a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novel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approach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for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cervix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dilation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Trials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13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196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),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1-14,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r w:rsidR="005A3559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ISSN 1745-6215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14:paraId="7C61E66A" w14:textId="77777777" w:rsidR="003D6B0F" w:rsidRPr="00C37861" w:rsidRDefault="003D6B0F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М22</w:t>
            </w:r>
          </w:p>
        </w:tc>
      </w:tr>
      <w:tr w:rsidR="003D6B0F" w:rsidRPr="00C37861" w14:paraId="62304272" w14:textId="77777777" w:rsidTr="005A3559">
        <w:trPr>
          <w:jc w:val="center"/>
        </w:trPr>
        <w:tc>
          <w:tcPr>
            <w:tcW w:w="562" w:type="dxa"/>
            <w:vAlign w:val="center"/>
          </w:tcPr>
          <w:p w14:paraId="4611DC8E" w14:textId="77777777" w:rsidR="003D6B0F" w:rsidRPr="00C37861" w:rsidRDefault="003D6B0F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36471B23" w14:textId="1C53E148" w:rsidR="003D6B0F" w:rsidRPr="00C37861" w:rsidRDefault="003D6B0F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Todorovic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P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Gordic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D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Babic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M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Jeremic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B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Demichela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Macuzic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I.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(2013).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Implementation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Infrared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Thermography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Maintenance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Plans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Within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a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World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Class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Manufacturing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Strategy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Thermal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Science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17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4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),</w:t>
            </w:r>
            <w:r w:rsidR="005A3559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977-987, ISSN 0354-9836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923" w:type="dxa"/>
            <w:vAlign w:val="center"/>
          </w:tcPr>
          <w:p w14:paraId="60E8E89A" w14:textId="77777777" w:rsidR="003D6B0F" w:rsidRPr="00C37861" w:rsidRDefault="003D6B0F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М22</w:t>
            </w:r>
          </w:p>
        </w:tc>
      </w:tr>
      <w:tr w:rsidR="003D6B0F" w:rsidRPr="00C37861" w14:paraId="052803E7" w14:textId="77777777" w:rsidTr="005A3559">
        <w:trPr>
          <w:jc w:val="center"/>
        </w:trPr>
        <w:tc>
          <w:tcPr>
            <w:tcW w:w="562" w:type="dxa"/>
            <w:vAlign w:val="center"/>
          </w:tcPr>
          <w:p w14:paraId="7071FBD5" w14:textId="77777777" w:rsidR="003D6B0F" w:rsidRPr="00C37861" w:rsidRDefault="003D6B0F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5FD71436" w14:textId="77777777" w:rsidR="003D6B0F" w:rsidRPr="00C37861" w:rsidRDefault="003D6B0F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Todorovic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P.,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Buchmeister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B.,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Djapan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Vukelic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Dj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Milosevic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M.,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Tadic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B.,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Radenkovic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M. (2014).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Comparative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model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analysis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two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types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clamping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elements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dynamic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conditions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Technical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Gazette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 21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6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),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1273-1279, ISSN 1330-3651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923" w:type="dxa"/>
            <w:vAlign w:val="center"/>
          </w:tcPr>
          <w:p w14:paraId="592F42F1" w14:textId="77777777" w:rsidR="003D6B0F" w:rsidRPr="00C37861" w:rsidRDefault="003D6B0F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М22</w:t>
            </w:r>
          </w:p>
        </w:tc>
      </w:tr>
      <w:tr w:rsidR="003D6B0F" w:rsidRPr="00C37861" w14:paraId="0BBF697C" w14:textId="77777777" w:rsidTr="005A3559">
        <w:trPr>
          <w:jc w:val="center"/>
        </w:trPr>
        <w:tc>
          <w:tcPr>
            <w:tcW w:w="562" w:type="dxa"/>
            <w:vAlign w:val="center"/>
          </w:tcPr>
          <w:p w14:paraId="6B2A5B0E" w14:textId="77777777" w:rsidR="003D6B0F" w:rsidRPr="00C37861" w:rsidRDefault="003D6B0F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52F41362" w14:textId="45869822" w:rsidR="003D6B0F" w:rsidRPr="00C37861" w:rsidRDefault="003D6B0F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Mijović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P.,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Ković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V.,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De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Vos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M.,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Mačužić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I.,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Todorović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P.,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Jeremić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B.,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Gligorijević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I. (2016).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Towards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Continuous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Real-Time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Attention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Monitoring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at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Work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: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Reaction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Time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versus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Brain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Response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Cyrl-CS" w:eastAsia="sr-Latn-CS"/>
              </w:rPr>
              <w:t>Ergonomics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1-14, ISSN </w:t>
            </w:r>
            <w:r w:rsidR="005A3559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0014-0139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923" w:type="dxa"/>
            <w:vAlign w:val="center"/>
          </w:tcPr>
          <w:p w14:paraId="789874A2" w14:textId="77777777" w:rsidR="003D6B0F" w:rsidRPr="00C37861" w:rsidRDefault="003D6B0F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М22</w:t>
            </w:r>
          </w:p>
        </w:tc>
      </w:tr>
      <w:tr w:rsidR="003D6B0F" w:rsidRPr="00C37861" w14:paraId="6FD44CDB" w14:textId="77777777" w:rsidTr="005A3559">
        <w:trPr>
          <w:jc w:val="center"/>
        </w:trPr>
        <w:tc>
          <w:tcPr>
            <w:tcW w:w="562" w:type="dxa"/>
            <w:vAlign w:val="center"/>
          </w:tcPr>
          <w:p w14:paraId="493E6CA0" w14:textId="77777777" w:rsidR="003D6B0F" w:rsidRPr="00C37861" w:rsidRDefault="00BA6F6A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8438" w:type="dxa"/>
            <w:gridSpan w:val="9"/>
            <w:shd w:val="clear" w:color="auto" w:fill="auto"/>
          </w:tcPr>
          <w:p w14:paraId="7ADA00E6" w14:textId="064F770F" w:rsidR="003D6B0F" w:rsidRPr="00C37861" w:rsidRDefault="003D6B0F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Tadic, B., Bogdanovic, B., Jeremic,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Todorovic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P.,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Luzanin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O., Budak, I.,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Vukelic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Dj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. (2013). Locating and clamping of complex geometry workpieces with skewed holes in multiple-constraint conditions,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Assembly Automation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</w:t>
            </w:r>
            <w:r w:rsidR="005A3559">
              <w:rPr>
                <w:rFonts w:ascii="Calibri" w:hAnsi="Calibri" w:cs="Calibri"/>
                <w:sz w:val="20"/>
                <w:szCs w:val="20"/>
              </w:rPr>
              <w:t xml:space="preserve"> 33(4), 386-400, ISSN 0144-5154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23" w:type="dxa"/>
            <w:vAlign w:val="center"/>
          </w:tcPr>
          <w:p w14:paraId="18618266" w14:textId="77777777" w:rsidR="003D6B0F" w:rsidRPr="00C37861" w:rsidRDefault="003D6B0F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М23</w:t>
            </w:r>
          </w:p>
        </w:tc>
      </w:tr>
      <w:tr w:rsidR="003D6B0F" w:rsidRPr="00C37861" w14:paraId="5AC03FB0" w14:textId="77777777" w:rsidTr="005A3559">
        <w:trPr>
          <w:jc w:val="center"/>
        </w:trPr>
        <w:tc>
          <w:tcPr>
            <w:tcW w:w="562" w:type="dxa"/>
            <w:vAlign w:val="center"/>
          </w:tcPr>
          <w:p w14:paraId="3E956A8A" w14:textId="77777777" w:rsidR="003D6B0F" w:rsidRPr="00C37861" w:rsidRDefault="003D6B0F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1</w:t>
            </w:r>
            <w:r w:rsidR="00BA6F6A" w:rsidRPr="00C37861">
              <w:rPr>
                <w:rFonts w:ascii="Calibri" w:hAnsi="Calibri" w:cs="Calibri"/>
                <w:sz w:val="20"/>
                <w:szCs w:val="20"/>
              </w:rPr>
              <w:t>5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438" w:type="dxa"/>
            <w:gridSpan w:val="9"/>
            <w:shd w:val="clear" w:color="auto" w:fill="auto"/>
          </w:tcPr>
          <w:p w14:paraId="05250914" w14:textId="7DFC8C99" w:rsidR="003D6B0F" w:rsidRPr="00C37861" w:rsidRDefault="003D6B0F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Todorovic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P.,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Blagojevic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Vukelic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Macuzic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I., Jeremic,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Simic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A., Jeremic, B. (2013). Static coefficient of rolling friction under heating,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Journal of Friction and Wear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</w:t>
            </w:r>
            <w:r w:rsidR="005A3559">
              <w:rPr>
                <w:rFonts w:ascii="Calibri" w:hAnsi="Calibri" w:cs="Calibri"/>
                <w:sz w:val="20"/>
                <w:szCs w:val="20"/>
              </w:rPr>
              <w:t xml:space="preserve"> 34(6), 450-453, ISSN 1068-3666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23" w:type="dxa"/>
            <w:vAlign w:val="center"/>
          </w:tcPr>
          <w:p w14:paraId="78D9E8AD" w14:textId="77777777" w:rsidR="003D6B0F" w:rsidRPr="00C37861" w:rsidRDefault="003D6B0F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>М23</w:t>
            </w:r>
          </w:p>
        </w:tc>
      </w:tr>
      <w:tr w:rsidR="003D6B0F" w:rsidRPr="00C37861" w14:paraId="7EAD696C" w14:textId="77777777" w:rsidTr="001F3D8C">
        <w:trPr>
          <w:jc w:val="center"/>
        </w:trPr>
        <w:tc>
          <w:tcPr>
            <w:tcW w:w="9923" w:type="dxa"/>
            <w:gridSpan w:val="11"/>
            <w:vAlign w:val="center"/>
          </w:tcPr>
          <w:p w14:paraId="1C58331C" w14:textId="77777777" w:rsidR="003D6B0F" w:rsidRPr="00C37861" w:rsidRDefault="003D6B0F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>Збирни подаци научне активност наставника</w:t>
            </w:r>
          </w:p>
        </w:tc>
      </w:tr>
      <w:tr w:rsidR="003D6B0F" w:rsidRPr="00C37861" w14:paraId="137571FF" w14:textId="77777777" w:rsidTr="001F3D8C">
        <w:trPr>
          <w:jc w:val="center"/>
        </w:trPr>
        <w:tc>
          <w:tcPr>
            <w:tcW w:w="4678" w:type="dxa"/>
            <w:gridSpan w:val="5"/>
            <w:vAlign w:val="center"/>
          </w:tcPr>
          <w:p w14:paraId="5DB25389" w14:textId="77777777" w:rsidR="003D6B0F" w:rsidRPr="00C37861" w:rsidRDefault="003D6B0F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Укупан број цитата, без аутоцитата</w:t>
            </w:r>
          </w:p>
        </w:tc>
        <w:tc>
          <w:tcPr>
            <w:tcW w:w="5245" w:type="dxa"/>
            <w:gridSpan w:val="6"/>
            <w:vAlign w:val="center"/>
          </w:tcPr>
          <w:p w14:paraId="1D3B9FFD" w14:textId="77777777" w:rsidR="003D6B0F" w:rsidRPr="00C37861" w:rsidRDefault="00FF6D97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88</w:t>
            </w:r>
          </w:p>
        </w:tc>
      </w:tr>
      <w:tr w:rsidR="003D6B0F" w:rsidRPr="00C37861" w14:paraId="076C1530" w14:textId="77777777" w:rsidTr="001F3D8C">
        <w:trPr>
          <w:jc w:val="center"/>
        </w:trPr>
        <w:tc>
          <w:tcPr>
            <w:tcW w:w="4678" w:type="dxa"/>
            <w:gridSpan w:val="5"/>
            <w:vAlign w:val="center"/>
          </w:tcPr>
          <w:p w14:paraId="1BA3093F" w14:textId="77777777" w:rsidR="003D6B0F" w:rsidRPr="00C37861" w:rsidRDefault="003D6B0F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Укупан број радова са SCI (или SSCI) листе</w:t>
            </w:r>
          </w:p>
        </w:tc>
        <w:tc>
          <w:tcPr>
            <w:tcW w:w="5245" w:type="dxa"/>
            <w:gridSpan w:val="6"/>
            <w:vAlign w:val="center"/>
          </w:tcPr>
          <w:p w14:paraId="58A685E9" w14:textId="77777777" w:rsidR="003D6B0F" w:rsidRPr="00C37861" w:rsidRDefault="00FF6D97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en-GB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>25</w:t>
            </w:r>
          </w:p>
        </w:tc>
      </w:tr>
      <w:tr w:rsidR="003D6B0F" w:rsidRPr="00C37861" w14:paraId="1F335F75" w14:textId="77777777" w:rsidTr="001F3D8C">
        <w:trPr>
          <w:jc w:val="center"/>
        </w:trPr>
        <w:tc>
          <w:tcPr>
            <w:tcW w:w="4678" w:type="dxa"/>
            <w:gridSpan w:val="5"/>
            <w:vAlign w:val="center"/>
          </w:tcPr>
          <w:p w14:paraId="5875883C" w14:textId="77777777" w:rsidR="003D6B0F" w:rsidRPr="00C37861" w:rsidRDefault="003D6B0F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Тренутно учешће на пројектима</w:t>
            </w:r>
          </w:p>
        </w:tc>
        <w:tc>
          <w:tcPr>
            <w:tcW w:w="2334" w:type="dxa"/>
            <w:gridSpan w:val="3"/>
            <w:vAlign w:val="center"/>
          </w:tcPr>
          <w:p w14:paraId="2FF84FAC" w14:textId="77777777" w:rsidR="003D6B0F" w:rsidRPr="00C37861" w:rsidRDefault="003D6B0F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en-GB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Домаћи</w:t>
            </w:r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>: 2</w:t>
            </w:r>
          </w:p>
        </w:tc>
        <w:tc>
          <w:tcPr>
            <w:tcW w:w="2911" w:type="dxa"/>
            <w:gridSpan w:val="3"/>
            <w:vAlign w:val="center"/>
          </w:tcPr>
          <w:p w14:paraId="64154636" w14:textId="77777777" w:rsidR="003D6B0F" w:rsidRPr="00C37861" w:rsidRDefault="003D6B0F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en-GB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Међународни</w:t>
            </w:r>
            <w:r w:rsidRPr="00C37861">
              <w:rPr>
                <w:rFonts w:ascii="Calibri" w:hAnsi="Calibri" w:cs="Calibri"/>
                <w:sz w:val="20"/>
                <w:szCs w:val="20"/>
                <w:lang w:val="en-GB" w:eastAsia="sr-Latn-CS"/>
              </w:rPr>
              <w:t>: 0</w:t>
            </w:r>
          </w:p>
        </w:tc>
      </w:tr>
      <w:tr w:rsidR="003D6B0F" w:rsidRPr="00C37861" w14:paraId="3E3080E3" w14:textId="77777777" w:rsidTr="001F3D8C">
        <w:trPr>
          <w:jc w:val="center"/>
        </w:trPr>
        <w:tc>
          <w:tcPr>
            <w:tcW w:w="4678" w:type="dxa"/>
            <w:gridSpan w:val="5"/>
            <w:vAlign w:val="center"/>
          </w:tcPr>
          <w:p w14:paraId="10E1DD2E" w14:textId="77777777" w:rsidR="003D6B0F" w:rsidRPr="00C37861" w:rsidRDefault="003D6B0F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 xml:space="preserve">Усавршавања </w:t>
            </w:r>
          </w:p>
        </w:tc>
        <w:tc>
          <w:tcPr>
            <w:tcW w:w="5245" w:type="dxa"/>
            <w:gridSpan w:val="6"/>
            <w:vAlign w:val="center"/>
          </w:tcPr>
          <w:p w14:paraId="43EEE0BD" w14:textId="77777777" w:rsidR="003D6B0F" w:rsidRPr="00C37861" w:rsidRDefault="003D6B0F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</w:rPr>
              <w:t>Politecnico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 di Torino,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Италија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, 2 x 7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дана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, Chalmers University of Technology, Gothenburg,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Шведска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, 7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дана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, University of Ljubljana, Faculty of Mechanical Engineering,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Словенија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, 7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дана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, Aristotle University of Thessaloniki,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Грчка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, 7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дана</w:t>
            </w:r>
            <w:proofErr w:type="spellEnd"/>
            <w:r w:rsidRPr="00C37861">
              <w:rPr>
                <w:rFonts w:ascii="Calibri" w:hAnsi="Calibri" w:cs="Calibri"/>
                <w:sz w:val="20"/>
              </w:rPr>
              <w:t xml:space="preserve">, Universidad de Alicante, Spain, 7 </w:t>
            </w:r>
            <w:proofErr w:type="spellStart"/>
            <w:r w:rsidRPr="00C37861">
              <w:rPr>
                <w:rFonts w:ascii="Calibri" w:hAnsi="Calibri" w:cs="Calibri"/>
                <w:sz w:val="20"/>
              </w:rPr>
              <w:t>дана</w:t>
            </w:r>
            <w:proofErr w:type="spellEnd"/>
          </w:p>
        </w:tc>
      </w:tr>
    </w:tbl>
    <w:p w14:paraId="492F6AAC" w14:textId="77777777" w:rsidR="003D6B0F" w:rsidRPr="00C37861" w:rsidRDefault="003D6B0F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3B1C1D01" w14:textId="77777777" w:rsidR="003D6B0F" w:rsidRPr="00C37861" w:rsidRDefault="003D6B0F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40918502" w14:textId="77777777" w:rsidR="003D6B0F" w:rsidRPr="00C37861" w:rsidRDefault="003D6B0F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29A868CE" w14:textId="77777777" w:rsidR="003D6B0F" w:rsidRPr="00C37861" w:rsidRDefault="003D6B0F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3CC980D3" w14:textId="77777777" w:rsidR="003D6B0F" w:rsidRPr="00C37861" w:rsidRDefault="003D6B0F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195FFE43" w14:textId="77777777" w:rsidR="003D6B0F" w:rsidRPr="00C37861" w:rsidRDefault="003D6B0F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12AA217E" w14:textId="77777777" w:rsidR="003D6B0F" w:rsidRPr="00C37861" w:rsidRDefault="003D6B0F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23D38763" w14:textId="77777777" w:rsidR="003D6B0F" w:rsidRPr="00C37861" w:rsidRDefault="003D6B0F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04FDA5AE" w14:textId="77777777" w:rsidR="00FF6D97" w:rsidRPr="00C37861" w:rsidRDefault="00FF6D97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11C9A6FB" w14:textId="77777777" w:rsidR="00FF6D97" w:rsidRPr="00C37861" w:rsidRDefault="00FF6D97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0017A974" w14:textId="77777777" w:rsidR="00FF6D97" w:rsidRPr="00C37861" w:rsidRDefault="00FF6D97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26CC7872" w14:textId="77777777" w:rsidR="003D6B0F" w:rsidRPr="00C37861" w:rsidRDefault="003D6B0F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0D3574D3" w14:textId="77777777" w:rsidR="003D6B0F" w:rsidRPr="00C37861" w:rsidRDefault="003D6B0F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56CF87BC" w14:textId="77777777" w:rsidR="003D6B0F" w:rsidRPr="00C37861" w:rsidRDefault="003D6B0F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72972344" w14:textId="77777777" w:rsidR="003D6B0F" w:rsidRPr="00C37861" w:rsidRDefault="003D6B0F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2B30DE17" w14:textId="77777777" w:rsidR="00BA6F6A" w:rsidRPr="00C37861" w:rsidRDefault="00BA6F6A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0CC4F1E6" w14:textId="77777777" w:rsidR="00BA6F6A" w:rsidRPr="00C37861" w:rsidRDefault="00BA6F6A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41291EE4" w14:textId="77777777" w:rsidR="005A3559" w:rsidRDefault="005A3559">
      <w: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30"/>
        <w:gridCol w:w="1228"/>
        <w:gridCol w:w="209"/>
        <w:gridCol w:w="849"/>
        <w:gridCol w:w="1856"/>
        <w:gridCol w:w="478"/>
        <w:gridCol w:w="165"/>
        <w:gridCol w:w="1045"/>
        <w:gridCol w:w="778"/>
        <w:gridCol w:w="923"/>
      </w:tblGrid>
      <w:tr w:rsidR="000710E3" w:rsidRPr="00C37861" w14:paraId="5D41C5D7" w14:textId="77777777" w:rsidTr="001F3D8C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7A80BA5A" w14:textId="495AF300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lastRenderedPageBreak/>
              <w:t>Име и презиме</w:t>
            </w:r>
          </w:p>
        </w:tc>
        <w:tc>
          <w:tcPr>
            <w:tcW w:w="6303" w:type="dxa"/>
            <w:gridSpan w:val="8"/>
            <w:vAlign w:val="center"/>
          </w:tcPr>
          <w:p w14:paraId="3779F892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bookmarkStart w:id="73" w:name="Catic"/>
            <w:bookmarkEnd w:id="73"/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Добривоје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Ћатић</w:t>
            </w:r>
            <w:proofErr w:type="spellEnd"/>
          </w:p>
        </w:tc>
      </w:tr>
      <w:tr w:rsidR="000710E3" w:rsidRPr="00C37861" w14:paraId="32CA9EB7" w14:textId="77777777" w:rsidTr="001F3D8C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3F4FA9EA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t>Звање</w:t>
            </w:r>
          </w:p>
        </w:tc>
        <w:tc>
          <w:tcPr>
            <w:tcW w:w="6303" w:type="dxa"/>
            <w:gridSpan w:val="8"/>
            <w:vAlign w:val="center"/>
          </w:tcPr>
          <w:p w14:paraId="6E36438E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Редовни професор</w:t>
            </w:r>
          </w:p>
        </w:tc>
      </w:tr>
      <w:tr w:rsidR="000710E3" w:rsidRPr="00C37861" w14:paraId="51EEA920" w14:textId="77777777" w:rsidTr="001F3D8C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22379D56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t>Ужа научна област</w:t>
            </w:r>
          </w:p>
        </w:tc>
        <w:tc>
          <w:tcPr>
            <w:tcW w:w="6303" w:type="dxa"/>
            <w:gridSpan w:val="8"/>
            <w:vAlign w:val="center"/>
          </w:tcPr>
          <w:p w14:paraId="4A9BB153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Машинске конструкције и механизација</w:t>
            </w:r>
          </w:p>
        </w:tc>
      </w:tr>
      <w:tr w:rsidR="000C1736" w:rsidRPr="00C37861" w14:paraId="7D6F8582" w14:textId="77777777" w:rsidTr="001F3D8C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4BDB00A6" w14:textId="77777777" w:rsidR="000C1736" w:rsidRPr="00C37861" w:rsidRDefault="000C1736" w:rsidP="000C1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t>Академска каријера</w:t>
            </w:r>
          </w:p>
        </w:tc>
        <w:tc>
          <w:tcPr>
            <w:tcW w:w="1228" w:type="dxa"/>
            <w:vAlign w:val="center"/>
          </w:tcPr>
          <w:p w14:paraId="2BB4B9D8" w14:textId="77777777" w:rsidR="000C1736" w:rsidRPr="00C37861" w:rsidRDefault="000C1736" w:rsidP="000C1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Година </w:t>
            </w:r>
          </w:p>
        </w:tc>
        <w:tc>
          <w:tcPr>
            <w:tcW w:w="3557" w:type="dxa"/>
            <w:gridSpan w:val="5"/>
            <w:vAlign w:val="center"/>
          </w:tcPr>
          <w:p w14:paraId="4F4A6FA1" w14:textId="77777777" w:rsidR="000C1736" w:rsidRPr="00C37861" w:rsidRDefault="000C1736" w:rsidP="000C1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Институција </w:t>
            </w:r>
          </w:p>
        </w:tc>
        <w:tc>
          <w:tcPr>
            <w:tcW w:w="2746" w:type="dxa"/>
            <w:gridSpan w:val="3"/>
            <w:vAlign w:val="center"/>
          </w:tcPr>
          <w:p w14:paraId="75A95D5C" w14:textId="77777777" w:rsidR="000C1736" w:rsidRPr="00C37861" w:rsidRDefault="000C1736" w:rsidP="000C1736">
            <w:pPr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0C1736" w:rsidRPr="00C37861" w14:paraId="3B78C6B5" w14:textId="77777777" w:rsidTr="00D85C00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3A61CC6E" w14:textId="77777777" w:rsidR="000C1736" w:rsidRPr="00C37861" w:rsidRDefault="000C1736" w:rsidP="000C1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Избор у звање</w:t>
            </w:r>
          </w:p>
        </w:tc>
        <w:tc>
          <w:tcPr>
            <w:tcW w:w="1228" w:type="dxa"/>
            <w:vAlign w:val="center"/>
          </w:tcPr>
          <w:p w14:paraId="54EC69B5" w14:textId="77777777" w:rsidR="000C1736" w:rsidRPr="00C37861" w:rsidRDefault="000C1736" w:rsidP="000C1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Latn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2011.</w:t>
            </w:r>
          </w:p>
        </w:tc>
        <w:tc>
          <w:tcPr>
            <w:tcW w:w="3557" w:type="dxa"/>
            <w:gridSpan w:val="5"/>
            <w:vAlign w:val="center"/>
          </w:tcPr>
          <w:p w14:paraId="0CA0251D" w14:textId="77777777" w:rsidR="000C1736" w:rsidRPr="00C37861" w:rsidRDefault="000C1736" w:rsidP="000C1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Факултет инжењерских наука</w:t>
            </w:r>
          </w:p>
        </w:tc>
        <w:tc>
          <w:tcPr>
            <w:tcW w:w="2746" w:type="dxa"/>
            <w:gridSpan w:val="3"/>
          </w:tcPr>
          <w:p w14:paraId="76BC93A3" w14:textId="77777777" w:rsidR="000C1736" w:rsidRPr="00C37861" w:rsidRDefault="000C1736" w:rsidP="000C1736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Машинске конструкције и механизација</w:t>
            </w:r>
          </w:p>
        </w:tc>
      </w:tr>
      <w:tr w:rsidR="000C1736" w:rsidRPr="00C37861" w14:paraId="72DA3C0D" w14:textId="77777777" w:rsidTr="00D85C00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236BD636" w14:textId="77777777" w:rsidR="000C1736" w:rsidRPr="00C37861" w:rsidRDefault="000C1736" w:rsidP="000C1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Докторат</w:t>
            </w:r>
          </w:p>
        </w:tc>
        <w:tc>
          <w:tcPr>
            <w:tcW w:w="1228" w:type="dxa"/>
            <w:vAlign w:val="center"/>
          </w:tcPr>
          <w:p w14:paraId="7B05A1E4" w14:textId="77777777" w:rsidR="000C1736" w:rsidRPr="00C37861" w:rsidRDefault="000C1736" w:rsidP="000C1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Latn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2001.</w:t>
            </w:r>
          </w:p>
        </w:tc>
        <w:tc>
          <w:tcPr>
            <w:tcW w:w="3557" w:type="dxa"/>
            <w:gridSpan w:val="5"/>
            <w:vAlign w:val="center"/>
          </w:tcPr>
          <w:p w14:paraId="2220A496" w14:textId="77777777" w:rsidR="000C1736" w:rsidRPr="00C37861" w:rsidRDefault="000C1736" w:rsidP="000C1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Машински факултет у Крагујевцу</w:t>
            </w:r>
          </w:p>
        </w:tc>
        <w:tc>
          <w:tcPr>
            <w:tcW w:w="2746" w:type="dxa"/>
            <w:gridSpan w:val="3"/>
          </w:tcPr>
          <w:p w14:paraId="5956D29A" w14:textId="77777777" w:rsidR="000C1736" w:rsidRPr="00C37861" w:rsidRDefault="000C1736" w:rsidP="000C1736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Машинске конструкције и механизација</w:t>
            </w:r>
          </w:p>
        </w:tc>
      </w:tr>
      <w:tr w:rsidR="000C1736" w:rsidRPr="00C37861" w14:paraId="08086BF6" w14:textId="77777777" w:rsidTr="00D85C00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393EC452" w14:textId="77777777" w:rsidR="000C1736" w:rsidRPr="00C37861" w:rsidRDefault="000C1736" w:rsidP="000C1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МАгистратура</w:t>
            </w:r>
            <w:proofErr w:type="spellEnd"/>
          </w:p>
        </w:tc>
        <w:tc>
          <w:tcPr>
            <w:tcW w:w="1228" w:type="dxa"/>
            <w:vAlign w:val="center"/>
          </w:tcPr>
          <w:p w14:paraId="37FE5289" w14:textId="77777777" w:rsidR="000C1736" w:rsidRPr="00C37861" w:rsidRDefault="000C1736" w:rsidP="000C1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1995.</w:t>
            </w:r>
          </w:p>
        </w:tc>
        <w:tc>
          <w:tcPr>
            <w:tcW w:w="3557" w:type="dxa"/>
            <w:gridSpan w:val="5"/>
            <w:vAlign w:val="center"/>
          </w:tcPr>
          <w:p w14:paraId="32B115F5" w14:textId="77777777" w:rsidR="000C1736" w:rsidRPr="00C37861" w:rsidRDefault="000C1736" w:rsidP="000C1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Машински факултет у Крагујевцу</w:t>
            </w:r>
          </w:p>
        </w:tc>
        <w:tc>
          <w:tcPr>
            <w:tcW w:w="2746" w:type="dxa"/>
            <w:gridSpan w:val="3"/>
          </w:tcPr>
          <w:p w14:paraId="4EA416B8" w14:textId="77777777" w:rsidR="000C1736" w:rsidRPr="00C37861" w:rsidRDefault="000C1736" w:rsidP="000C1736">
            <w:pPr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Машинске конструкције и механизација</w:t>
            </w:r>
          </w:p>
        </w:tc>
      </w:tr>
      <w:tr w:rsidR="000710E3" w:rsidRPr="00C37861" w14:paraId="3C3BAE6D" w14:textId="77777777" w:rsidTr="001F3D8C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46226B0C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Диплома</w:t>
            </w:r>
          </w:p>
        </w:tc>
        <w:tc>
          <w:tcPr>
            <w:tcW w:w="1228" w:type="dxa"/>
            <w:vAlign w:val="center"/>
          </w:tcPr>
          <w:p w14:paraId="31718B6B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Latn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1986.</w:t>
            </w:r>
          </w:p>
        </w:tc>
        <w:tc>
          <w:tcPr>
            <w:tcW w:w="3557" w:type="dxa"/>
            <w:gridSpan w:val="5"/>
            <w:vAlign w:val="center"/>
          </w:tcPr>
          <w:p w14:paraId="6BFE5C76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Latn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Машински факултет 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182E1DD8" w14:textId="77777777" w:rsidR="000710E3" w:rsidRPr="00C37861" w:rsidRDefault="000C1736" w:rsidP="000710E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Машинске конструкције и механизација</w:t>
            </w:r>
          </w:p>
        </w:tc>
      </w:tr>
      <w:tr w:rsidR="000710E3" w:rsidRPr="00C37861" w14:paraId="76176A73" w14:textId="77777777" w:rsidTr="001F3D8C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589F65F6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0710E3" w:rsidRPr="00C37861" w14:paraId="080B1A43" w14:textId="77777777" w:rsidTr="001F3D8C">
        <w:trPr>
          <w:trHeight w:val="227"/>
          <w:jc w:val="center"/>
        </w:trPr>
        <w:tc>
          <w:tcPr>
            <w:tcW w:w="562" w:type="dxa"/>
            <w:vAlign w:val="center"/>
          </w:tcPr>
          <w:p w14:paraId="7B5BC70B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Р.Б.</w:t>
            </w:r>
          </w:p>
        </w:tc>
        <w:tc>
          <w:tcPr>
            <w:tcW w:w="3267" w:type="dxa"/>
            <w:gridSpan w:val="3"/>
            <w:vAlign w:val="center"/>
          </w:tcPr>
          <w:p w14:paraId="0AEFE836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Наслов дисертације</w:t>
            </w:r>
          </w:p>
        </w:tc>
        <w:tc>
          <w:tcPr>
            <w:tcW w:w="2705" w:type="dxa"/>
            <w:gridSpan w:val="2"/>
            <w:vAlign w:val="center"/>
          </w:tcPr>
          <w:p w14:paraId="30AC12CB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Име кандидата</w:t>
            </w:r>
          </w:p>
        </w:tc>
        <w:tc>
          <w:tcPr>
            <w:tcW w:w="1688" w:type="dxa"/>
            <w:gridSpan w:val="3"/>
            <w:vAlign w:val="center"/>
          </w:tcPr>
          <w:p w14:paraId="5459D1E8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*пријављена </w:t>
            </w:r>
          </w:p>
        </w:tc>
        <w:tc>
          <w:tcPr>
            <w:tcW w:w="1701" w:type="dxa"/>
            <w:gridSpan w:val="2"/>
            <w:vAlign w:val="center"/>
          </w:tcPr>
          <w:p w14:paraId="14D69B28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** одбрањена</w:t>
            </w:r>
          </w:p>
        </w:tc>
      </w:tr>
      <w:tr w:rsidR="000710E3" w:rsidRPr="00C37861" w14:paraId="0A12B57F" w14:textId="77777777" w:rsidTr="001F3D8C">
        <w:trPr>
          <w:trHeight w:val="227"/>
          <w:jc w:val="center"/>
        </w:trPr>
        <w:tc>
          <w:tcPr>
            <w:tcW w:w="562" w:type="dxa"/>
            <w:vAlign w:val="center"/>
          </w:tcPr>
          <w:p w14:paraId="2CFB2FD1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267" w:type="dxa"/>
            <w:gridSpan w:val="3"/>
            <w:vAlign w:val="center"/>
          </w:tcPr>
          <w:p w14:paraId="3B663699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705" w:type="dxa"/>
            <w:gridSpan w:val="2"/>
            <w:vAlign w:val="center"/>
          </w:tcPr>
          <w:p w14:paraId="5B4964F8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688" w:type="dxa"/>
            <w:gridSpan w:val="3"/>
            <w:vAlign w:val="center"/>
          </w:tcPr>
          <w:p w14:paraId="29B372AF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4436F53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</w:tr>
      <w:tr w:rsidR="000710E3" w:rsidRPr="00C37861" w14:paraId="6FCC988C" w14:textId="77777777" w:rsidTr="001F3D8C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0AC983A9" w14:textId="77777777" w:rsidR="000710E3" w:rsidRPr="00C37861" w:rsidRDefault="000710E3" w:rsidP="000C1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0710E3" w:rsidRPr="00C37861" w14:paraId="3CE3C5CD" w14:textId="77777777" w:rsidTr="001F3D8C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17052EDE" w14:textId="77777777" w:rsidR="000710E3" w:rsidRPr="00C37861" w:rsidRDefault="000710E3" w:rsidP="000C17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br w:type="page"/>
            </w:r>
            <w:r w:rsidR="000C1736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="000C1736"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из области датог студијског програма </w:t>
            </w:r>
            <w:r w:rsidR="000C1736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0710E3" w:rsidRPr="00C37861" w14:paraId="73CE2F6C" w14:textId="77777777" w:rsidTr="001F3D8C">
        <w:trPr>
          <w:trHeight w:val="227"/>
          <w:jc w:val="center"/>
        </w:trPr>
        <w:tc>
          <w:tcPr>
            <w:tcW w:w="562" w:type="dxa"/>
            <w:vAlign w:val="center"/>
          </w:tcPr>
          <w:p w14:paraId="09282A6F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1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438" w:type="dxa"/>
            <w:gridSpan w:val="9"/>
            <w:vAlign w:val="center"/>
          </w:tcPr>
          <w:p w14:paraId="64F09972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Catic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Krstic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B,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Miloradovic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, D.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 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2009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),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Determination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reliability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motor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vehicle’s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steering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system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tie-rod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joint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>Balkan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>Tribological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>Association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Bulgaria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, 15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3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, 309-322.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14:paraId="7D3BA24C" w14:textId="77777777" w:rsidR="000710E3" w:rsidRPr="00C37861" w:rsidRDefault="000710E3" w:rsidP="000710E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Latn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M23</w:t>
            </w:r>
          </w:p>
        </w:tc>
      </w:tr>
      <w:tr w:rsidR="000710E3" w:rsidRPr="00C37861" w14:paraId="4184A8E8" w14:textId="77777777" w:rsidTr="001F3D8C">
        <w:trPr>
          <w:jc w:val="center"/>
        </w:trPr>
        <w:tc>
          <w:tcPr>
            <w:tcW w:w="562" w:type="dxa"/>
            <w:vAlign w:val="center"/>
          </w:tcPr>
          <w:p w14:paraId="47FE3F24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Latn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2.</w:t>
            </w:r>
          </w:p>
        </w:tc>
        <w:tc>
          <w:tcPr>
            <w:tcW w:w="8438" w:type="dxa"/>
            <w:gridSpan w:val="9"/>
            <w:vAlign w:val="center"/>
          </w:tcPr>
          <w:p w14:paraId="7FC91A1F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Djokovic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J.,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Nikolic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R.,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Džindo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E.,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Catic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, D.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2011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).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Estimate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a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power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distributor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life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span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based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fracture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mechanics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criteria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>Technical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>gazette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Slavonski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Brod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Hrvatska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, 18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1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, 103-108, ISSN 1330-3651.</w:t>
            </w:r>
          </w:p>
        </w:tc>
        <w:tc>
          <w:tcPr>
            <w:tcW w:w="923" w:type="dxa"/>
            <w:vAlign w:val="center"/>
          </w:tcPr>
          <w:p w14:paraId="60FC137E" w14:textId="77777777" w:rsidR="000710E3" w:rsidRPr="00C37861" w:rsidRDefault="000710E3" w:rsidP="000710E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Latn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M23</w:t>
            </w:r>
          </w:p>
        </w:tc>
      </w:tr>
      <w:tr w:rsidR="000710E3" w:rsidRPr="00C37861" w14:paraId="01F0E6E0" w14:textId="77777777" w:rsidTr="001F3D8C">
        <w:trPr>
          <w:trHeight w:val="227"/>
          <w:jc w:val="center"/>
        </w:trPr>
        <w:tc>
          <w:tcPr>
            <w:tcW w:w="562" w:type="dxa"/>
            <w:vAlign w:val="center"/>
          </w:tcPr>
          <w:p w14:paraId="1950A7D9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3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438" w:type="dxa"/>
            <w:gridSpan w:val="9"/>
            <w:vAlign w:val="center"/>
          </w:tcPr>
          <w:p w14:paraId="4643E1F6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Catic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Jeremic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Djordjevic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Z.,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Miloradovic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, N.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C37861">
              <w:rPr>
                <w:rFonts w:ascii="Calibri" w:eastAsia="TimesNewRomanPSMT" w:hAnsi="Calibri" w:cs="Calibri"/>
                <w:sz w:val="20"/>
                <w:szCs w:val="20"/>
                <w:lang w:val="sr-Cyrl-CS"/>
              </w:rPr>
              <w:t>2011</w:t>
            </w:r>
            <w:r w:rsidRPr="00C37861">
              <w:rPr>
                <w:rFonts w:ascii="Calibri" w:eastAsia="TimesNewRomanPSMT" w:hAnsi="Calibri" w:cs="Calibri"/>
                <w:sz w:val="20"/>
                <w:szCs w:val="20"/>
              </w:rPr>
              <w:t>).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Criticality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analysis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elements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light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commercial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vehicle’s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steering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tie-rod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joint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>Strojniški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>vestnik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 xml:space="preserve"> -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>Mechanical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>Engineering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Ljubljana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Slovenia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r w:rsidRPr="00C37861">
              <w:rPr>
                <w:rFonts w:ascii="Calibri" w:eastAsia="TimesNewRomanPSMT" w:hAnsi="Calibri" w:cs="Calibri"/>
                <w:sz w:val="20"/>
                <w:szCs w:val="20"/>
                <w:lang w:val="sr-Cyrl-CS"/>
              </w:rPr>
              <w:t>57</w:t>
            </w:r>
            <w:r w:rsidRPr="00C37861">
              <w:rPr>
                <w:rFonts w:ascii="Calibri" w:eastAsia="TimesNewRomanPSMT" w:hAnsi="Calibri" w:cs="Calibri"/>
                <w:sz w:val="20"/>
                <w:szCs w:val="20"/>
              </w:rPr>
              <w:t>(</w:t>
            </w:r>
            <w:r w:rsidRPr="00C37861">
              <w:rPr>
                <w:rFonts w:ascii="Calibri" w:eastAsia="TimesNewRomanPSMT" w:hAnsi="Calibri" w:cs="Calibri"/>
                <w:sz w:val="20"/>
                <w:szCs w:val="20"/>
                <w:lang w:val="sr-Cyrl-CS"/>
              </w:rPr>
              <w:t>6</w:t>
            </w:r>
            <w:r w:rsidRPr="00C37861">
              <w:rPr>
                <w:rFonts w:ascii="Calibri" w:eastAsia="TimesNewRomanPSMT" w:hAnsi="Calibri" w:cs="Calibri"/>
                <w:sz w:val="20"/>
                <w:szCs w:val="20"/>
              </w:rPr>
              <w:t>)</w:t>
            </w:r>
            <w:r w:rsidRPr="00C37861">
              <w:rPr>
                <w:rFonts w:ascii="Calibri" w:eastAsia="TimesNewRomanPSMT" w:hAnsi="Calibri" w:cs="Calibri"/>
                <w:sz w:val="20"/>
                <w:szCs w:val="20"/>
                <w:lang w:val="sr-Cyrl-CS"/>
              </w:rPr>
              <w:t>, 495-502.</w:t>
            </w:r>
          </w:p>
        </w:tc>
        <w:tc>
          <w:tcPr>
            <w:tcW w:w="923" w:type="dxa"/>
            <w:vAlign w:val="center"/>
          </w:tcPr>
          <w:p w14:paraId="354061B3" w14:textId="77777777" w:rsidR="000710E3" w:rsidRPr="00C37861" w:rsidRDefault="000710E3" w:rsidP="000710E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Latn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M23</w:t>
            </w:r>
          </w:p>
        </w:tc>
      </w:tr>
      <w:tr w:rsidR="000710E3" w:rsidRPr="00C37861" w14:paraId="192C607B" w14:textId="77777777" w:rsidTr="001F3D8C">
        <w:trPr>
          <w:trHeight w:val="227"/>
          <w:jc w:val="center"/>
        </w:trPr>
        <w:tc>
          <w:tcPr>
            <w:tcW w:w="562" w:type="dxa"/>
            <w:vAlign w:val="center"/>
          </w:tcPr>
          <w:p w14:paraId="11D5C07F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4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438" w:type="dxa"/>
            <w:gridSpan w:val="9"/>
            <w:vAlign w:val="center"/>
          </w:tcPr>
          <w:p w14:paraId="5046868E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Catic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Ivanovic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G.,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Jeremic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Lakic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Globocki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, G.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 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2011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),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Criticality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analysis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elements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automobile’s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steering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system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>Balkan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>Tribological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>Association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Bulgaria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, 17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1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, 151-160, ISSN 1310-4772.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14:paraId="3CA4CBD4" w14:textId="77777777" w:rsidR="000710E3" w:rsidRPr="00C37861" w:rsidRDefault="000710E3" w:rsidP="000710E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Latn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M23</w:t>
            </w:r>
          </w:p>
        </w:tc>
      </w:tr>
      <w:tr w:rsidR="000710E3" w:rsidRPr="00C37861" w14:paraId="202D7D68" w14:textId="77777777" w:rsidTr="001F3D8C">
        <w:trPr>
          <w:trHeight w:val="227"/>
          <w:jc w:val="center"/>
        </w:trPr>
        <w:tc>
          <w:tcPr>
            <w:tcW w:w="562" w:type="dxa"/>
            <w:vAlign w:val="center"/>
          </w:tcPr>
          <w:p w14:paraId="567E07B4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5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438" w:type="dxa"/>
            <w:gridSpan w:val="9"/>
            <w:vAlign w:val="center"/>
          </w:tcPr>
          <w:p w14:paraId="3BFA66FF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Tomic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R.,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Sedmak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A.,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Catic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Milos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Stefanovic</w:t>
            </w:r>
            <w:proofErr w:type="spellEnd"/>
            <w:r w:rsidRPr="00C37861">
              <w:rPr>
                <w:rStyle w:val="yiv1461077762-15022011"/>
                <w:rFonts w:ascii="Calibri" w:hAnsi="Calibri" w:cs="Calibri"/>
                <w:sz w:val="20"/>
                <w:szCs w:val="20"/>
                <w:lang w:val="sr-Cyrl-CS"/>
              </w:rPr>
              <w:t>, Z.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2011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).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Thermal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stress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analysis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a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hybride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structure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with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cracks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matrix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(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resin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)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composite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material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>Thermal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>Science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Beograd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Serbia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, 15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2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)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, 559-563.</w:t>
            </w:r>
          </w:p>
        </w:tc>
        <w:tc>
          <w:tcPr>
            <w:tcW w:w="923" w:type="dxa"/>
            <w:vAlign w:val="center"/>
          </w:tcPr>
          <w:p w14:paraId="104E1FFA" w14:textId="77777777" w:rsidR="000710E3" w:rsidRPr="00C37861" w:rsidRDefault="000710E3" w:rsidP="000710E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Latn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M23</w:t>
            </w:r>
          </w:p>
        </w:tc>
      </w:tr>
      <w:tr w:rsidR="000710E3" w:rsidRPr="00C37861" w14:paraId="2CF8FE15" w14:textId="77777777" w:rsidTr="001F3D8C">
        <w:trPr>
          <w:trHeight w:val="227"/>
          <w:jc w:val="center"/>
        </w:trPr>
        <w:tc>
          <w:tcPr>
            <w:tcW w:w="562" w:type="dxa"/>
            <w:vAlign w:val="center"/>
          </w:tcPr>
          <w:p w14:paraId="0C30D27B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6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438" w:type="dxa"/>
            <w:gridSpan w:val="9"/>
            <w:vAlign w:val="center"/>
          </w:tcPr>
          <w:p w14:paraId="4807680A" w14:textId="2444F180" w:rsidR="000710E3" w:rsidRPr="00C37861" w:rsidRDefault="000710E3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>Stefanović</w:t>
            </w:r>
            <w:proofErr w:type="spellEnd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 xml:space="preserve">, V., </w:t>
            </w:r>
            <w:proofErr w:type="spellStart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>Bojić</w:t>
            </w:r>
            <w:proofErr w:type="spellEnd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 xml:space="preserve">, M., </w:t>
            </w:r>
            <w:proofErr w:type="spellStart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>Pavlović</w:t>
            </w:r>
            <w:proofErr w:type="spellEnd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 xml:space="preserve">, S., </w:t>
            </w:r>
            <w:proofErr w:type="spellStart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>Apostolović</w:t>
            </w:r>
            <w:proofErr w:type="spellEnd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 xml:space="preserve">, N., </w:t>
            </w:r>
            <w:proofErr w:type="spellStart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>Nikolić</w:t>
            </w:r>
            <w:proofErr w:type="spellEnd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 xml:space="preserve">, I., </w:t>
            </w:r>
            <w:proofErr w:type="spellStart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>Djordjević</w:t>
            </w:r>
            <w:proofErr w:type="spellEnd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 xml:space="preserve">, Z., </w:t>
            </w:r>
            <w:proofErr w:type="spellStart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>Ćatić</w:t>
            </w:r>
            <w:proofErr w:type="spellEnd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>, D. 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2011).</w:t>
            </w:r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 xml:space="preserve"> A </w:t>
            </w:r>
            <w:proofErr w:type="spellStart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>prototype</w:t>
            </w:r>
            <w:proofErr w:type="spellEnd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>receiver</w:t>
            </w:r>
            <w:proofErr w:type="spellEnd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>for</w:t>
            </w:r>
            <w:proofErr w:type="spellEnd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>medium</w:t>
            </w:r>
            <w:proofErr w:type="spellEnd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>temperature</w:t>
            </w:r>
            <w:proofErr w:type="spellEnd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>conversion</w:t>
            </w:r>
            <w:proofErr w:type="spellEnd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>solar</w:t>
            </w:r>
            <w:proofErr w:type="spellEnd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>radiation</w:t>
            </w:r>
            <w:proofErr w:type="spellEnd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>to</w:t>
            </w:r>
            <w:proofErr w:type="spellEnd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>heat</w:t>
            </w:r>
            <w:proofErr w:type="spellEnd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eastAsia="SimSun" w:hAnsi="Calibri" w:cs="Calibri"/>
                <w:i/>
                <w:iCs/>
                <w:sz w:val="20"/>
                <w:szCs w:val="20"/>
                <w:lang w:val="sr-Cyrl-CS"/>
              </w:rPr>
              <w:t>Proceedings</w:t>
            </w:r>
            <w:proofErr w:type="spellEnd"/>
            <w:r w:rsidRPr="00C37861">
              <w:rPr>
                <w:rFonts w:ascii="Calibri" w:eastAsia="SimSun" w:hAnsi="Calibri" w:cs="Calibri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eastAsia="SimSun" w:hAnsi="Calibri" w:cs="Calibri"/>
                <w:i/>
                <w:iCs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eastAsia="SimSun" w:hAnsi="Calibri" w:cs="Calibri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eastAsia="SimSun" w:hAnsi="Calibri" w:cs="Calibri"/>
                <w:i/>
                <w:iCs/>
                <w:sz w:val="20"/>
                <w:szCs w:val="20"/>
                <w:lang w:val="sr-Cyrl-CS"/>
              </w:rPr>
              <w:t>the</w:t>
            </w:r>
            <w:proofErr w:type="spellEnd"/>
            <w:r w:rsidRPr="00C37861">
              <w:rPr>
                <w:rFonts w:ascii="Calibri" w:eastAsia="SimSun" w:hAnsi="Calibri" w:cs="Calibri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eastAsia="SimSun" w:hAnsi="Calibri" w:cs="Calibri"/>
                <w:i/>
                <w:iCs/>
                <w:sz w:val="20"/>
                <w:szCs w:val="20"/>
                <w:lang w:val="sr-Cyrl-CS"/>
              </w:rPr>
              <w:t>Institution</w:t>
            </w:r>
            <w:proofErr w:type="spellEnd"/>
            <w:r w:rsidRPr="00C37861">
              <w:rPr>
                <w:rFonts w:ascii="Calibri" w:eastAsia="SimSun" w:hAnsi="Calibri" w:cs="Calibri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eastAsia="SimSun" w:hAnsi="Calibri" w:cs="Calibri"/>
                <w:i/>
                <w:iCs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eastAsia="SimSun" w:hAnsi="Calibri" w:cs="Calibri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eastAsia="SimSun" w:hAnsi="Calibri" w:cs="Calibri"/>
                <w:i/>
                <w:iCs/>
                <w:sz w:val="20"/>
                <w:szCs w:val="20"/>
                <w:lang w:val="sr-Cyrl-CS"/>
              </w:rPr>
              <w:t>Mechanical</w:t>
            </w:r>
            <w:proofErr w:type="spellEnd"/>
            <w:r w:rsidRPr="00C37861">
              <w:rPr>
                <w:rFonts w:ascii="Calibri" w:eastAsia="SimSun" w:hAnsi="Calibri" w:cs="Calibri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eastAsia="SimSun" w:hAnsi="Calibri" w:cs="Calibri"/>
                <w:i/>
                <w:iCs/>
                <w:sz w:val="20"/>
                <w:szCs w:val="20"/>
                <w:lang w:val="sr-Cyrl-CS"/>
              </w:rPr>
              <w:t>Engineers</w:t>
            </w:r>
            <w:proofErr w:type="spellEnd"/>
            <w:r w:rsidRPr="00C37861">
              <w:rPr>
                <w:rFonts w:ascii="Calibri" w:eastAsia="SimSun" w:hAnsi="Calibri" w:cs="Calibri"/>
                <w:i/>
                <w:iCs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eastAsia="SimSun" w:hAnsi="Calibri" w:cs="Calibri"/>
                <w:i/>
                <w:iCs/>
                <w:sz w:val="20"/>
                <w:szCs w:val="20"/>
                <w:lang w:val="sr-Cyrl-CS"/>
              </w:rPr>
              <w:t>Part</w:t>
            </w:r>
            <w:proofErr w:type="spellEnd"/>
            <w:r w:rsidRPr="00C37861">
              <w:rPr>
                <w:rFonts w:ascii="Calibri" w:eastAsia="SimSun" w:hAnsi="Calibri" w:cs="Calibri"/>
                <w:i/>
                <w:iCs/>
                <w:sz w:val="20"/>
                <w:szCs w:val="20"/>
                <w:lang w:val="sr-Cyrl-CS"/>
              </w:rPr>
              <w:t xml:space="preserve"> A,</w:t>
            </w:r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eastAsia="SimSun" w:hAnsi="Calibri" w:cs="Calibri"/>
                <w:i/>
                <w:iCs/>
                <w:sz w:val="20"/>
                <w:szCs w:val="20"/>
                <w:lang w:val="sr-Cyrl-CS"/>
              </w:rPr>
              <w:t>Journal</w:t>
            </w:r>
            <w:proofErr w:type="spellEnd"/>
            <w:r w:rsidRPr="00C37861">
              <w:rPr>
                <w:rFonts w:ascii="Calibri" w:eastAsia="SimSun" w:hAnsi="Calibri" w:cs="Calibri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eastAsia="SimSun" w:hAnsi="Calibri" w:cs="Calibri"/>
                <w:i/>
                <w:iCs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eastAsia="SimSun" w:hAnsi="Calibri" w:cs="Calibri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eastAsia="SimSun" w:hAnsi="Calibri" w:cs="Calibri"/>
                <w:i/>
                <w:iCs/>
                <w:sz w:val="20"/>
                <w:szCs w:val="20"/>
                <w:lang w:val="sr-Cyrl-CS"/>
              </w:rPr>
              <w:t>Power</w:t>
            </w:r>
            <w:proofErr w:type="spellEnd"/>
            <w:r w:rsidRPr="00C37861">
              <w:rPr>
                <w:rFonts w:ascii="Calibri" w:eastAsia="SimSun" w:hAnsi="Calibri" w:cs="Calibri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eastAsia="SimSun" w:hAnsi="Calibri" w:cs="Calibri"/>
                <w:i/>
                <w:iCs/>
                <w:sz w:val="20"/>
                <w:szCs w:val="20"/>
                <w:lang w:val="sr-Cyrl-CS"/>
              </w:rPr>
              <w:t>and</w:t>
            </w:r>
            <w:proofErr w:type="spellEnd"/>
            <w:r w:rsidRPr="00C37861">
              <w:rPr>
                <w:rFonts w:ascii="Calibri" w:eastAsia="SimSun" w:hAnsi="Calibri" w:cs="Calibri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eastAsia="SimSun" w:hAnsi="Calibri" w:cs="Calibri"/>
                <w:i/>
                <w:iCs/>
                <w:sz w:val="20"/>
                <w:szCs w:val="20"/>
                <w:lang w:val="sr-Cyrl-CS"/>
              </w:rPr>
              <w:t>Energy</w:t>
            </w:r>
            <w:proofErr w:type="spellEnd"/>
            <w:r w:rsidRPr="00C37861">
              <w:rPr>
                <w:rFonts w:ascii="Calibri" w:eastAsia="SimSun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United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Kingdom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, 225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8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)</w:t>
            </w:r>
            <w:r w:rsidR="005A3559">
              <w:rPr>
                <w:rFonts w:ascii="Calibri" w:hAnsi="Calibri" w:cs="Calibri"/>
                <w:sz w:val="20"/>
                <w:szCs w:val="20"/>
                <w:lang w:val="sr-Cyrl-CS"/>
              </w:rPr>
              <w:t>, 1111-1119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923" w:type="dxa"/>
            <w:vAlign w:val="center"/>
          </w:tcPr>
          <w:p w14:paraId="5F2F19AD" w14:textId="77777777" w:rsidR="000710E3" w:rsidRPr="00C37861" w:rsidRDefault="000710E3" w:rsidP="000710E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Latn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M22</w:t>
            </w:r>
          </w:p>
        </w:tc>
      </w:tr>
      <w:tr w:rsidR="000710E3" w:rsidRPr="00C37861" w14:paraId="28459FD5" w14:textId="77777777" w:rsidTr="001F3D8C">
        <w:trPr>
          <w:jc w:val="center"/>
        </w:trPr>
        <w:tc>
          <w:tcPr>
            <w:tcW w:w="562" w:type="dxa"/>
            <w:vAlign w:val="center"/>
          </w:tcPr>
          <w:p w14:paraId="6738253F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Latn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7.</w:t>
            </w:r>
          </w:p>
        </w:tc>
        <w:tc>
          <w:tcPr>
            <w:tcW w:w="8438" w:type="dxa"/>
            <w:gridSpan w:val="9"/>
            <w:vAlign w:val="center"/>
          </w:tcPr>
          <w:p w14:paraId="6FF9D5E0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Glisovic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J.,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Radonjic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R.,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Babic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Miloradovic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Catic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D.: </w:t>
            </w:r>
            <w:proofErr w:type="spellStart"/>
            <w:r w:rsidRPr="00C37861">
              <w:rPr>
                <w:rFonts w:ascii="Calibri" w:eastAsia="TimesNewRomanPS-BoldMT" w:hAnsi="Calibri" w:cs="Calibri"/>
                <w:sz w:val="20"/>
                <w:szCs w:val="20"/>
                <w:lang w:val="sr-Cyrl-CS"/>
              </w:rPr>
              <w:t>Design</w:t>
            </w:r>
            <w:proofErr w:type="spellEnd"/>
            <w:r w:rsidRPr="00C37861">
              <w:rPr>
                <w:rFonts w:ascii="Calibri" w:eastAsia="TimesNewRomanPS-BoldMT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eastAsia="TimesNewRomanPS-BoldMT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eastAsia="TimesNewRomanPS-BoldMT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eastAsia="TimesNewRomanPS-BoldMT" w:hAnsi="Calibri" w:cs="Calibri"/>
                <w:sz w:val="20"/>
                <w:szCs w:val="20"/>
                <w:lang w:val="sr-Cyrl-CS"/>
              </w:rPr>
              <w:t>vehicle</w:t>
            </w:r>
            <w:proofErr w:type="spellEnd"/>
            <w:r w:rsidRPr="00C37861">
              <w:rPr>
                <w:rFonts w:ascii="Calibri" w:eastAsia="TimesNewRomanPS-BoldMT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eastAsia="TimesNewRomanPS-BoldMT" w:hAnsi="Calibri" w:cs="Calibri"/>
                <w:sz w:val="20"/>
                <w:szCs w:val="20"/>
                <w:lang w:val="sr-Cyrl-CS"/>
              </w:rPr>
              <w:t>road</w:t>
            </w:r>
            <w:proofErr w:type="spellEnd"/>
            <w:r w:rsidRPr="00C37861">
              <w:rPr>
                <w:rFonts w:ascii="Calibri" w:eastAsia="TimesNewRomanPS-BoldMT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eastAsia="TimesNewRomanPS-BoldMT" w:hAnsi="Calibri" w:cs="Calibri"/>
                <w:sz w:val="20"/>
                <w:szCs w:val="20"/>
                <w:lang w:val="sr-Cyrl-CS"/>
              </w:rPr>
              <w:t>testing</w:t>
            </w:r>
            <w:proofErr w:type="spellEnd"/>
            <w:r w:rsidRPr="00C37861">
              <w:rPr>
                <w:rFonts w:ascii="Calibri" w:eastAsia="TimesNewRomanPS-BoldMT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eastAsia="TimesNewRomanPS-BoldMT" w:hAnsi="Calibri" w:cs="Calibri"/>
                <w:sz w:val="20"/>
                <w:szCs w:val="20"/>
                <w:lang w:val="sr-Cyrl-CS"/>
              </w:rPr>
              <w:t>method</w:t>
            </w:r>
            <w:proofErr w:type="spellEnd"/>
            <w:r w:rsidRPr="00C37861">
              <w:rPr>
                <w:rFonts w:ascii="Calibri" w:eastAsia="TimesNewRomanPS-BoldMT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eastAsia="TimesNewRomanPS-BoldMT" w:hAnsi="Calibri" w:cs="Calibri"/>
                <w:sz w:val="20"/>
                <w:szCs w:val="20"/>
                <w:lang w:val="sr-Cyrl-CS"/>
              </w:rPr>
              <w:t>for</w:t>
            </w:r>
            <w:proofErr w:type="spellEnd"/>
            <w:r w:rsidRPr="00C37861">
              <w:rPr>
                <w:rFonts w:ascii="Calibri" w:eastAsia="TimesNewRomanPS-BoldMT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eastAsia="TimesNewRomanPS-BoldMT" w:hAnsi="Calibri" w:cs="Calibri"/>
                <w:sz w:val="20"/>
                <w:szCs w:val="20"/>
                <w:lang w:val="sr-Cyrl-CS"/>
              </w:rPr>
              <w:t>determination</w:t>
            </w:r>
            <w:proofErr w:type="spellEnd"/>
            <w:r w:rsidRPr="00C37861">
              <w:rPr>
                <w:rFonts w:ascii="Calibri" w:eastAsia="TimesNewRomanPS-BoldMT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eastAsia="TimesNewRomanPS-BoldMT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eastAsia="TimesNewRomanPS-BoldMT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eastAsia="TimesNewRomanPS-BoldMT" w:hAnsi="Calibri" w:cs="Calibri"/>
                <w:sz w:val="20"/>
                <w:szCs w:val="20"/>
                <w:lang w:val="sr-Cyrl-CS"/>
              </w:rPr>
              <w:t>brake</w:t>
            </w:r>
            <w:proofErr w:type="spellEnd"/>
            <w:r w:rsidRPr="00C37861">
              <w:rPr>
                <w:rFonts w:ascii="Calibri" w:eastAsia="TimesNewRomanPS-BoldMT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eastAsia="TimesNewRomanPS-BoldMT" w:hAnsi="Calibri" w:cs="Calibri"/>
                <w:sz w:val="20"/>
                <w:szCs w:val="20"/>
                <w:lang w:val="sr-Cyrl-CS"/>
              </w:rPr>
              <w:t>pad</w:t>
            </w:r>
            <w:proofErr w:type="spellEnd"/>
            <w:r w:rsidRPr="00C37861">
              <w:rPr>
                <w:rFonts w:ascii="Calibri" w:eastAsia="TimesNewRomanPS-BoldMT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eastAsia="TimesNewRomanPS-BoldMT" w:hAnsi="Calibri" w:cs="Calibri"/>
                <w:sz w:val="20"/>
                <w:szCs w:val="20"/>
                <w:lang w:val="sr-Cyrl-CS"/>
              </w:rPr>
              <w:t>friction</w:t>
            </w:r>
            <w:proofErr w:type="spellEnd"/>
            <w:r w:rsidRPr="00C37861">
              <w:rPr>
                <w:rFonts w:ascii="Calibri" w:eastAsia="TimesNewRomanPS-BoldMT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eastAsia="TimesNewRomanPS-BoldMT" w:hAnsi="Calibri" w:cs="Calibri"/>
                <w:sz w:val="20"/>
                <w:szCs w:val="20"/>
                <w:lang w:val="sr-Cyrl-CS"/>
              </w:rPr>
              <w:t>characteristics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Balkan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Tribological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Association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Bulgaria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Vol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. 17,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No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4, 2011, p. 513-525, ISSN 1310-4772.</w:t>
            </w:r>
            <w:r w:rsidRPr="00C3786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14:paraId="5E8ED31B" w14:textId="77777777" w:rsidR="000710E3" w:rsidRPr="00C37861" w:rsidRDefault="000710E3" w:rsidP="000710E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Latn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M23</w:t>
            </w:r>
          </w:p>
        </w:tc>
      </w:tr>
      <w:tr w:rsidR="000710E3" w:rsidRPr="00C37861" w14:paraId="154A4AB0" w14:textId="77777777" w:rsidTr="001F3D8C">
        <w:trPr>
          <w:jc w:val="center"/>
        </w:trPr>
        <w:tc>
          <w:tcPr>
            <w:tcW w:w="562" w:type="dxa"/>
            <w:vAlign w:val="center"/>
          </w:tcPr>
          <w:p w14:paraId="12116CDF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Latn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8.</w:t>
            </w:r>
          </w:p>
        </w:tc>
        <w:tc>
          <w:tcPr>
            <w:tcW w:w="8438" w:type="dxa"/>
            <w:gridSpan w:val="9"/>
            <w:vAlign w:val="center"/>
          </w:tcPr>
          <w:p w14:paraId="418A6D38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Lakic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Globocki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G.,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Sredanovic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B.,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Nedic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, B.,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Cica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Catic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D.: </w:t>
            </w:r>
            <w:proofErr w:type="spellStart"/>
            <w:r w:rsidRPr="005A3559">
              <w:rPr>
                <w:rStyle w:val="PaperTitle0"/>
                <w:rFonts w:ascii="Calibri" w:hAnsi="Calibri" w:cs="Calibri"/>
                <w:b w:val="0"/>
                <w:sz w:val="20"/>
                <w:szCs w:val="20"/>
                <w:lang w:val="sr-Cyrl-CS"/>
              </w:rPr>
              <w:t>Development</w:t>
            </w:r>
            <w:proofErr w:type="spellEnd"/>
            <w:r w:rsidRPr="005A3559">
              <w:rPr>
                <w:rStyle w:val="PaperTitle0"/>
                <w:rFonts w:ascii="Calibri" w:hAnsi="Calibri" w:cs="Calibri"/>
                <w:b w:val="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A3559">
              <w:rPr>
                <w:rStyle w:val="PaperTitle0"/>
                <w:rFonts w:ascii="Calibri" w:hAnsi="Calibri" w:cs="Calibri"/>
                <w:b w:val="0"/>
                <w:sz w:val="20"/>
                <w:szCs w:val="20"/>
                <w:lang w:val="sr-Cyrl-CS"/>
              </w:rPr>
              <w:t>of</w:t>
            </w:r>
            <w:proofErr w:type="spellEnd"/>
            <w:r w:rsidRPr="005A3559">
              <w:rPr>
                <w:rStyle w:val="PaperTitle0"/>
                <w:rFonts w:ascii="Calibri" w:hAnsi="Calibri" w:cs="Calibri"/>
                <w:b w:val="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A3559">
              <w:rPr>
                <w:rStyle w:val="PaperTitle0"/>
                <w:rFonts w:ascii="Calibri" w:hAnsi="Calibri" w:cs="Calibri"/>
                <w:b w:val="0"/>
                <w:sz w:val="20"/>
                <w:szCs w:val="20"/>
                <w:lang w:val="sr-Cyrl-CS"/>
              </w:rPr>
              <w:t>mathematical</w:t>
            </w:r>
            <w:proofErr w:type="spellEnd"/>
            <w:r w:rsidRPr="005A3559">
              <w:rPr>
                <w:rStyle w:val="PaperTitle0"/>
                <w:rFonts w:ascii="Calibri" w:hAnsi="Calibri" w:cs="Calibri"/>
                <w:b w:val="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A3559">
              <w:rPr>
                <w:rStyle w:val="PaperTitle0"/>
                <w:rFonts w:ascii="Calibri" w:hAnsi="Calibri" w:cs="Calibri"/>
                <w:b w:val="0"/>
                <w:sz w:val="20"/>
                <w:szCs w:val="20"/>
                <w:lang w:val="sr-Cyrl-CS"/>
              </w:rPr>
              <w:t>model</w:t>
            </w:r>
            <w:proofErr w:type="spellEnd"/>
            <w:r w:rsidRPr="005A3559">
              <w:rPr>
                <w:rStyle w:val="PaperTitle0"/>
                <w:rFonts w:ascii="Calibri" w:hAnsi="Calibri" w:cs="Calibri"/>
                <w:b w:val="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A3559">
              <w:rPr>
                <w:rStyle w:val="PaperTitle0"/>
                <w:rFonts w:ascii="Calibri" w:hAnsi="Calibri" w:cs="Calibri"/>
                <w:b w:val="0"/>
                <w:sz w:val="20"/>
                <w:szCs w:val="20"/>
                <w:lang w:val="sr-Cyrl-CS"/>
              </w:rPr>
              <w:t>of</w:t>
            </w:r>
            <w:proofErr w:type="spellEnd"/>
            <w:r w:rsidRPr="005A3559">
              <w:rPr>
                <w:rStyle w:val="PaperTitle0"/>
                <w:rFonts w:ascii="Calibri" w:hAnsi="Calibri" w:cs="Calibri"/>
                <w:b w:val="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A3559">
              <w:rPr>
                <w:rStyle w:val="PaperTitle0"/>
                <w:rFonts w:ascii="Calibri" w:hAnsi="Calibri" w:cs="Calibri"/>
                <w:b w:val="0"/>
                <w:sz w:val="20"/>
                <w:szCs w:val="20"/>
                <w:lang w:val="sr-Cyrl-CS"/>
              </w:rPr>
              <w:t>universal</w:t>
            </w:r>
            <w:proofErr w:type="spellEnd"/>
            <w:r w:rsidRPr="005A3559">
              <w:rPr>
                <w:rStyle w:val="PaperTitle0"/>
                <w:rFonts w:ascii="Calibri" w:hAnsi="Calibri" w:cs="Calibri"/>
                <w:b w:val="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A3559">
              <w:rPr>
                <w:rStyle w:val="PaperTitle0"/>
                <w:rFonts w:ascii="Calibri" w:hAnsi="Calibri" w:cs="Calibri"/>
                <w:b w:val="0"/>
                <w:sz w:val="20"/>
                <w:szCs w:val="20"/>
                <w:lang w:val="sr-Cyrl-CS"/>
              </w:rPr>
              <w:t>material</w:t>
            </w:r>
            <w:proofErr w:type="spellEnd"/>
            <w:r w:rsidRPr="005A3559">
              <w:rPr>
                <w:rStyle w:val="PaperTitle0"/>
                <w:rFonts w:ascii="Calibri" w:hAnsi="Calibri" w:cs="Calibri"/>
                <w:b w:val="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A3559">
              <w:rPr>
                <w:rStyle w:val="PaperTitle0"/>
                <w:rFonts w:ascii="Calibri" w:hAnsi="Calibri" w:cs="Calibri"/>
                <w:b w:val="0"/>
                <w:sz w:val="20"/>
                <w:szCs w:val="20"/>
                <w:lang w:val="sr-Cyrl-CS"/>
              </w:rPr>
              <w:t>machinability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Balkan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Tribological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Association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Bulgaria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Vol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. 17,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No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4, 2011, p. 501-511, ISSN 1310-4772.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14:paraId="768CDEBF" w14:textId="77777777" w:rsidR="000710E3" w:rsidRPr="00C37861" w:rsidRDefault="000710E3" w:rsidP="000710E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Latn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M23</w:t>
            </w:r>
          </w:p>
        </w:tc>
      </w:tr>
      <w:tr w:rsidR="000710E3" w:rsidRPr="00C37861" w14:paraId="505C6545" w14:textId="77777777" w:rsidTr="001F3D8C">
        <w:trPr>
          <w:trHeight w:val="227"/>
          <w:jc w:val="center"/>
        </w:trPr>
        <w:tc>
          <w:tcPr>
            <w:tcW w:w="562" w:type="dxa"/>
            <w:vAlign w:val="center"/>
          </w:tcPr>
          <w:p w14:paraId="5E1FFACE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9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438" w:type="dxa"/>
            <w:gridSpan w:val="9"/>
            <w:vAlign w:val="center"/>
          </w:tcPr>
          <w:p w14:paraId="0BE5ABDF" w14:textId="7CD56DFD" w:rsidR="000710E3" w:rsidRPr="00C37861" w:rsidRDefault="000710E3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Savković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Gašić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Ćatić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Nikolić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R.,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Pavlović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G. (2013).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Оptimization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box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section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main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girder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bridge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crane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with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rail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placed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above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web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plat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>Structural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>Multidisciplinary</w:t>
            </w:r>
            <w:proofErr w:type="spellEnd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iCs/>
                <w:sz w:val="20"/>
                <w:szCs w:val="20"/>
                <w:lang w:val="sr-Cyrl-CS"/>
              </w:rPr>
              <w:t>Optimization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Springer-Verlag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Germany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, 47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(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2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),</w:t>
            </w:r>
            <w:r w:rsidR="005A3559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273-288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923" w:type="dxa"/>
            <w:vAlign w:val="center"/>
          </w:tcPr>
          <w:p w14:paraId="04FF473B" w14:textId="77777777" w:rsidR="000710E3" w:rsidRPr="00C37861" w:rsidRDefault="000710E3" w:rsidP="000710E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Latn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M21</w:t>
            </w:r>
          </w:p>
        </w:tc>
      </w:tr>
      <w:tr w:rsidR="000710E3" w:rsidRPr="00C37861" w14:paraId="3AB3A791" w14:textId="77777777" w:rsidTr="001F3D8C">
        <w:trPr>
          <w:trHeight w:val="227"/>
          <w:jc w:val="center"/>
        </w:trPr>
        <w:tc>
          <w:tcPr>
            <w:tcW w:w="562" w:type="dxa"/>
            <w:vAlign w:val="center"/>
          </w:tcPr>
          <w:p w14:paraId="03A5E2CF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10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438" w:type="dxa"/>
            <w:gridSpan w:val="9"/>
            <w:vAlign w:val="center"/>
          </w:tcPr>
          <w:p w14:paraId="0DFAD168" w14:textId="2120279A" w:rsidR="000710E3" w:rsidRPr="00C37861" w:rsidRDefault="000710E3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Tanasijević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Ivezić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Jovančić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P.,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Ćatić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Zlatanović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D.: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Study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dependability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evaluation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for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multi-hierarchical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systems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based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max-min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composition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Quality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Reliability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Engineering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International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John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Wiley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&amp;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Sons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Ltd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United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Kingdom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April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2013,</w:t>
            </w:r>
            <w:r w:rsidR="005A3559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5A3559">
              <w:rPr>
                <w:rFonts w:ascii="Calibri" w:hAnsi="Calibri" w:cs="Calibri"/>
                <w:sz w:val="20"/>
                <w:szCs w:val="20"/>
                <w:lang w:val="sr-Cyrl-CS"/>
              </w:rPr>
              <w:t>Volume</w:t>
            </w:r>
            <w:proofErr w:type="spellEnd"/>
            <w:r w:rsidR="005A3559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29, </w:t>
            </w:r>
            <w:proofErr w:type="spellStart"/>
            <w:r w:rsidR="005A3559">
              <w:rPr>
                <w:rFonts w:ascii="Calibri" w:hAnsi="Calibri" w:cs="Calibri"/>
                <w:sz w:val="20"/>
                <w:szCs w:val="20"/>
                <w:lang w:val="sr-Cyrl-CS"/>
              </w:rPr>
              <w:t>Issue</w:t>
            </w:r>
            <w:proofErr w:type="spellEnd"/>
            <w:r w:rsidR="005A3559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3, p. 317-326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923" w:type="dxa"/>
            <w:vAlign w:val="center"/>
          </w:tcPr>
          <w:p w14:paraId="6A402AB7" w14:textId="77777777" w:rsidR="000710E3" w:rsidRPr="00C37861" w:rsidRDefault="000710E3" w:rsidP="000710E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Latn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M24</w:t>
            </w:r>
          </w:p>
        </w:tc>
      </w:tr>
      <w:tr w:rsidR="000710E3" w:rsidRPr="00C37861" w14:paraId="77FE6883" w14:textId="77777777" w:rsidTr="001F3D8C">
        <w:trPr>
          <w:trHeight w:val="227"/>
          <w:jc w:val="center"/>
        </w:trPr>
        <w:tc>
          <w:tcPr>
            <w:tcW w:w="562" w:type="dxa"/>
            <w:vAlign w:val="center"/>
          </w:tcPr>
          <w:p w14:paraId="19302D89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1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438" w:type="dxa"/>
            <w:gridSpan w:val="9"/>
            <w:vAlign w:val="center"/>
          </w:tcPr>
          <w:p w14:paraId="684F9BA9" w14:textId="15C2C117" w:rsidR="000710E3" w:rsidRPr="00C37861" w:rsidRDefault="000710E3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Catic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Gasic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Savkovic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Glisovic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J.: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Fault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tree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analysis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hydraulic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power-steering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system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International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Vehicle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Design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Inderscience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Publishers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United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Kingdom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Vol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. 64,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No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1, </w:t>
            </w:r>
            <w:r w:rsidR="005A3559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2014, </w:t>
            </w:r>
            <w:proofErr w:type="spellStart"/>
            <w:r w:rsidR="005A3559">
              <w:rPr>
                <w:rFonts w:ascii="Calibri" w:hAnsi="Calibri" w:cs="Calibri"/>
                <w:sz w:val="20"/>
                <w:szCs w:val="20"/>
                <w:lang w:val="sr-Cyrl-CS"/>
              </w:rPr>
              <w:t>pp</w:t>
            </w:r>
            <w:proofErr w:type="spellEnd"/>
            <w:r w:rsidR="005A3559">
              <w:rPr>
                <w:rFonts w:ascii="Calibri" w:hAnsi="Calibri" w:cs="Calibri"/>
                <w:sz w:val="20"/>
                <w:szCs w:val="20"/>
                <w:lang w:val="sr-Cyrl-CS"/>
              </w:rPr>
              <w:t>. 26-45, ISSN 0143-3369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923" w:type="dxa"/>
            <w:vAlign w:val="center"/>
          </w:tcPr>
          <w:p w14:paraId="511399C1" w14:textId="77777777" w:rsidR="000710E3" w:rsidRPr="00C37861" w:rsidRDefault="000710E3" w:rsidP="000710E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Latn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M24</w:t>
            </w:r>
          </w:p>
        </w:tc>
      </w:tr>
      <w:tr w:rsidR="000710E3" w:rsidRPr="00C37861" w14:paraId="44164B87" w14:textId="77777777" w:rsidTr="001F3D8C">
        <w:trPr>
          <w:jc w:val="center"/>
        </w:trPr>
        <w:tc>
          <w:tcPr>
            <w:tcW w:w="562" w:type="dxa"/>
            <w:vAlign w:val="center"/>
          </w:tcPr>
          <w:p w14:paraId="75FC5CE7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2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438" w:type="dxa"/>
            <w:gridSpan w:val="9"/>
            <w:vAlign w:val="center"/>
          </w:tcPr>
          <w:p w14:paraId="6D84F8BC" w14:textId="7A8F8E43" w:rsidR="000710E3" w:rsidRPr="00C37861" w:rsidRDefault="000710E3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Ćatić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Glišović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J.,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Miković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J.,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Veličković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Analysis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failure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causes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criticality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degree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elements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motor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vehicle’s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drum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brakes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Tribology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Industry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Vol.36, No.3,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pp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. 316-325, ISSN 0354-8996, 2014</w:t>
            </w:r>
          </w:p>
        </w:tc>
        <w:tc>
          <w:tcPr>
            <w:tcW w:w="923" w:type="dxa"/>
            <w:vAlign w:val="center"/>
          </w:tcPr>
          <w:p w14:paraId="21473704" w14:textId="77777777" w:rsidR="000710E3" w:rsidRPr="00C37861" w:rsidRDefault="000710E3" w:rsidP="000710E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Latn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M24</w:t>
            </w:r>
          </w:p>
        </w:tc>
      </w:tr>
      <w:tr w:rsidR="000710E3" w:rsidRPr="00C37861" w14:paraId="305E2BB7" w14:textId="77777777" w:rsidTr="001F3D8C">
        <w:trPr>
          <w:jc w:val="center"/>
        </w:trPr>
        <w:tc>
          <w:tcPr>
            <w:tcW w:w="562" w:type="dxa"/>
            <w:vAlign w:val="center"/>
          </w:tcPr>
          <w:p w14:paraId="265C40ED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lastRenderedPageBreak/>
              <w:t>1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3</w:t>
            </w: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438" w:type="dxa"/>
            <w:gridSpan w:val="9"/>
            <w:vAlign w:val="center"/>
          </w:tcPr>
          <w:p w14:paraId="3C33977E" w14:textId="28C83A99" w:rsidR="000710E3" w:rsidRPr="00C37861" w:rsidRDefault="000710E3" w:rsidP="00A200A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Catic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Nikolic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R.,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Glisovic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J.,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Numerical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determination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reliability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in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probabilistic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design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Journal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Mechanical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Engineering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Science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Proceedings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Institution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Mechanical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Engineers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Part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C, Vol.229, No.16,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pp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. 2868-2874, ISSN 0954-4062, 2015</w:t>
            </w:r>
          </w:p>
        </w:tc>
        <w:tc>
          <w:tcPr>
            <w:tcW w:w="923" w:type="dxa"/>
            <w:vAlign w:val="center"/>
          </w:tcPr>
          <w:p w14:paraId="22479CFC" w14:textId="77777777" w:rsidR="000710E3" w:rsidRPr="00C37861" w:rsidRDefault="000710E3" w:rsidP="000710E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Latn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M24</w:t>
            </w:r>
          </w:p>
        </w:tc>
      </w:tr>
      <w:tr w:rsidR="000710E3" w:rsidRPr="00C37861" w14:paraId="71E7E766" w14:textId="77777777" w:rsidTr="001F3D8C">
        <w:trPr>
          <w:jc w:val="center"/>
        </w:trPr>
        <w:tc>
          <w:tcPr>
            <w:tcW w:w="562" w:type="dxa"/>
            <w:vAlign w:val="center"/>
          </w:tcPr>
          <w:p w14:paraId="27BFDFDA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Latn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14.</w:t>
            </w:r>
          </w:p>
        </w:tc>
        <w:tc>
          <w:tcPr>
            <w:tcW w:w="8438" w:type="dxa"/>
            <w:gridSpan w:val="9"/>
            <w:vAlign w:val="center"/>
          </w:tcPr>
          <w:p w14:paraId="06FB75E8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Ćatić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Pantić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R.,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Glišović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J.,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Bogićević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J.,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Milošević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D.: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Fault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tree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analysis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motor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vehicle's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steering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system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Tractors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power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machines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ISSN 0354-9496,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Vol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. 17,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No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. 1,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Novi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Sad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, 2012, p. 95-104.</w:t>
            </w:r>
          </w:p>
        </w:tc>
        <w:tc>
          <w:tcPr>
            <w:tcW w:w="923" w:type="dxa"/>
            <w:vAlign w:val="center"/>
          </w:tcPr>
          <w:p w14:paraId="77E6F23C" w14:textId="77777777" w:rsidR="000710E3" w:rsidRPr="00C37861" w:rsidRDefault="000710E3" w:rsidP="000710E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М52</w:t>
            </w:r>
          </w:p>
        </w:tc>
      </w:tr>
      <w:tr w:rsidR="000710E3" w:rsidRPr="00C37861" w14:paraId="298CB5D7" w14:textId="77777777" w:rsidTr="001F3D8C">
        <w:trPr>
          <w:jc w:val="center"/>
        </w:trPr>
        <w:tc>
          <w:tcPr>
            <w:tcW w:w="562" w:type="dxa"/>
            <w:vAlign w:val="center"/>
          </w:tcPr>
          <w:p w14:paraId="68A51AC7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Latn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15.</w:t>
            </w:r>
          </w:p>
        </w:tc>
        <w:tc>
          <w:tcPr>
            <w:tcW w:w="8438" w:type="dxa"/>
            <w:gridSpan w:val="9"/>
            <w:vAlign w:val="center"/>
          </w:tcPr>
          <w:p w14:paraId="210145B2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Ćatić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Glišović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J.,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Veličković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S.,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Blagojević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J.,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Delić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Determination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parameters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Weibull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distribution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by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applying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the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method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of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least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squares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Mobility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and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Vehicle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Mechanics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, Vol.41, No.1,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pp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. 63-77, ISSN 1450-5304, 2015</w:t>
            </w:r>
          </w:p>
        </w:tc>
        <w:tc>
          <w:tcPr>
            <w:tcW w:w="923" w:type="dxa"/>
            <w:vAlign w:val="center"/>
          </w:tcPr>
          <w:p w14:paraId="48DB8BBD" w14:textId="77777777" w:rsidR="000710E3" w:rsidRPr="00C37861" w:rsidRDefault="000710E3" w:rsidP="000710E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Latn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M52</w:t>
            </w:r>
          </w:p>
        </w:tc>
      </w:tr>
      <w:tr w:rsidR="000710E3" w:rsidRPr="00C37861" w14:paraId="3659C949" w14:textId="77777777" w:rsidTr="001F3D8C">
        <w:trPr>
          <w:jc w:val="center"/>
        </w:trPr>
        <w:tc>
          <w:tcPr>
            <w:tcW w:w="9923" w:type="dxa"/>
            <w:gridSpan w:val="11"/>
            <w:vAlign w:val="center"/>
          </w:tcPr>
          <w:p w14:paraId="1628CD54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bCs/>
                <w:sz w:val="20"/>
                <w:szCs w:val="20"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0710E3" w:rsidRPr="00C37861" w14:paraId="3AA8CB98" w14:textId="77777777" w:rsidTr="001F3D8C">
        <w:trPr>
          <w:jc w:val="center"/>
        </w:trPr>
        <w:tc>
          <w:tcPr>
            <w:tcW w:w="4678" w:type="dxa"/>
            <w:gridSpan w:val="5"/>
            <w:vAlign w:val="center"/>
          </w:tcPr>
          <w:p w14:paraId="2D8BD115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5245" w:type="dxa"/>
            <w:gridSpan w:val="6"/>
            <w:vAlign w:val="center"/>
          </w:tcPr>
          <w:p w14:paraId="67E0EB1E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60</w:t>
            </w:r>
          </w:p>
        </w:tc>
      </w:tr>
      <w:tr w:rsidR="000710E3" w:rsidRPr="00C37861" w14:paraId="01CA802E" w14:textId="77777777" w:rsidTr="001F3D8C">
        <w:trPr>
          <w:jc w:val="center"/>
        </w:trPr>
        <w:tc>
          <w:tcPr>
            <w:tcW w:w="4678" w:type="dxa"/>
            <w:gridSpan w:val="5"/>
            <w:vAlign w:val="center"/>
          </w:tcPr>
          <w:p w14:paraId="78975D0F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5245" w:type="dxa"/>
            <w:gridSpan w:val="6"/>
            <w:vAlign w:val="center"/>
          </w:tcPr>
          <w:p w14:paraId="61D9F64B" w14:textId="06503EBE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Latn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14</w:t>
            </w:r>
          </w:p>
        </w:tc>
      </w:tr>
      <w:tr w:rsidR="000710E3" w:rsidRPr="00C37861" w14:paraId="21E8BA92" w14:textId="77777777" w:rsidTr="001F3D8C">
        <w:trPr>
          <w:jc w:val="center"/>
        </w:trPr>
        <w:tc>
          <w:tcPr>
            <w:tcW w:w="4678" w:type="dxa"/>
            <w:gridSpan w:val="5"/>
            <w:vAlign w:val="center"/>
          </w:tcPr>
          <w:p w14:paraId="50A40B86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2334" w:type="dxa"/>
            <w:gridSpan w:val="2"/>
            <w:vAlign w:val="center"/>
          </w:tcPr>
          <w:p w14:paraId="405AF0F8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Latn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Домаћи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: 1</w:t>
            </w:r>
          </w:p>
        </w:tc>
        <w:tc>
          <w:tcPr>
            <w:tcW w:w="2911" w:type="dxa"/>
            <w:gridSpan w:val="4"/>
            <w:vAlign w:val="center"/>
          </w:tcPr>
          <w:p w14:paraId="7BDB2A0A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Latn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Међународни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t>: 1</w:t>
            </w:r>
          </w:p>
        </w:tc>
      </w:tr>
      <w:tr w:rsidR="000710E3" w:rsidRPr="00C37861" w14:paraId="3F2CA50B" w14:textId="77777777" w:rsidTr="001F3D8C">
        <w:trPr>
          <w:jc w:val="center"/>
        </w:trPr>
        <w:tc>
          <w:tcPr>
            <w:tcW w:w="4678" w:type="dxa"/>
            <w:gridSpan w:val="5"/>
            <w:vAlign w:val="center"/>
          </w:tcPr>
          <w:p w14:paraId="784A2D1B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Усавршавања </w:t>
            </w:r>
          </w:p>
        </w:tc>
        <w:tc>
          <w:tcPr>
            <w:tcW w:w="5245" w:type="dxa"/>
            <w:gridSpan w:val="6"/>
            <w:vAlign w:val="center"/>
          </w:tcPr>
          <w:p w14:paraId="50B15C3E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</w:tr>
      <w:tr w:rsidR="000710E3" w:rsidRPr="00C37861" w14:paraId="40B3B8B7" w14:textId="77777777" w:rsidTr="001F3D8C">
        <w:trPr>
          <w:jc w:val="center"/>
        </w:trPr>
        <w:tc>
          <w:tcPr>
            <w:tcW w:w="9923" w:type="dxa"/>
            <w:gridSpan w:val="11"/>
            <w:vAlign w:val="center"/>
          </w:tcPr>
          <w:p w14:paraId="2EC46DC4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Други подаци које сматрате релевантним</w:t>
            </w:r>
          </w:p>
        </w:tc>
      </w:tr>
    </w:tbl>
    <w:p w14:paraId="49C22D61" w14:textId="77777777" w:rsidR="003D6B0F" w:rsidRPr="00C37861" w:rsidRDefault="003D6B0F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3953C778" w14:textId="77777777" w:rsidR="003D6B0F" w:rsidRPr="00C37861" w:rsidRDefault="003D6B0F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5E180947" w14:textId="77777777" w:rsidR="003D6B0F" w:rsidRPr="00C37861" w:rsidRDefault="003D6B0F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5B28DBF5" w14:textId="77777777" w:rsidR="003D6B0F" w:rsidRPr="00C37861" w:rsidRDefault="003D6B0F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498B26D0" w14:textId="77777777" w:rsidR="000710E3" w:rsidRPr="00C37861" w:rsidRDefault="000710E3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7A5CC71C" w14:textId="77777777" w:rsidR="000710E3" w:rsidRPr="00C37861" w:rsidRDefault="000710E3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544F7D4C" w14:textId="77777777" w:rsidR="000710E3" w:rsidRPr="00C37861" w:rsidRDefault="000710E3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0886BDD4" w14:textId="77777777" w:rsidR="000710E3" w:rsidRPr="00C37861" w:rsidRDefault="000710E3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342D331A" w14:textId="77777777" w:rsidR="000710E3" w:rsidRPr="00C37861" w:rsidRDefault="000710E3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450E320E" w14:textId="77777777" w:rsidR="000710E3" w:rsidRPr="00C37861" w:rsidRDefault="000710E3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4CA3131C" w14:textId="77777777" w:rsidR="000710E3" w:rsidRPr="00C37861" w:rsidRDefault="000710E3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2720F2B7" w14:textId="77777777" w:rsidR="000710E3" w:rsidRPr="00C37861" w:rsidRDefault="000710E3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360C0C48" w14:textId="77777777" w:rsidR="000710E3" w:rsidRPr="00C37861" w:rsidRDefault="000710E3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073FE9AC" w14:textId="77777777" w:rsidR="000710E3" w:rsidRPr="00C37861" w:rsidRDefault="000710E3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39F411D9" w14:textId="77777777" w:rsidR="000710E3" w:rsidRPr="00C37861" w:rsidRDefault="000710E3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635D8BAB" w14:textId="77777777" w:rsidR="000710E3" w:rsidRPr="00C37861" w:rsidRDefault="000710E3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16C41729" w14:textId="77777777" w:rsidR="000710E3" w:rsidRPr="00C37861" w:rsidRDefault="000710E3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7BB932EB" w14:textId="77777777" w:rsidR="000710E3" w:rsidRPr="00C37861" w:rsidRDefault="000710E3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0AE355F7" w14:textId="77777777" w:rsidR="000710E3" w:rsidRPr="00C37861" w:rsidRDefault="000710E3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4E658A1E" w14:textId="77777777" w:rsidR="000710E3" w:rsidRPr="00C37861" w:rsidRDefault="000710E3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2870933E" w14:textId="77777777" w:rsidR="000710E3" w:rsidRPr="00C37861" w:rsidRDefault="000710E3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01CD6C0C" w14:textId="77777777" w:rsidR="000710E3" w:rsidRPr="00C37861" w:rsidRDefault="000710E3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40B6B684" w14:textId="77777777" w:rsidR="000710E3" w:rsidRPr="00C37861" w:rsidRDefault="000710E3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3C84BB99" w14:textId="77777777" w:rsidR="000710E3" w:rsidRPr="00C37861" w:rsidRDefault="000710E3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4B1DBEAA" w14:textId="77777777" w:rsidR="000710E3" w:rsidRPr="00C37861" w:rsidRDefault="000710E3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4F2850AE" w14:textId="77777777" w:rsidR="000710E3" w:rsidRPr="00C37861" w:rsidRDefault="000710E3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58AC03A4" w14:textId="77777777" w:rsidR="000710E3" w:rsidRPr="00C37861" w:rsidRDefault="000710E3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5A14A203" w14:textId="77777777" w:rsidR="000710E3" w:rsidRPr="00C37861" w:rsidRDefault="000710E3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64983B75" w14:textId="77777777" w:rsidR="000710E3" w:rsidRPr="00C37861" w:rsidRDefault="000710E3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3F2DE6B3" w14:textId="77777777" w:rsidR="000710E3" w:rsidRPr="00C37861" w:rsidRDefault="000710E3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5EF829C8" w14:textId="77777777" w:rsidR="003D6B0F" w:rsidRPr="00C37861" w:rsidRDefault="003D6B0F" w:rsidP="004C48FE">
      <w:pPr>
        <w:rPr>
          <w:rFonts w:ascii="Calibri" w:hAnsi="Calibri"/>
          <w:b/>
          <w:sz w:val="28"/>
          <w:szCs w:val="28"/>
          <w:lang w:val="sr-Cyrl-RS"/>
        </w:rPr>
      </w:pPr>
    </w:p>
    <w:p w14:paraId="7167C5CE" w14:textId="77777777" w:rsidR="007A77FB" w:rsidRPr="00C37861" w:rsidRDefault="007A77FB" w:rsidP="004C48FE">
      <w:pPr>
        <w:rPr>
          <w:rFonts w:ascii="Calibri" w:hAnsi="Calibri"/>
          <w:b/>
          <w:sz w:val="6"/>
          <w:szCs w:val="6"/>
          <w:lang w:val="sr-Cyrl-R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30"/>
        <w:gridCol w:w="1228"/>
        <w:gridCol w:w="1058"/>
        <w:gridCol w:w="846"/>
        <w:gridCol w:w="1417"/>
        <w:gridCol w:w="71"/>
        <w:gridCol w:w="165"/>
        <w:gridCol w:w="1182"/>
        <w:gridCol w:w="726"/>
        <w:gridCol w:w="838"/>
      </w:tblGrid>
      <w:tr w:rsidR="000710E3" w:rsidRPr="00C37861" w14:paraId="3C2EBFAE" w14:textId="77777777" w:rsidTr="001F3D8C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351C5C1C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lastRenderedPageBreak/>
              <w:t>Име и презиме</w:t>
            </w:r>
          </w:p>
        </w:tc>
        <w:tc>
          <w:tcPr>
            <w:tcW w:w="6303" w:type="dxa"/>
            <w:gridSpan w:val="8"/>
            <w:vAlign w:val="center"/>
          </w:tcPr>
          <w:p w14:paraId="1C0663C8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</w:pPr>
            <w:bookmarkStart w:id="74" w:name="Filipovic"/>
            <w:bookmarkEnd w:id="74"/>
            <w:r w:rsidRPr="00C37861">
              <w:rPr>
                <w:rFonts w:ascii="Calibri" w:hAnsi="Calibri" w:cs="Calibri"/>
                <w:b/>
                <w:sz w:val="20"/>
                <w:szCs w:val="20"/>
                <w:lang w:val="sr-Cyrl-RS" w:eastAsia="sr-Latn-CS"/>
              </w:rPr>
              <w:t>Ненад Филиповић</w:t>
            </w:r>
          </w:p>
        </w:tc>
      </w:tr>
      <w:tr w:rsidR="000710E3" w:rsidRPr="00C37861" w14:paraId="68225884" w14:textId="77777777" w:rsidTr="001F3D8C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687C4FC0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Звање</w:t>
            </w:r>
          </w:p>
        </w:tc>
        <w:tc>
          <w:tcPr>
            <w:tcW w:w="6303" w:type="dxa"/>
            <w:gridSpan w:val="8"/>
            <w:vAlign w:val="center"/>
          </w:tcPr>
          <w:p w14:paraId="040C54EA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Редовни професор</w:t>
            </w:r>
          </w:p>
        </w:tc>
      </w:tr>
      <w:tr w:rsidR="000710E3" w:rsidRPr="00C37861" w14:paraId="77789169" w14:textId="77777777" w:rsidTr="001F3D8C">
        <w:trPr>
          <w:trHeight w:val="288"/>
          <w:jc w:val="center"/>
        </w:trPr>
        <w:tc>
          <w:tcPr>
            <w:tcW w:w="3620" w:type="dxa"/>
            <w:gridSpan w:val="3"/>
            <w:vAlign w:val="center"/>
          </w:tcPr>
          <w:p w14:paraId="08AAB30C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Ужа научна област</w:t>
            </w:r>
          </w:p>
        </w:tc>
        <w:tc>
          <w:tcPr>
            <w:tcW w:w="6303" w:type="dxa"/>
            <w:gridSpan w:val="8"/>
            <w:vAlign w:val="center"/>
          </w:tcPr>
          <w:p w14:paraId="17A386D7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Примењена механика и Примењена информатика и рачунарско инжењерство</w:t>
            </w:r>
          </w:p>
        </w:tc>
      </w:tr>
      <w:tr w:rsidR="000A5850" w:rsidRPr="00C37861" w14:paraId="70D36358" w14:textId="77777777" w:rsidTr="001F3D8C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676F68E5" w14:textId="77777777" w:rsidR="000A5850" w:rsidRPr="00C37861" w:rsidRDefault="000A5850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Академска каријера</w:t>
            </w:r>
          </w:p>
        </w:tc>
        <w:tc>
          <w:tcPr>
            <w:tcW w:w="1228" w:type="dxa"/>
            <w:vAlign w:val="center"/>
          </w:tcPr>
          <w:p w14:paraId="38180DDB" w14:textId="77777777" w:rsidR="000A5850" w:rsidRPr="00C37861" w:rsidRDefault="000A5850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Година </w:t>
            </w:r>
          </w:p>
        </w:tc>
        <w:tc>
          <w:tcPr>
            <w:tcW w:w="3557" w:type="dxa"/>
            <w:gridSpan w:val="5"/>
            <w:vAlign w:val="center"/>
          </w:tcPr>
          <w:p w14:paraId="0DD85D48" w14:textId="77777777" w:rsidR="000A5850" w:rsidRPr="00C37861" w:rsidRDefault="000A5850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Институција </w:t>
            </w:r>
          </w:p>
        </w:tc>
        <w:tc>
          <w:tcPr>
            <w:tcW w:w="2746" w:type="dxa"/>
            <w:gridSpan w:val="3"/>
            <w:vAlign w:val="center"/>
          </w:tcPr>
          <w:p w14:paraId="407F5B03" w14:textId="77777777" w:rsidR="000A5850" w:rsidRPr="00C37861" w:rsidRDefault="000A5850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Ужа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научна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уметничка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или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стручна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</w:rPr>
              <w:t>област</w:t>
            </w:r>
            <w:proofErr w:type="spellEnd"/>
          </w:p>
        </w:tc>
      </w:tr>
      <w:tr w:rsidR="000A5850" w:rsidRPr="00C37861" w14:paraId="636D722B" w14:textId="77777777" w:rsidTr="001F3D8C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78971E54" w14:textId="77777777" w:rsidR="000A5850" w:rsidRPr="00C37861" w:rsidRDefault="000A5850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Избор у звање редовног професора</w:t>
            </w:r>
          </w:p>
        </w:tc>
        <w:tc>
          <w:tcPr>
            <w:tcW w:w="1228" w:type="dxa"/>
            <w:vAlign w:val="center"/>
          </w:tcPr>
          <w:p w14:paraId="587363FE" w14:textId="77777777" w:rsidR="000A5850" w:rsidRPr="00C37861" w:rsidRDefault="000A5850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2010.</w:t>
            </w:r>
          </w:p>
        </w:tc>
        <w:tc>
          <w:tcPr>
            <w:tcW w:w="3557" w:type="dxa"/>
            <w:gridSpan w:val="5"/>
            <w:vAlign w:val="center"/>
          </w:tcPr>
          <w:p w14:paraId="5DCFDB44" w14:textId="77777777" w:rsidR="000A5850" w:rsidRPr="00C37861" w:rsidRDefault="000A5850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Ma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шински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факултет у Крагујевцу </w:t>
            </w: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 xml:space="preserve">Универзитета 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0A1BB14C" w14:textId="77777777" w:rsidR="000A5850" w:rsidRPr="00C37861" w:rsidRDefault="000A5850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Примењена механика и Примењена информатика и рачунарско инжењерство</w:t>
            </w:r>
          </w:p>
        </w:tc>
      </w:tr>
      <w:tr w:rsidR="000A5850" w:rsidRPr="00C37861" w14:paraId="757551AC" w14:textId="77777777" w:rsidTr="001F3D8C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78C1D959" w14:textId="77777777" w:rsidR="000A5850" w:rsidRPr="00C37861" w:rsidRDefault="000A5850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Докторат</w:t>
            </w:r>
          </w:p>
        </w:tc>
        <w:tc>
          <w:tcPr>
            <w:tcW w:w="1228" w:type="dxa"/>
            <w:vAlign w:val="center"/>
          </w:tcPr>
          <w:p w14:paraId="3FBC2398" w14:textId="77777777" w:rsidR="000A5850" w:rsidRPr="00C37861" w:rsidRDefault="000A5850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1999.</w:t>
            </w:r>
          </w:p>
        </w:tc>
        <w:tc>
          <w:tcPr>
            <w:tcW w:w="3557" w:type="dxa"/>
            <w:gridSpan w:val="5"/>
            <w:vAlign w:val="center"/>
          </w:tcPr>
          <w:p w14:paraId="2FAE463A" w14:textId="77777777" w:rsidR="000A5850" w:rsidRPr="00C37861" w:rsidRDefault="000A5850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Ma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шински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факултет у Крагујевцу </w:t>
            </w: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 xml:space="preserve">Универзитета 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4BC8E7E6" w14:textId="77777777" w:rsidR="000A5850" w:rsidRPr="00C37861" w:rsidRDefault="000A5850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Примењена механика</w:t>
            </w:r>
          </w:p>
        </w:tc>
      </w:tr>
      <w:tr w:rsidR="000A5850" w:rsidRPr="00C37861" w14:paraId="3CF5A416" w14:textId="77777777" w:rsidTr="001F3D8C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30CB1BA3" w14:textId="77777777" w:rsidR="000A5850" w:rsidRPr="00C37861" w:rsidRDefault="000A5850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Диплома</w:t>
            </w:r>
          </w:p>
        </w:tc>
        <w:tc>
          <w:tcPr>
            <w:tcW w:w="1228" w:type="dxa"/>
            <w:vAlign w:val="center"/>
          </w:tcPr>
          <w:p w14:paraId="7AF00245" w14:textId="77777777" w:rsidR="000A5850" w:rsidRPr="00C37861" w:rsidRDefault="000A5850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1994.</w:t>
            </w:r>
          </w:p>
        </w:tc>
        <w:tc>
          <w:tcPr>
            <w:tcW w:w="3557" w:type="dxa"/>
            <w:gridSpan w:val="5"/>
            <w:vAlign w:val="center"/>
          </w:tcPr>
          <w:p w14:paraId="64940AE6" w14:textId="77777777" w:rsidR="000A5850" w:rsidRPr="00C37861" w:rsidRDefault="000A5850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18"/>
                <w:szCs w:val="18"/>
                <w:lang w:eastAsia="sr-Latn-CS"/>
              </w:rPr>
              <w:t>Ma</w:t>
            </w:r>
            <w:proofErr w:type="spellStart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шински</w:t>
            </w:r>
            <w:proofErr w:type="spellEnd"/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 xml:space="preserve"> факултет у Крагујевцу </w:t>
            </w:r>
            <w:r w:rsidRPr="00C37861">
              <w:rPr>
                <w:rFonts w:ascii="Calibri" w:hAnsi="Calibri" w:cs="Calibri"/>
                <w:sz w:val="18"/>
                <w:szCs w:val="18"/>
                <w:lang w:val="sr-Cyrl-RS" w:eastAsia="sr-Latn-CS"/>
              </w:rPr>
              <w:t xml:space="preserve">Универзитета </w:t>
            </w:r>
            <w:r w:rsidRPr="00C37861">
              <w:rPr>
                <w:rFonts w:ascii="Calibri" w:hAnsi="Calibri" w:cs="Calibri"/>
                <w:sz w:val="18"/>
                <w:szCs w:val="18"/>
                <w:lang w:val="sr-Cyrl-CS" w:eastAsia="sr-Latn-CS"/>
              </w:rPr>
              <w:t>у Крагујевцу</w:t>
            </w:r>
          </w:p>
        </w:tc>
        <w:tc>
          <w:tcPr>
            <w:tcW w:w="2746" w:type="dxa"/>
            <w:gridSpan w:val="3"/>
            <w:vAlign w:val="center"/>
          </w:tcPr>
          <w:p w14:paraId="1E7300E2" w14:textId="3C7736D7" w:rsidR="000A5850" w:rsidRPr="00C37861" w:rsidRDefault="005A3559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П</w:t>
            </w:r>
            <w:proofErr w:type="spellStart"/>
            <w:r w:rsidR="000A5850"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роцесна</w:t>
            </w:r>
            <w:proofErr w:type="spellEnd"/>
            <w:r w:rsidR="000A5850"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техника</w:t>
            </w:r>
          </w:p>
        </w:tc>
      </w:tr>
      <w:tr w:rsidR="000710E3" w:rsidRPr="00C37861" w14:paraId="667A4912" w14:textId="77777777" w:rsidTr="001F3D8C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36A4AC7F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0710E3" w:rsidRPr="00C37861" w14:paraId="7644F502" w14:textId="77777777" w:rsidTr="005A3559">
        <w:trPr>
          <w:trHeight w:val="227"/>
          <w:jc w:val="center"/>
        </w:trPr>
        <w:tc>
          <w:tcPr>
            <w:tcW w:w="562" w:type="dxa"/>
            <w:vAlign w:val="center"/>
          </w:tcPr>
          <w:p w14:paraId="7C521592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Р.Б.</w:t>
            </w:r>
          </w:p>
        </w:tc>
        <w:tc>
          <w:tcPr>
            <w:tcW w:w="4962" w:type="dxa"/>
            <w:gridSpan w:val="4"/>
            <w:vAlign w:val="center"/>
          </w:tcPr>
          <w:p w14:paraId="741280AA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Наслов дисертације</w:t>
            </w:r>
          </w:p>
        </w:tc>
        <w:tc>
          <w:tcPr>
            <w:tcW w:w="1417" w:type="dxa"/>
            <w:vAlign w:val="center"/>
          </w:tcPr>
          <w:p w14:paraId="04DEF911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Име кандидата</w:t>
            </w:r>
          </w:p>
        </w:tc>
        <w:tc>
          <w:tcPr>
            <w:tcW w:w="1418" w:type="dxa"/>
            <w:gridSpan w:val="3"/>
            <w:vAlign w:val="center"/>
          </w:tcPr>
          <w:p w14:paraId="7905A5AA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*пријављена </w:t>
            </w:r>
          </w:p>
        </w:tc>
        <w:tc>
          <w:tcPr>
            <w:tcW w:w="1564" w:type="dxa"/>
            <w:gridSpan w:val="2"/>
            <w:vAlign w:val="center"/>
          </w:tcPr>
          <w:p w14:paraId="68B15634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** одбрањена</w:t>
            </w:r>
          </w:p>
        </w:tc>
      </w:tr>
      <w:tr w:rsidR="000710E3" w:rsidRPr="00C37861" w14:paraId="3981C4B7" w14:textId="77777777" w:rsidTr="005A3559">
        <w:trPr>
          <w:trHeight w:val="227"/>
          <w:jc w:val="center"/>
        </w:trPr>
        <w:tc>
          <w:tcPr>
            <w:tcW w:w="562" w:type="dxa"/>
            <w:vAlign w:val="center"/>
          </w:tcPr>
          <w:p w14:paraId="4E78520D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962" w:type="dxa"/>
            <w:gridSpan w:val="4"/>
            <w:vAlign w:val="center"/>
          </w:tcPr>
          <w:p w14:paraId="78F08E2B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RS" w:eastAsia="sr-Latn-RS"/>
              </w:rPr>
              <w:t xml:space="preserve">Симулација пасивног биомеханичког одзива артеријског зида применом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RS" w:eastAsia="sr-Latn-RS"/>
              </w:rPr>
              <w:t>хипереластичних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RS" w:eastAsia="sr-Latn-RS"/>
              </w:rPr>
              <w:t xml:space="preserve"> материјалних модела</w:t>
            </w:r>
          </w:p>
        </w:tc>
        <w:tc>
          <w:tcPr>
            <w:tcW w:w="1417" w:type="dxa"/>
            <w:vAlign w:val="center"/>
          </w:tcPr>
          <w:p w14:paraId="3F8AF278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Дејан Вељковић</w:t>
            </w:r>
          </w:p>
        </w:tc>
        <w:tc>
          <w:tcPr>
            <w:tcW w:w="1418" w:type="dxa"/>
            <w:gridSpan w:val="3"/>
            <w:vAlign w:val="center"/>
          </w:tcPr>
          <w:p w14:paraId="5084C055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0FD35573" w14:textId="77777777" w:rsidR="000710E3" w:rsidRPr="00C37861" w:rsidRDefault="000710E3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2012.</w:t>
            </w:r>
          </w:p>
        </w:tc>
      </w:tr>
      <w:tr w:rsidR="000710E3" w:rsidRPr="00C37861" w14:paraId="35FE96CF" w14:textId="77777777" w:rsidTr="005A3559">
        <w:trPr>
          <w:trHeight w:val="227"/>
          <w:jc w:val="center"/>
        </w:trPr>
        <w:tc>
          <w:tcPr>
            <w:tcW w:w="562" w:type="dxa"/>
            <w:vAlign w:val="center"/>
          </w:tcPr>
          <w:p w14:paraId="42647334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962" w:type="dxa"/>
            <w:gridSpan w:val="4"/>
            <w:vAlign w:val="center"/>
          </w:tcPr>
          <w:p w14:paraId="22A459C0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color w:val="000000"/>
                <w:sz w:val="20"/>
                <w:szCs w:val="20"/>
                <w:lang w:val="sr-Cyrl-RS" w:eastAsia="sr-Latn-RS"/>
              </w:rPr>
            </w:pP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RS" w:eastAsia="sr-Latn-RS"/>
              </w:rPr>
              <w:t xml:space="preserve">Нумеричко моделирање дифузије у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RS" w:eastAsia="sr-Latn-RS"/>
              </w:rPr>
              <w:t>композитним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RS" w:eastAsia="sr-Latn-RS"/>
              </w:rPr>
              <w:t xml:space="preserve"> медијумима</w:t>
            </w:r>
          </w:p>
        </w:tc>
        <w:tc>
          <w:tcPr>
            <w:tcW w:w="1417" w:type="dxa"/>
            <w:vAlign w:val="center"/>
          </w:tcPr>
          <w:p w14:paraId="1613D5A6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Миљан Милошевић</w:t>
            </w:r>
          </w:p>
        </w:tc>
        <w:tc>
          <w:tcPr>
            <w:tcW w:w="1418" w:type="dxa"/>
            <w:gridSpan w:val="3"/>
            <w:vAlign w:val="center"/>
          </w:tcPr>
          <w:p w14:paraId="11F7EBF1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6F233D96" w14:textId="77777777" w:rsidR="000710E3" w:rsidRPr="00C37861" w:rsidRDefault="000710E3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2012.</w:t>
            </w:r>
          </w:p>
        </w:tc>
      </w:tr>
      <w:tr w:rsidR="000710E3" w:rsidRPr="00C37861" w14:paraId="0F11C968" w14:textId="77777777" w:rsidTr="005A3559">
        <w:trPr>
          <w:trHeight w:val="227"/>
          <w:jc w:val="center"/>
        </w:trPr>
        <w:tc>
          <w:tcPr>
            <w:tcW w:w="562" w:type="dxa"/>
            <w:vAlign w:val="center"/>
          </w:tcPr>
          <w:p w14:paraId="02EC4BA9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4962" w:type="dxa"/>
            <w:gridSpan w:val="4"/>
            <w:vAlign w:val="center"/>
          </w:tcPr>
          <w:p w14:paraId="3E1F384F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color w:val="000000"/>
                <w:sz w:val="20"/>
                <w:szCs w:val="20"/>
                <w:lang w:val="sr-Cyrl-RS" w:eastAsia="sr-Latn-RS"/>
              </w:rPr>
            </w:pP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RS" w:eastAsia="sr-Latn-RS"/>
              </w:rPr>
              <w:t xml:space="preserve">Моделирање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RS" w:eastAsia="sr-Latn-RS"/>
              </w:rPr>
              <w:t>самовезујућих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RS" w:eastAsia="sr-Latn-RS"/>
              </w:rPr>
              <w:t xml:space="preserve"> материјала применом методе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RS" w:eastAsia="sr-Latn-RS"/>
              </w:rPr>
              <w:t>дисипативне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RS" w:eastAsia="sr-Latn-RS"/>
              </w:rPr>
              <w:t xml:space="preserve"> динамике и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RS" w:eastAsia="sr-Latn-RS"/>
              </w:rPr>
              <w:t>паралелизација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RS" w:eastAsia="sr-Latn-RS"/>
              </w:rPr>
              <w:t xml:space="preserve"> програмског кода</w:t>
            </w:r>
          </w:p>
        </w:tc>
        <w:tc>
          <w:tcPr>
            <w:tcW w:w="1417" w:type="dxa"/>
            <w:vAlign w:val="center"/>
          </w:tcPr>
          <w:p w14:paraId="4EC00518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Дејан Петровић</w:t>
            </w:r>
          </w:p>
        </w:tc>
        <w:tc>
          <w:tcPr>
            <w:tcW w:w="1418" w:type="dxa"/>
            <w:gridSpan w:val="3"/>
            <w:vAlign w:val="center"/>
          </w:tcPr>
          <w:p w14:paraId="379044C2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34AA948E" w14:textId="77777777" w:rsidR="000710E3" w:rsidRPr="00C37861" w:rsidRDefault="000710E3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2013.</w:t>
            </w:r>
          </w:p>
        </w:tc>
      </w:tr>
      <w:tr w:rsidR="000710E3" w:rsidRPr="00C37861" w14:paraId="6C4B547D" w14:textId="77777777" w:rsidTr="005A3559">
        <w:trPr>
          <w:trHeight w:val="227"/>
          <w:jc w:val="center"/>
        </w:trPr>
        <w:tc>
          <w:tcPr>
            <w:tcW w:w="562" w:type="dxa"/>
            <w:vAlign w:val="center"/>
          </w:tcPr>
          <w:p w14:paraId="386848A3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4.</w:t>
            </w:r>
          </w:p>
        </w:tc>
        <w:tc>
          <w:tcPr>
            <w:tcW w:w="4962" w:type="dxa"/>
            <w:gridSpan w:val="4"/>
            <w:vAlign w:val="center"/>
          </w:tcPr>
          <w:p w14:paraId="13B7755A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RS" w:eastAsia="sr-Latn-RS"/>
              </w:rPr>
              <w:t>Компјутерско моделирање и симулација биомеханичких карактеристика код спортиста</w:t>
            </w:r>
          </w:p>
        </w:tc>
        <w:tc>
          <w:tcPr>
            <w:tcW w:w="1417" w:type="dxa"/>
            <w:vAlign w:val="center"/>
          </w:tcPr>
          <w:p w14:paraId="001DB2E6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Радун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 Вуловић</w:t>
            </w:r>
          </w:p>
        </w:tc>
        <w:tc>
          <w:tcPr>
            <w:tcW w:w="1418" w:type="dxa"/>
            <w:gridSpan w:val="3"/>
            <w:vAlign w:val="center"/>
          </w:tcPr>
          <w:p w14:paraId="0E64D3AF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4D19A7E8" w14:textId="77777777" w:rsidR="000710E3" w:rsidRPr="00C37861" w:rsidRDefault="000710E3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2015.</w:t>
            </w:r>
          </w:p>
        </w:tc>
      </w:tr>
      <w:tr w:rsidR="000710E3" w:rsidRPr="00C37861" w14:paraId="46885F76" w14:textId="77777777" w:rsidTr="005A3559">
        <w:trPr>
          <w:trHeight w:val="227"/>
          <w:jc w:val="center"/>
        </w:trPr>
        <w:tc>
          <w:tcPr>
            <w:tcW w:w="562" w:type="dxa"/>
            <w:vAlign w:val="center"/>
          </w:tcPr>
          <w:p w14:paraId="20F53054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5.</w:t>
            </w:r>
          </w:p>
        </w:tc>
        <w:tc>
          <w:tcPr>
            <w:tcW w:w="4962" w:type="dxa"/>
            <w:gridSpan w:val="4"/>
            <w:vAlign w:val="center"/>
          </w:tcPr>
          <w:p w14:paraId="794BD629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color w:val="000000"/>
                <w:sz w:val="20"/>
                <w:szCs w:val="20"/>
                <w:lang w:val="sr-Cyrl-RS" w:eastAsia="sr-Latn-RS"/>
              </w:rPr>
            </w:pP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RS" w:eastAsia="sr-Latn-RS"/>
              </w:rPr>
              <w:t xml:space="preserve">Моделирање кретања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RS" w:eastAsia="sr-Latn-RS"/>
              </w:rPr>
              <w:t>деформабилног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RS" w:eastAsia="sr-Latn-RS"/>
              </w:rPr>
              <w:t xml:space="preserve"> тела у флуиду и примена у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RS" w:eastAsia="sr-Latn-RS"/>
              </w:rPr>
              <w:t>биомедицинском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RS" w:eastAsia="sr-Latn-RS"/>
              </w:rPr>
              <w:t xml:space="preserve"> инжењерингу</w:t>
            </w:r>
          </w:p>
        </w:tc>
        <w:tc>
          <w:tcPr>
            <w:tcW w:w="1417" w:type="dxa"/>
            <w:vAlign w:val="center"/>
          </w:tcPr>
          <w:p w14:paraId="6D63E651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Тијана Ђукић</w:t>
            </w:r>
          </w:p>
        </w:tc>
        <w:tc>
          <w:tcPr>
            <w:tcW w:w="1418" w:type="dxa"/>
            <w:gridSpan w:val="3"/>
            <w:vAlign w:val="center"/>
          </w:tcPr>
          <w:p w14:paraId="2C87A258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6A6BD99E" w14:textId="77777777" w:rsidR="000710E3" w:rsidRPr="00C37861" w:rsidRDefault="000710E3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2015.</w:t>
            </w:r>
          </w:p>
        </w:tc>
      </w:tr>
      <w:tr w:rsidR="000710E3" w:rsidRPr="00C37861" w14:paraId="7C894ABB" w14:textId="77777777" w:rsidTr="005A3559">
        <w:trPr>
          <w:trHeight w:val="227"/>
          <w:jc w:val="center"/>
        </w:trPr>
        <w:tc>
          <w:tcPr>
            <w:tcW w:w="562" w:type="dxa"/>
            <w:vAlign w:val="center"/>
          </w:tcPr>
          <w:p w14:paraId="78C2FC45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6.</w:t>
            </w:r>
          </w:p>
        </w:tc>
        <w:tc>
          <w:tcPr>
            <w:tcW w:w="4962" w:type="dxa"/>
            <w:gridSpan w:val="4"/>
            <w:vAlign w:val="center"/>
          </w:tcPr>
          <w:p w14:paraId="6B54CB11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color w:val="000000"/>
                <w:sz w:val="20"/>
                <w:szCs w:val="20"/>
                <w:lang w:val="sr-Cyrl-RS" w:eastAsia="sr-Latn-RS"/>
              </w:rPr>
            </w:pP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RS" w:eastAsia="sr-Latn-RS"/>
              </w:rPr>
              <w:t xml:space="preserve">Техника истраживања и оптимизација математичких модела у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RS" w:eastAsia="sr-Latn-RS"/>
              </w:rPr>
              <w:t>биомедицинском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Cyrl-RS" w:eastAsia="sr-Latn-RS"/>
              </w:rPr>
              <w:t>инжењертсву</w:t>
            </w:r>
            <w:proofErr w:type="spellEnd"/>
          </w:p>
        </w:tc>
        <w:tc>
          <w:tcPr>
            <w:tcW w:w="1417" w:type="dxa"/>
            <w:vAlign w:val="center"/>
          </w:tcPr>
          <w:p w14:paraId="2EFF2983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Милош Радовић</w:t>
            </w:r>
          </w:p>
        </w:tc>
        <w:tc>
          <w:tcPr>
            <w:tcW w:w="1418" w:type="dxa"/>
            <w:gridSpan w:val="3"/>
            <w:vAlign w:val="center"/>
          </w:tcPr>
          <w:p w14:paraId="0DE85472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24FC4254" w14:textId="77777777" w:rsidR="000710E3" w:rsidRPr="00C37861" w:rsidRDefault="000710E3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2015.</w:t>
            </w:r>
          </w:p>
        </w:tc>
      </w:tr>
      <w:tr w:rsidR="000710E3" w:rsidRPr="00C37861" w14:paraId="5CBA99F3" w14:textId="77777777" w:rsidTr="005A3559">
        <w:trPr>
          <w:trHeight w:val="227"/>
          <w:jc w:val="center"/>
        </w:trPr>
        <w:tc>
          <w:tcPr>
            <w:tcW w:w="562" w:type="dxa"/>
            <w:vAlign w:val="center"/>
          </w:tcPr>
          <w:p w14:paraId="3A04ED4E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7.</w:t>
            </w:r>
          </w:p>
        </w:tc>
        <w:tc>
          <w:tcPr>
            <w:tcW w:w="4962" w:type="dxa"/>
            <w:gridSpan w:val="4"/>
            <w:vAlign w:val="center"/>
          </w:tcPr>
          <w:p w14:paraId="6A10AF76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color w:val="000000"/>
                <w:sz w:val="20"/>
                <w:szCs w:val="20"/>
                <w:lang w:val="sr-Cyrl-RS" w:eastAsia="sr-Latn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Нумеричко решавање односа правог и лажног лумена акутне аортне дисекције</w:t>
            </w:r>
          </w:p>
        </w:tc>
        <w:tc>
          <w:tcPr>
            <w:tcW w:w="1417" w:type="dxa"/>
            <w:vAlign w:val="center"/>
          </w:tcPr>
          <w:p w14:paraId="1D2831D0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Игор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Савељић</w:t>
            </w:r>
            <w:proofErr w:type="spellEnd"/>
          </w:p>
        </w:tc>
        <w:tc>
          <w:tcPr>
            <w:tcW w:w="1418" w:type="dxa"/>
            <w:gridSpan w:val="3"/>
            <w:vAlign w:val="center"/>
          </w:tcPr>
          <w:p w14:paraId="2A0BBA47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1EF5F4BC" w14:textId="77777777" w:rsidR="000710E3" w:rsidRPr="00C37861" w:rsidRDefault="000710E3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2016.</w:t>
            </w:r>
          </w:p>
        </w:tc>
      </w:tr>
      <w:tr w:rsidR="000710E3" w:rsidRPr="00C37861" w14:paraId="56434494" w14:textId="77777777" w:rsidTr="005A3559">
        <w:trPr>
          <w:trHeight w:val="227"/>
          <w:jc w:val="center"/>
        </w:trPr>
        <w:tc>
          <w:tcPr>
            <w:tcW w:w="562" w:type="dxa"/>
            <w:vAlign w:val="center"/>
          </w:tcPr>
          <w:p w14:paraId="7DB0EE51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8.</w:t>
            </w:r>
          </w:p>
        </w:tc>
        <w:tc>
          <w:tcPr>
            <w:tcW w:w="4962" w:type="dxa"/>
            <w:gridSpan w:val="4"/>
            <w:vAlign w:val="center"/>
          </w:tcPr>
          <w:p w14:paraId="07B3A0FA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Моделирање унутрашњег ува – електро- механички модел и детектовање поремећаја слуха</w:t>
            </w:r>
          </w:p>
        </w:tc>
        <w:tc>
          <w:tcPr>
            <w:tcW w:w="1417" w:type="dxa"/>
            <w:vAlign w:val="center"/>
          </w:tcPr>
          <w:p w14:paraId="11333A90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Милица Николић</w:t>
            </w:r>
          </w:p>
        </w:tc>
        <w:tc>
          <w:tcPr>
            <w:tcW w:w="1418" w:type="dxa"/>
            <w:gridSpan w:val="3"/>
            <w:vAlign w:val="center"/>
          </w:tcPr>
          <w:p w14:paraId="755A7270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29E52182" w14:textId="77777777" w:rsidR="000710E3" w:rsidRPr="00C37861" w:rsidRDefault="000710E3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2017.</w:t>
            </w:r>
          </w:p>
        </w:tc>
      </w:tr>
      <w:tr w:rsidR="000710E3" w:rsidRPr="00C37861" w14:paraId="729E104E" w14:textId="77777777" w:rsidTr="005A3559">
        <w:trPr>
          <w:trHeight w:val="227"/>
          <w:jc w:val="center"/>
        </w:trPr>
        <w:tc>
          <w:tcPr>
            <w:tcW w:w="562" w:type="dxa"/>
            <w:vAlign w:val="center"/>
          </w:tcPr>
          <w:p w14:paraId="6DAABF20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9.</w:t>
            </w:r>
          </w:p>
        </w:tc>
        <w:tc>
          <w:tcPr>
            <w:tcW w:w="4962" w:type="dxa"/>
            <w:gridSpan w:val="4"/>
            <w:vAlign w:val="center"/>
          </w:tcPr>
          <w:p w14:paraId="4A7314E7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Компјутерско моделирање и оптимизација дизајна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стента</w:t>
            </w:r>
            <w:proofErr w:type="spellEnd"/>
          </w:p>
        </w:tc>
        <w:tc>
          <w:tcPr>
            <w:tcW w:w="1417" w:type="dxa"/>
            <w:vAlign w:val="center"/>
          </w:tcPr>
          <w:p w14:paraId="3BF5B982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Далибор Николић</w:t>
            </w:r>
          </w:p>
        </w:tc>
        <w:tc>
          <w:tcPr>
            <w:tcW w:w="1418" w:type="dxa"/>
            <w:gridSpan w:val="3"/>
            <w:vAlign w:val="center"/>
          </w:tcPr>
          <w:p w14:paraId="5CDA9707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48E0C979" w14:textId="77777777" w:rsidR="000710E3" w:rsidRPr="00C37861" w:rsidRDefault="000710E3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2017.</w:t>
            </w:r>
          </w:p>
        </w:tc>
      </w:tr>
      <w:tr w:rsidR="000710E3" w:rsidRPr="00C37861" w14:paraId="444B1382" w14:textId="77777777" w:rsidTr="005A3559">
        <w:trPr>
          <w:trHeight w:val="227"/>
          <w:jc w:val="center"/>
        </w:trPr>
        <w:tc>
          <w:tcPr>
            <w:tcW w:w="562" w:type="dxa"/>
            <w:vAlign w:val="center"/>
          </w:tcPr>
          <w:p w14:paraId="34E46903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10</w:t>
            </w:r>
            <w:r w:rsidR="000A5850"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4962" w:type="dxa"/>
            <w:gridSpan w:val="4"/>
            <w:vAlign w:val="center"/>
          </w:tcPr>
          <w:p w14:paraId="399D687D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Развој софтверског алата за тродимензионалну реконструкцију и биомеханичку анализу зида аорте</w:t>
            </w:r>
          </w:p>
        </w:tc>
        <w:tc>
          <w:tcPr>
            <w:tcW w:w="1417" w:type="dxa"/>
            <w:vAlign w:val="center"/>
          </w:tcPr>
          <w:p w14:paraId="66BE596D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Жарко Милошевић</w:t>
            </w:r>
          </w:p>
        </w:tc>
        <w:tc>
          <w:tcPr>
            <w:tcW w:w="1418" w:type="dxa"/>
            <w:gridSpan w:val="3"/>
            <w:vAlign w:val="center"/>
          </w:tcPr>
          <w:p w14:paraId="2F799885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66DCEBB3" w14:textId="77777777" w:rsidR="000710E3" w:rsidRPr="00C37861" w:rsidRDefault="000710E3" w:rsidP="005A35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2018.</w:t>
            </w:r>
          </w:p>
        </w:tc>
      </w:tr>
      <w:tr w:rsidR="000710E3" w:rsidRPr="00C37861" w14:paraId="7D33F506" w14:textId="77777777" w:rsidTr="001F3D8C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0F384822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0710E3" w:rsidRPr="00C37861" w14:paraId="723520BA" w14:textId="77777777" w:rsidTr="001F3D8C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4D4BDB9E" w14:textId="77777777" w:rsidR="000710E3" w:rsidRPr="00C37861" w:rsidRDefault="000710E3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br w:type="page"/>
            </w:r>
            <w:r w:rsidR="000A5850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="000A5850"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из области датог студијског програма </w:t>
            </w:r>
            <w:r w:rsidR="000A5850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0710E3" w:rsidRPr="00C37861" w14:paraId="54437CCF" w14:textId="77777777" w:rsidTr="000A5850">
        <w:trPr>
          <w:trHeight w:val="227"/>
          <w:jc w:val="center"/>
        </w:trPr>
        <w:tc>
          <w:tcPr>
            <w:tcW w:w="562" w:type="dxa"/>
            <w:vAlign w:val="center"/>
          </w:tcPr>
          <w:p w14:paraId="7B3561B9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1. </w:t>
            </w:r>
          </w:p>
        </w:tc>
        <w:tc>
          <w:tcPr>
            <w:tcW w:w="8523" w:type="dxa"/>
            <w:gridSpan w:val="9"/>
            <w:shd w:val="clear" w:color="auto" w:fill="auto"/>
            <w:vAlign w:val="center"/>
          </w:tcPr>
          <w:p w14:paraId="49F2F49C" w14:textId="6A7319CB" w:rsidR="000710E3" w:rsidRPr="00C37861" w:rsidRDefault="000710E3" w:rsidP="00240DFF">
            <w:pPr>
              <w:jc w:val="both"/>
              <w:rPr>
                <w:rFonts w:ascii="Calibri" w:hAnsi="Calibri" w:cs="Calibri"/>
                <w:sz w:val="20"/>
                <w:szCs w:val="20"/>
                <w:lang w:eastAsia="sr-Latn-R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Janovic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 A,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Saveljic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 I,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Vukicevic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 A, Nikolic D, Rakocevic Z, Jovicic G,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RS"/>
              </w:rPr>
              <w:t>Filipovic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RS"/>
              </w:rPr>
              <w:t xml:space="preserve"> N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, Djuric M, </w:t>
            </w:r>
            <w:hyperlink r:id="rId86" w:history="1">
              <w:r w:rsidRPr="00C37861">
                <w:rPr>
                  <w:rFonts w:ascii="Calibri" w:hAnsi="Calibri" w:cs="Calibri"/>
                  <w:sz w:val="20"/>
                  <w:szCs w:val="20"/>
                  <w:lang w:eastAsia="sr-Latn-RS"/>
                </w:rPr>
                <w:t>Occlusal load distribution through the cortical and trabecular bone of the human mid-facial skeleton in natural dentition: A three-dimensional finite element study</w:t>
              </w:r>
            </w:hyperlink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,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RS"/>
              </w:rPr>
              <w:t>Annals of Anatomy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, Vol.197, pp.16-23, ISSN 0940-9602, 2015.</w:t>
            </w:r>
          </w:p>
        </w:tc>
        <w:tc>
          <w:tcPr>
            <w:tcW w:w="838" w:type="dxa"/>
            <w:vAlign w:val="center"/>
          </w:tcPr>
          <w:p w14:paraId="089EEF00" w14:textId="77777777" w:rsidR="000710E3" w:rsidRPr="00C37861" w:rsidRDefault="000710E3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M21</w:t>
            </w:r>
          </w:p>
        </w:tc>
      </w:tr>
      <w:tr w:rsidR="000710E3" w:rsidRPr="00C37861" w14:paraId="3BC3A7C6" w14:textId="77777777" w:rsidTr="000A5850">
        <w:trPr>
          <w:trHeight w:val="227"/>
          <w:jc w:val="center"/>
        </w:trPr>
        <w:tc>
          <w:tcPr>
            <w:tcW w:w="562" w:type="dxa"/>
            <w:vAlign w:val="center"/>
          </w:tcPr>
          <w:p w14:paraId="3C17F8AD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2.</w:t>
            </w:r>
          </w:p>
        </w:tc>
        <w:tc>
          <w:tcPr>
            <w:tcW w:w="8523" w:type="dxa"/>
            <w:gridSpan w:val="9"/>
            <w:shd w:val="clear" w:color="auto" w:fill="auto"/>
            <w:vAlign w:val="center"/>
          </w:tcPr>
          <w:p w14:paraId="7EABD8C4" w14:textId="5CB16992" w:rsidR="000710E3" w:rsidRPr="00C37861" w:rsidRDefault="000710E3" w:rsidP="00240DFF">
            <w:pPr>
              <w:jc w:val="both"/>
              <w:rPr>
                <w:rFonts w:ascii="Calibri" w:hAnsi="Calibri" w:cs="Calibri"/>
                <w:sz w:val="20"/>
                <w:szCs w:val="20"/>
                <w:lang w:eastAsia="sr-Latn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Antic S,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Vukicevic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 AM,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Milasinovic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 M,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Saveljic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 I, Jovicic GR,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RS"/>
              </w:rPr>
              <w:t>Filipovic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RS"/>
              </w:rPr>
              <w:t xml:space="preserve"> ND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, Rakocevic ZB, Djuric MP, </w:t>
            </w:r>
            <w:hyperlink r:id="rId87" w:history="1">
              <w:r w:rsidRPr="00C378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eastAsia="sr-Latn-RS"/>
                </w:rPr>
                <w:t>Impact of the lower third molar presence and position on the fragility of mandibular angle and condyle: A Three-dimensional finite element study</w:t>
              </w:r>
            </w:hyperlink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,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RS"/>
              </w:rPr>
              <w:t>Journal of Cranio-Maxillofacial Surgery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, Vol.43, No.6, pp. 870-878, ISSN 1010-5182, 2015.</w:t>
            </w:r>
          </w:p>
        </w:tc>
        <w:tc>
          <w:tcPr>
            <w:tcW w:w="838" w:type="dxa"/>
            <w:vAlign w:val="center"/>
          </w:tcPr>
          <w:p w14:paraId="21A7C1D4" w14:textId="77777777" w:rsidR="000710E3" w:rsidRPr="00C37861" w:rsidRDefault="000710E3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М21</w:t>
            </w:r>
          </w:p>
        </w:tc>
      </w:tr>
      <w:tr w:rsidR="000710E3" w:rsidRPr="00C37861" w14:paraId="2C34529A" w14:textId="77777777" w:rsidTr="000A5850">
        <w:trPr>
          <w:trHeight w:val="227"/>
          <w:jc w:val="center"/>
        </w:trPr>
        <w:tc>
          <w:tcPr>
            <w:tcW w:w="562" w:type="dxa"/>
            <w:vAlign w:val="center"/>
          </w:tcPr>
          <w:p w14:paraId="5C0834E3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3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8523" w:type="dxa"/>
            <w:gridSpan w:val="9"/>
            <w:shd w:val="clear" w:color="auto" w:fill="auto"/>
            <w:vAlign w:val="center"/>
          </w:tcPr>
          <w:p w14:paraId="41E1E020" w14:textId="1D2BE44D" w:rsidR="000710E3" w:rsidRPr="00C37861" w:rsidRDefault="000710E3" w:rsidP="00240DFF">
            <w:pPr>
              <w:jc w:val="both"/>
              <w:rPr>
                <w:rFonts w:ascii="Calibri" w:hAnsi="Calibri" w:cs="Calibri"/>
                <w:sz w:val="20"/>
                <w:szCs w:val="20"/>
                <w:lang w:eastAsia="sr-Latn-R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Cihoric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 N,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RS"/>
              </w:rPr>
              <w:t>Filipovic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RS"/>
              </w:rPr>
              <w:t xml:space="preserve"> N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, Jeremic B, </w:t>
            </w:r>
            <w:hyperlink r:id="rId88" w:history="1">
              <w:r w:rsidRPr="00C37861">
                <w:rPr>
                  <w:rFonts w:ascii="Calibri" w:hAnsi="Calibri" w:cs="Calibri"/>
                  <w:sz w:val="20"/>
                  <w:szCs w:val="20"/>
                  <w:lang w:eastAsia="sr-Latn-RS"/>
                </w:rPr>
                <w:t>A call for careful interpretation of outcome of nonsurgical approach in clinical stage IIIa non-small cell lung cancer in the National Cancer Database</w:t>
              </w:r>
            </w:hyperlink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,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RS"/>
              </w:rPr>
              <w:t>The Annals of Thoracic Surgery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, Vol.99, No.3, pp. 1111–1112, ISSN 0003-4975, 2015.</w:t>
            </w:r>
          </w:p>
        </w:tc>
        <w:tc>
          <w:tcPr>
            <w:tcW w:w="838" w:type="dxa"/>
            <w:vAlign w:val="center"/>
          </w:tcPr>
          <w:p w14:paraId="1160088A" w14:textId="77777777" w:rsidR="000710E3" w:rsidRPr="00C37861" w:rsidRDefault="000710E3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M21</w:t>
            </w:r>
          </w:p>
        </w:tc>
      </w:tr>
      <w:tr w:rsidR="000710E3" w:rsidRPr="00C37861" w14:paraId="7D89FF34" w14:textId="77777777" w:rsidTr="000A5850">
        <w:trPr>
          <w:trHeight w:val="227"/>
          <w:jc w:val="center"/>
        </w:trPr>
        <w:tc>
          <w:tcPr>
            <w:tcW w:w="562" w:type="dxa"/>
            <w:vAlign w:val="center"/>
          </w:tcPr>
          <w:p w14:paraId="6E51A7D2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4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8523" w:type="dxa"/>
            <w:gridSpan w:val="9"/>
            <w:shd w:val="clear" w:color="auto" w:fill="auto"/>
            <w:vAlign w:val="center"/>
          </w:tcPr>
          <w:p w14:paraId="4DA0273D" w14:textId="37E224C8" w:rsidR="000710E3" w:rsidRPr="00C37861" w:rsidRDefault="000710E3" w:rsidP="00240DFF">
            <w:pPr>
              <w:jc w:val="both"/>
              <w:rPr>
                <w:rFonts w:ascii="Calibri" w:hAnsi="Calibri" w:cs="Calibri"/>
                <w:sz w:val="20"/>
                <w:szCs w:val="20"/>
                <w:lang w:eastAsia="sr-Latn-R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Djukic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 TR,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Topalovic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 MD,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RS"/>
              </w:rPr>
              <w:t>Filipovic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RS"/>
              </w:rPr>
              <w:t xml:space="preserve"> ND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, </w:t>
            </w:r>
            <w:hyperlink r:id="rId89" w:history="1">
              <w:r w:rsidRPr="00C37861">
                <w:rPr>
                  <w:rFonts w:ascii="Calibri" w:hAnsi="Calibri" w:cs="Calibri"/>
                  <w:sz w:val="20"/>
                  <w:szCs w:val="20"/>
                  <w:lang w:eastAsia="sr-Latn-RS"/>
                </w:rPr>
                <w:t xml:space="preserve">Numerical simulation of isolation of cancer cells in a </w:t>
              </w:r>
              <w:r w:rsidRPr="00C37861">
                <w:rPr>
                  <w:rFonts w:ascii="Calibri" w:hAnsi="Calibri" w:cs="Calibri"/>
                  <w:sz w:val="20"/>
                  <w:szCs w:val="20"/>
                  <w:lang w:eastAsia="sr-Latn-RS"/>
                </w:rPr>
                <w:lastRenderedPageBreak/>
                <w:t>microfluidic chip</w:t>
              </w:r>
            </w:hyperlink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,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RS"/>
              </w:rPr>
              <w:t>Journal of Micromechanics and Microengineering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, V</w:t>
            </w:r>
            <w:r w:rsidR="00240DFF">
              <w:rPr>
                <w:rFonts w:ascii="Calibri" w:hAnsi="Calibri" w:cs="Calibri"/>
                <w:sz w:val="20"/>
                <w:szCs w:val="20"/>
                <w:lang w:eastAsia="sr-Latn-RS"/>
              </w:rPr>
              <w:t>ol.25, No.8, ISSN 0960-1317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, 2015.</w:t>
            </w:r>
          </w:p>
        </w:tc>
        <w:tc>
          <w:tcPr>
            <w:tcW w:w="838" w:type="dxa"/>
            <w:vAlign w:val="center"/>
          </w:tcPr>
          <w:p w14:paraId="140E240F" w14:textId="77777777" w:rsidR="000710E3" w:rsidRPr="00C37861" w:rsidRDefault="000710E3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lastRenderedPageBreak/>
              <w:t>M21</w:t>
            </w:r>
          </w:p>
        </w:tc>
      </w:tr>
      <w:tr w:rsidR="000710E3" w:rsidRPr="00C37861" w14:paraId="767D1411" w14:textId="77777777" w:rsidTr="000A5850">
        <w:trPr>
          <w:trHeight w:val="227"/>
          <w:jc w:val="center"/>
        </w:trPr>
        <w:tc>
          <w:tcPr>
            <w:tcW w:w="562" w:type="dxa"/>
            <w:vAlign w:val="center"/>
          </w:tcPr>
          <w:p w14:paraId="32107117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5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8523" w:type="dxa"/>
            <w:gridSpan w:val="9"/>
            <w:shd w:val="clear" w:color="auto" w:fill="auto"/>
            <w:vAlign w:val="center"/>
          </w:tcPr>
          <w:p w14:paraId="3BCF5B4B" w14:textId="79A9D914" w:rsidR="000710E3" w:rsidRPr="00C37861" w:rsidRDefault="000710E3" w:rsidP="00240DFF">
            <w:pPr>
              <w:jc w:val="both"/>
              <w:rPr>
                <w:rFonts w:ascii="Calibri" w:hAnsi="Calibri" w:cs="Calibri"/>
                <w:sz w:val="20"/>
                <w:szCs w:val="20"/>
                <w:lang w:eastAsia="sr-Latn-R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Hetterich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 H, Jaber A, Gehring M,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Curta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 A, Bamberg F,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RS"/>
              </w:rPr>
              <w:t>Filipovic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RS"/>
              </w:rPr>
              <w:t xml:space="preserve"> ND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Rieber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 J, </w:t>
            </w:r>
            <w:hyperlink r:id="rId90" w:history="1">
              <w:r w:rsidRPr="00C37861">
                <w:rPr>
                  <w:rFonts w:ascii="Calibri" w:hAnsi="Calibri" w:cs="Calibri"/>
                  <w:sz w:val="20"/>
                  <w:szCs w:val="20"/>
                  <w:lang w:eastAsia="sr-Latn-RS"/>
                </w:rPr>
                <w:t>Coronary Computed Tomography Angiography Based Assessment of Endothelial Shear Stress and Its Association with Atherosclerotic Plaque Distribution In-Vivo</w:t>
              </w:r>
            </w:hyperlink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RS"/>
              </w:rPr>
              <w:t>Plos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RS"/>
              </w:rPr>
              <w:t xml:space="preserve"> One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, V</w:t>
            </w:r>
            <w:r w:rsidR="00240DFF">
              <w:rPr>
                <w:rFonts w:ascii="Calibri" w:hAnsi="Calibri" w:cs="Calibri"/>
                <w:sz w:val="20"/>
                <w:szCs w:val="20"/>
                <w:lang w:eastAsia="sr-Latn-RS"/>
              </w:rPr>
              <w:t>ol.10, No.1, ISSN 1932-6203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, 2015.</w:t>
            </w:r>
          </w:p>
        </w:tc>
        <w:tc>
          <w:tcPr>
            <w:tcW w:w="838" w:type="dxa"/>
            <w:vAlign w:val="center"/>
          </w:tcPr>
          <w:p w14:paraId="1CEE2138" w14:textId="77777777" w:rsidR="000710E3" w:rsidRPr="00C37861" w:rsidRDefault="000710E3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M21</w:t>
            </w:r>
          </w:p>
        </w:tc>
      </w:tr>
      <w:tr w:rsidR="000710E3" w:rsidRPr="00C37861" w14:paraId="20CA6275" w14:textId="77777777" w:rsidTr="000A5850">
        <w:trPr>
          <w:trHeight w:val="227"/>
          <w:jc w:val="center"/>
        </w:trPr>
        <w:tc>
          <w:tcPr>
            <w:tcW w:w="562" w:type="dxa"/>
            <w:vAlign w:val="center"/>
          </w:tcPr>
          <w:p w14:paraId="3777CF41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6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8523" w:type="dxa"/>
            <w:gridSpan w:val="9"/>
            <w:shd w:val="clear" w:color="auto" w:fill="auto"/>
            <w:vAlign w:val="center"/>
          </w:tcPr>
          <w:p w14:paraId="0A56CCDB" w14:textId="03F9DEF6" w:rsidR="000710E3" w:rsidRPr="00C37861" w:rsidRDefault="000710E3" w:rsidP="00240DFF">
            <w:pPr>
              <w:jc w:val="both"/>
              <w:rPr>
                <w:rFonts w:ascii="Calibri" w:hAnsi="Calibri" w:cs="Calibri"/>
                <w:sz w:val="20"/>
                <w:szCs w:val="20"/>
                <w:lang w:eastAsia="sr-Latn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Jeremic B,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RS"/>
              </w:rPr>
              <w:t>Filipovic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RS"/>
              </w:rPr>
              <w:t xml:space="preserve"> N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, Milicic B,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Milisavljevic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 S, </w:t>
            </w:r>
            <w:hyperlink r:id="rId91" w:history="1">
              <w:r w:rsidRPr="00C37861">
                <w:rPr>
                  <w:rFonts w:ascii="Calibri" w:hAnsi="Calibri" w:cs="Calibri"/>
                  <w:sz w:val="20"/>
                  <w:szCs w:val="20"/>
                  <w:lang w:eastAsia="sr-Latn-RS"/>
                </w:rPr>
                <w:t>Radiation therapy (RT) and chemotherapy (CHT) in stage II non-small cell lung cancer (NSCLC): Clinical entity neglected by radiation oncologists?</w:t>
              </w:r>
            </w:hyperlink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,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RS"/>
              </w:rPr>
              <w:t>Lung Cancer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, Vol.90, No.3, pp. 622–623, ISSN 0169-5002, 2015.</w:t>
            </w:r>
          </w:p>
        </w:tc>
        <w:tc>
          <w:tcPr>
            <w:tcW w:w="838" w:type="dxa"/>
            <w:vAlign w:val="center"/>
          </w:tcPr>
          <w:p w14:paraId="3EFD91AD" w14:textId="77777777" w:rsidR="000710E3" w:rsidRPr="00C37861" w:rsidRDefault="000710E3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M21</w:t>
            </w:r>
          </w:p>
        </w:tc>
      </w:tr>
      <w:tr w:rsidR="000710E3" w:rsidRPr="00C37861" w14:paraId="33A71284" w14:textId="77777777" w:rsidTr="000A5850">
        <w:trPr>
          <w:trHeight w:val="227"/>
          <w:jc w:val="center"/>
        </w:trPr>
        <w:tc>
          <w:tcPr>
            <w:tcW w:w="562" w:type="dxa"/>
            <w:vAlign w:val="center"/>
          </w:tcPr>
          <w:p w14:paraId="0F2FD65C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7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8523" w:type="dxa"/>
            <w:gridSpan w:val="9"/>
            <w:shd w:val="clear" w:color="auto" w:fill="auto"/>
            <w:vAlign w:val="center"/>
          </w:tcPr>
          <w:p w14:paraId="393F2F36" w14:textId="23EB3F3D" w:rsidR="000710E3" w:rsidRPr="00C37861" w:rsidRDefault="000710E3" w:rsidP="00240DFF">
            <w:pPr>
              <w:jc w:val="both"/>
              <w:rPr>
                <w:rFonts w:ascii="Calibri" w:hAnsi="Calibri" w:cs="Calibri"/>
                <w:sz w:val="20"/>
                <w:szCs w:val="20"/>
                <w:lang w:eastAsia="sr-Latn-R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Vukicevic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 AM,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Velicki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 LU, Jovicic GR, Jovicic NM,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Stojadinovic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 MM,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RS"/>
              </w:rPr>
              <w:t>Filipovic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RS"/>
              </w:rPr>
              <w:t xml:space="preserve"> ND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, </w:t>
            </w:r>
            <w:hyperlink r:id="rId92" w:history="1">
              <w:r w:rsidRPr="00C37861">
                <w:rPr>
                  <w:rFonts w:ascii="Calibri" w:hAnsi="Calibri" w:cs="Calibri"/>
                  <w:sz w:val="20"/>
                  <w:szCs w:val="20"/>
                  <w:lang w:eastAsia="sr-Latn-RS"/>
                </w:rPr>
                <w:t>Finite element analysis of uncommonly large renal arteriovenous malformation-Adjacent renal cyst complex</w:t>
              </w:r>
            </w:hyperlink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,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RS"/>
              </w:rPr>
              <w:t>Computers in Biology and Medicine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, Vol.59, pp. 35–41, ISSN 0010-4825, 2015.</w:t>
            </w:r>
          </w:p>
        </w:tc>
        <w:tc>
          <w:tcPr>
            <w:tcW w:w="838" w:type="dxa"/>
            <w:vAlign w:val="center"/>
          </w:tcPr>
          <w:p w14:paraId="4802EF67" w14:textId="77777777" w:rsidR="000710E3" w:rsidRPr="00C37861" w:rsidRDefault="000710E3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M22</w:t>
            </w:r>
          </w:p>
        </w:tc>
      </w:tr>
      <w:tr w:rsidR="000710E3" w:rsidRPr="00C37861" w14:paraId="03B3909D" w14:textId="77777777" w:rsidTr="000A5850">
        <w:trPr>
          <w:trHeight w:val="227"/>
          <w:jc w:val="center"/>
        </w:trPr>
        <w:tc>
          <w:tcPr>
            <w:tcW w:w="562" w:type="dxa"/>
            <w:vAlign w:val="center"/>
          </w:tcPr>
          <w:p w14:paraId="2B7E3276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8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8523" w:type="dxa"/>
            <w:gridSpan w:val="9"/>
            <w:shd w:val="clear" w:color="auto" w:fill="auto"/>
            <w:vAlign w:val="center"/>
          </w:tcPr>
          <w:p w14:paraId="2362B0E9" w14:textId="12E5BFA9" w:rsidR="000710E3" w:rsidRPr="00C37861" w:rsidRDefault="000710E3" w:rsidP="00240DFF">
            <w:pPr>
              <w:jc w:val="both"/>
              <w:rPr>
                <w:rFonts w:ascii="Calibri" w:hAnsi="Calibri" w:cs="Calibri"/>
                <w:sz w:val="20"/>
                <w:szCs w:val="20"/>
                <w:lang w:eastAsia="sr-Latn-R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Vukicevic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 AM,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Zelic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 K, Jovicic GR, Djuric MP,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RS"/>
              </w:rPr>
              <w:t>Filipovic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RS"/>
              </w:rPr>
              <w:t xml:space="preserve"> ND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, </w:t>
            </w:r>
            <w:hyperlink r:id="rId93" w:history="1">
              <w:r w:rsidRPr="00C37861">
                <w:rPr>
                  <w:rFonts w:ascii="Calibri" w:hAnsi="Calibri" w:cs="Calibri"/>
                  <w:sz w:val="20"/>
                  <w:szCs w:val="20"/>
                  <w:lang w:eastAsia="sr-Latn-RS"/>
                </w:rPr>
                <w:t xml:space="preserve">Influence of dental restorations and mastication loadings on dentine fatigue </w:t>
              </w:r>
              <w:proofErr w:type="spellStart"/>
              <w:r w:rsidRPr="00C37861">
                <w:rPr>
                  <w:rFonts w:ascii="Calibri" w:hAnsi="Calibri" w:cs="Calibri"/>
                  <w:sz w:val="20"/>
                  <w:szCs w:val="20"/>
                  <w:lang w:eastAsia="sr-Latn-RS"/>
                </w:rPr>
                <w:t>behaviour</w:t>
              </w:r>
              <w:proofErr w:type="spellEnd"/>
              <w:r w:rsidRPr="00C37861">
                <w:rPr>
                  <w:rFonts w:ascii="Calibri" w:hAnsi="Calibri" w:cs="Calibri"/>
                  <w:sz w:val="20"/>
                  <w:szCs w:val="20"/>
                  <w:lang w:eastAsia="sr-Latn-RS"/>
                </w:rPr>
                <w:t>: Image-based modelling approach</w:t>
              </w:r>
            </w:hyperlink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,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RS"/>
              </w:rPr>
              <w:t>Journal of Dentistry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, Vol.43, No.5, pp. 556-567, ISSN 0300-5712, 2015.</w:t>
            </w:r>
          </w:p>
        </w:tc>
        <w:tc>
          <w:tcPr>
            <w:tcW w:w="838" w:type="dxa"/>
            <w:vAlign w:val="center"/>
          </w:tcPr>
          <w:p w14:paraId="1C299E88" w14:textId="77777777" w:rsidR="000710E3" w:rsidRPr="00C37861" w:rsidRDefault="000710E3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M21a</w:t>
            </w:r>
          </w:p>
        </w:tc>
      </w:tr>
      <w:tr w:rsidR="000710E3" w:rsidRPr="00C37861" w14:paraId="5BC08837" w14:textId="77777777" w:rsidTr="000A5850">
        <w:trPr>
          <w:jc w:val="center"/>
        </w:trPr>
        <w:tc>
          <w:tcPr>
            <w:tcW w:w="562" w:type="dxa"/>
            <w:vAlign w:val="center"/>
          </w:tcPr>
          <w:p w14:paraId="1ABF9C46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9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8523" w:type="dxa"/>
            <w:gridSpan w:val="9"/>
            <w:shd w:val="clear" w:color="auto" w:fill="auto"/>
            <w:vAlign w:val="center"/>
          </w:tcPr>
          <w:p w14:paraId="43DAD69D" w14:textId="12F6683A" w:rsidR="000710E3" w:rsidRPr="00C37861" w:rsidRDefault="000710E3" w:rsidP="00240DFF">
            <w:pPr>
              <w:jc w:val="both"/>
              <w:rPr>
                <w:rFonts w:ascii="Calibri" w:hAnsi="Calibri" w:cs="Calibri"/>
                <w:sz w:val="20"/>
                <w:szCs w:val="20"/>
                <w:lang w:eastAsia="sr-Latn-R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Zelic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 K,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Vukicevic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 AM, Jovicic GR,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Aleksandrovic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 SM,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RS"/>
              </w:rPr>
              <w:t>Filipovic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RS"/>
              </w:rPr>
              <w:t xml:space="preserve"> ND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, Djuric MP, </w:t>
            </w:r>
            <w:hyperlink r:id="rId94" w:history="1">
              <w:r w:rsidRPr="00C37861">
                <w:rPr>
                  <w:rFonts w:ascii="Calibri" w:hAnsi="Calibri" w:cs="Calibri"/>
                  <w:sz w:val="20"/>
                  <w:szCs w:val="20"/>
                  <w:lang w:eastAsia="sr-Latn-RS"/>
                </w:rPr>
                <w:t>Mechanical weakening of devitalized teeth: three-dimensional Finite Element Analysis and prediction of tooth fracture</w:t>
              </w:r>
            </w:hyperlink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,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RS"/>
              </w:rPr>
              <w:t>International Endodontic Journal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, Vol.48, No.9, pp. 850-863, ISSN 1365-2591, 2015.</w:t>
            </w:r>
          </w:p>
        </w:tc>
        <w:tc>
          <w:tcPr>
            <w:tcW w:w="838" w:type="dxa"/>
            <w:vAlign w:val="center"/>
          </w:tcPr>
          <w:p w14:paraId="3D680CD1" w14:textId="77777777" w:rsidR="000710E3" w:rsidRPr="00C37861" w:rsidRDefault="000710E3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M21</w:t>
            </w:r>
          </w:p>
        </w:tc>
      </w:tr>
      <w:tr w:rsidR="000710E3" w:rsidRPr="00C37861" w14:paraId="61680DED" w14:textId="77777777" w:rsidTr="000A5850">
        <w:trPr>
          <w:jc w:val="center"/>
        </w:trPr>
        <w:tc>
          <w:tcPr>
            <w:tcW w:w="562" w:type="dxa"/>
            <w:vAlign w:val="center"/>
          </w:tcPr>
          <w:p w14:paraId="04367B1A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10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8523" w:type="dxa"/>
            <w:gridSpan w:val="9"/>
            <w:shd w:val="clear" w:color="auto" w:fill="auto"/>
            <w:vAlign w:val="center"/>
          </w:tcPr>
          <w:p w14:paraId="391D551C" w14:textId="12092488" w:rsidR="000710E3" w:rsidRPr="00C37861" w:rsidRDefault="000710E3" w:rsidP="00240DFF">
            <w:pPr>
              <w:jc w:val="both"/>
              <w:rPr>
                <w:rFonts w:ascii="Calibri" w:hAnsi="Calibri" w:cs="Calibri"/>
                <w:sz w:val="20"/>
                <w:szCs w:val="20"/>
                <w:lang w:eastAsia="sr-Latn-R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Brönnimann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 D,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Djukic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 T,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Triet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 R,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Dellenbach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 C,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Saveljic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 I, Rieger M, Rohr S,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RS"/>
              </w:rPr>
              <w:t>Filipovic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RS"/>
              </w:rPr>
              <w:t xml:space="preserve"> N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Djonov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 V, </w:t>
            </w:r>
            <w:hyperlink r:id="rId95" w:history="1">
              <w:r w:rsidRPr="00C37861">
                <w:rPr>
                  <w:rFonts w:ascii="Calibri" w:hAnsi="Calibri" w:cs="Calibri"/>
                  <w:sz w:val="20"/>
                  <w:szCs w:val="20"/>
                  <w:lang w:eastAsia="sr-Latn-RS"/>
                </w:rPr>
                <w:t>Pharmacological Modulation of Hemodynamics in Adult Zebrafish In Vivo</w:t>
              </w:r>
            </w:hyperlink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RS"/>
              </w:rPr>
              <w:t>PLoS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RS"/>
              </w:rPr>
              <w:t xml:space="preserve"> ONE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, Vol.11, No.3, ISSN 1932-6203, 2016.</w:t>
            </w:r>
          </w:p>
        </w:tc>
        <w:tc>
          <w:tcPr>
            <w:tcW w:w="838" w:type="dxa"/>
            <w:vAlign w:val="center"/>
          </w:tcPr>
          <w:p w14:paraId="3556E3A5" w14:textId="77777777" w:rsidR="000710E3" w:rsidRPr="00C37861" w:rsidRDefault="000710E3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M21</w:t>
            </w:r>
          </w:p>
        </w:tc>
      </w:tr>
      <w:tr w:rsidR="000710E3" w:rsidRPr="00C37861" w14:paraId="1601C95A" w14:textId="77777777" w:rsidTr="000A5850">
        <w:trPr>
          <w:jc w:val="center"/>
        </w:trPr>
        <w:tc>
          <w:tcPr>
            <w:tcW w:w="562" w:type="dxa"/>
            <w:vAlign w:val="center"/>
          </w:tcPr>
          <w:p w14:paraId="6FEB26E5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1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8523" w:type="dxa"/>
            <w:gridSpan w:val="9"/>
            <w:shd w:val="clear" w:color="auto" w:fill="auto"/>
            <w:vAlign w:val="center"/>
          </w:tcPr>
          <w:p w14:paraId="2B400B51" w14:textId="03CB3660" w:rsidR="000710E3" w:rsidRPr="00C37861" w:rsidRDefault="000710E3" w:rsidP="00240DFF">
            <w:pPr>
              <w:jc w:val="both"/>
              <w:rPr>
                <w:rFonts w:ascii="Calibri" w:hAnsi="Calibri" w:cs="Calibri"/>
                <w:sz w:val="20"/>
                <w:szCs w:val="20"/>
                <w:lang w:eastAsia="sr-Latn-R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Cihoric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 N,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Tsikkinis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 A,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RS"/>
              </w:rPr>
              <w:t>Filipovic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RS"/>
              </w:rPr>
              <w:t xml:space="preserve"> N,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 Jeremic B, </w:t>
            </w:r>
            <w:hyperlink r:id="rId96" w:history="1">
              <w:r w:rsidRPr="00C37861">
                <w:rPr>
                  <w:rFonts w:ascii="Calibri" w:hAnsi="Calibri" w:cs="Calibri"/>
                  <w:sz w:val="20"/>
                  <w:szCs w:val="20"/>
                  <w:lang w:eastAsia="sr-Latn-RS"/>
                </w:rPr>
                <w:t xml:space="preserve">Treatment options for isolated locoregional recurrences of </w:t>
              </w:r>
              <w:proofErr w:type="spellStart"/>
              <w:r w:rsidRPr="00C37861">
                <w:rPr>
                  <w:rFonts w:ascii="Calibri" w:hAnsi="Calibri" w:cs="Calibri"/>
                  <w:sz w:val="20"/>
                  <w:szCs w:val="20"/>
                  <w:lang w:eastAsia="sr-Latn-RS"/>
                </w:rPr>
                <w:t>nonsmall</w:t>
              </w:r>
              <w:proofErr w:type="spellEnd"/>
              <w:r w:rsidRPr="00C37861">
                <w:rPr>
                  <w:rFonts w:ascii="Calibri" w:hAnsi="Calibri" w:cs="Calibri"/>
                  <w:sz w:val="20"/>
                  <w:szCs w:val="20"/>
                  <w:lang w:eastAsia="sr-Latn-RS"/>
                </w:rPr>
                <w:t xml:space="preserve"> cell lung cancer after surgery: yes, radiation therapy too!</w:t>
              </w:r>
            </w:hyperlink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,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RS"/>
              </w:rPr>
              <w:t>European Respiratory Journal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, Vol.48, No.1, pp. 276-278, ISSN 0903-1936, 2016.</w:t>
            </w:r>
          </w:p>
        </w:tc>
        <w:tc>
          <w:tcPr>
            <w:tcW w:w="838" w:type="dxa"/>
            <w:vAlign w:val="center"/>
          </w:tcPr>
          <w:p w14:paraId="52FEDA19" w14:textId="77777777" w:rsidR="000710E3" w:rsidRPr="00C37861" w:rsidRDefault="000710E3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M21</w:t>
            </w:r>
          </w:p>
        </w:tc>
      </w:tr>
      <w:tr w:rsidR="000710E3" w:rsidRPr="00C37861" w14:paraId="38BE429F" w14:textId="77777777" w:rsidTr="000A5850">
        <w:trPr>
          <w:jc w:val="center"/>
        </w:trPr>
        <w:tc>
          <w:tcPr>
            <w:tcW w:w="562" w:type="dxa"/>
            <w:vAlign w:val="center"/>
          </w:tcPr>
          <w:p w14:paraId="5D96341F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</w:t>
            </w: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2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8523" w:type="dxa"/>
            <w:gridSpan w:val="9"/>
            <w:shd w:val="clear" w:color="auto" w:fill="auto"/>
            <w:vAlign w:val="center"/>
          </w:tcPr>
          <w:p w14:paraId="665A6C77" w14:textId="25F1A07F" w:rsidR="000710E3" w:rsidRPr="00C37861" w:rsidRDefault="000710E3" w:rsidP="00240DFF">
            <w:pPr>
              <w:jc w:val="both"/>
              <w:rPr>
                <w:rFonts w:ascii="Calibri" w:hAnsi="Calibri" w:cs="Calibri"/>
                <w:sz w:val="20"/>
                <w:szCs w:val="20"/>
                <w:lang w:eastAsia="sr-Latn-R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Djukic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 TR, Karthik S,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Saveljic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 I,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Djonov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 V and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RS"/>
              </w:rPr>
              <w:t>Filipovic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RS"/>
              </w:rPr>
              <w:t xml:space="preserve"> N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, </w:t>
            </w:r>
            <w:hyperlink r:id="rId97" w:history="1">
              <w:r w:rsidRPr="00C37861">
                <w:rPr>
                  <w:rFonts w:ascii="Calibri" w:hAnsi="Calibri" w:cs="Calibri"/>
                  <w:sz w:val="20"/>
                  <w:szCs w:val="20"/>
                  <w:lang w:eastAsia="sr-Latn-RS"/>
                </w:rPr>
                <w:t>Modeling the Behavior of Red Blood Cells within the Caudal Vein Plexus of Zebrafish</w:t>
              </w:r>
            </w:hyperlink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,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RS"/>
              </w:rPr>
              <w:t>Frontiers in Physiology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, Vo</w:t>
            </w:r>
            <w:r w:rsidR="00240DFF">
              <w:rPr>
                <w:rFonts w:ascii="Calibri" w:hAnsi="Calibri" w:cs="Calibri"/>
                <w:sz w:val="20"/>
                <w:szCs w:val="20"/>
                <w:lang w:eastAsia="sr-Latn-RS"/>
              </w:rPr>
              <w:t>l.7, No.455, ISSN 1664-042,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 2016.</w:t>
            </w:r>
          </w:p>
        </w:tc>
        <w:tc>
          <w:tcPr>
            <w:tcW w:w="838" w:type="dxa"/>
            <w:vAlign w:val="center"/>
          </w:tcPr>
          <w:p w14:paraId="35FFFDF4" w14:textId="77777777" w:rsidR="000710E3" w:rsidRPr="00C37861" w:rsidRDefault="000710E3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M21</w:t>
            </w:r>
          </w:p>
        </w:tc>
      </w:tr>
      <w:tr w:rsidR="000710E3" w:rsidRPr="00C37861" w14:paraId="68CFA917" w14:textId="77777777" w:rsidTr="000A5850">
        <w:trPr>
          <w:jc w:val="center"/>
        </w:trPr>
        <w:tc>
          <w:tcPr>
            <w:tcW w:w="562" w:type="dxa"/>
            <w:vAlign w:val="center"/>
          </w:tcPr>
          <w:p w14:paraId="760EA473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13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8523" w:type="dxa"/>
            <w:gridSpan w:val="9"/>
            <w:shd w:val="clear" w:color="auto" w:fill="auto"/>
            <w:vAlign w:val="center"/>
          </w:tcPr>
          <w:p w14:paraId="2AC7D60D" w14:textId="41A6F4A4" w:rsidR="000710E3" w:rsidRPr="00C37861" w:rsidRDefault="000710E3" w:rsidP="00240DFF">
            <w:pPr>
              <w:jc w:val="both"/>
              <w:rPr>
                <w:rFonts w:ascii="Calibri" w:hAnsi="Calibri" w:cs="Calibri"/>
                <w:sz w:val="20"/>
                <w:szCs w:val="20"/>
                <w:lang w:eastAsia="sr-Latn-R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DM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Cvetković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, MN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Živanović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, MG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Milutinović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, TR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Djukić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, MD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Radović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, AM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Cvetković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, </w:t>
            </w:r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RS"/>
              </w:rPr>
              <w:t xml:space="preserve">ND </w:t>
            </w:r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RS"/>
              </w:rPr>
              <w:t>Filipović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, ND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Zdravković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, </w:t>
            </w:r>
            <w:hyperlink r:id="rId98" w:history="1">
              <w:r w:rsidRPr="00C37861">
                <w:rPr>
                  <w:rFonts w:ascii="Calibri" w:hAnsi="Calibri" w:cs="Calibri"/>
                  <w:sz w:val="20"/>
                  <w:szCs w:val="20"/>
                  <w:lang w:eastAsia="sr-Latn-RS"/>
                </w:rPr>
                <w:t>Real-time monitoring of cytotoxic effects of electroporation on breast and colon cancer cell lines</w:t>
              </w:r>
            </w:hyperlink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 xml:space="preserve">,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sr-Latn-RS"/>
              </w:rPr>
              <w:t>Bioelectrochemistry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RS"/>
              </w:rPr>
              <w:t>, Vol.113, pp. 85-94, ISSN 1567-5394, 2017.</w:t>
            </w:r>
          </w:p>
        </w:tc>
        <w:tc>
          <w:tcPr>
            <w:tcW w:w="838" w:type="dxa"/>
            <w:vAlign w:val="center"/>
          </w:tcPr>
          <w:p w14:paraId="4F6B7761" w14:textId="77777777" w:rsidR="000710E3" w:rsidRPr="00C37861" w:rsidRDefault="000710E3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M21</w:t>
            </w:r>
          </w:p>
        </w:tc>
      </w:tr>
      <w:tr w:rsidR="000710E3" w:rsidRPr="00C37861" w14:paraId="0FE73C82" w14:textId="77777777" w:rsidTr="001F3D8C">
        <w:trPr>
          <w:jc w:val="center"/>
        </w:trPr>
        <w:tc>
          <w:tcPr>
            <w:tcW w:w="9923" w:type="dxa"/>
            <w:gridSpan w:val="11"/>
            <w:vAlign w:val="center"/>
          </w:tcPr>
          <w:p w14:paraId="0196C3EE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0710E3" w:rsidRPr="00C37861" w14:paraId="77B1A4EA" w14:textId="77777777" w:rsidTr="001F3D8C">
        <w:trPr>
          <w:jc w:val="center"/>
        </w:trPr>
        <w:tc>
          <w:tcPr>
            <w:tcW w:w="4678" w:type="dxa"/>
            <w:gridSpan w:val="4"/>
            <w:vAlign w:val="center"/>
          </w:tcPr>
          <w:p w14:paraId="3508FFCD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5245" w:type="dxa"/>
            <w:gridSpan w:val="7"/>
            <w:vAlign w:val="center"/>
          </w:tcPr>
          <w:p w14:paraId="354A1FC5" w14:textId="7F0922C4" w:rsidR="000710E3" w:rsidRPr="00C37861" w:rsidRDefault="00240DFF" w:rsidP="00240DF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>
              <w:rPr>
                <w:rFonts w:ascii="Calibri" w:hAnsi="Calibri" w:cs="Calibri"/>
                <w:sz w:val="20"/>
                <w:szCs w:val="20"/>
                <w:lang w:eastAsia="sr-Latn-CS"/>
              </w:rPr>
              <w:t>741 (S</w:t>
            </w:r>
            <w:r w:rsidRPr="00240DFF">
              <w:rPr>
                <w:rFonts w:ascii="Calibri" w:hAnsi="Calibri" w:cs="Calibri"/>
                <w:sz w:val="20"/>
                <w:szCs w:val="20"/>
                <w:lang w:eastAsia="sr-Latn-CS"/>
              </w:rPr>
              <w:t>copus</w:t>
            </w:r>
            <w:r>
              <w:rPr>
                <w:rFonts w:ascii="Calibri" w:hAnsi="Calibri" w:cs="Calibri"/>
                <w:sz w:val="20"/>
                <w:szCs w:val="20"/>
                <w:lang w:eastAsia="sr-Latn-CS"/>
              </w:rPr>
              <w:t>)</w:t>
            </w:r>
          </w:p>
        </w:tc>
      </w:tr>
      <w:tr w:rsidR="000710E3" w:rsidRPr="00C37861" w14:paraId="5DBC966F" w14:textId="77777777" w:rsidTr="001F3D8C">
        <w:trPr>
          <w:jc w:val="center"/>
        </w:trPr>
        <w:tc>
          <w:tcPr>
            <w:tcW w:w="4678" w:type="dxa"/>
            <w:gridSpan w:val="4"/>
            <w:vAlign w:val="center"/>
          </w:tcPr>
          <w:p w14:paraId="75108D1E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5245" w:type="dxa"/>
            <w:gridSpan w:val="7"/>
            <w:vAlign w:val="center"/>
          </w:tcPr>
          <w:p w14:paraId="1702B3E8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Latn-ME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ME" w:eastAsia="sr-Latn-CS"/>
              </w:rPr>
              <w:t>92</w:t>
            </w:r>
          </w:p>
        </w:tc>
      </w:tr>
      <w:tr w:rsidR="000710E3" w:rsidRPr="00C37861" w14:paraId="1601B1B0" w14:textId="77777777" w:rsidTr="001F3D8C">
        <w:trPr>
          <w:jc w:val="center"/>
        </w:trPr>
        <w:tc>
          <w:tcPr>
            <w:tcW w:w="4678" w:type="dxa"/>
            <w:gridSpan w:val="4"/>
            <w:vAlign w:val="center"/>
          </w:tcPr>
          <w:p w14:paraId="26E40149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2334" w:type="dxa"/>
            <w:gridSpan w:val="3"/>
            <w:vAlign w:val="center"/>
          </w:tcPr>
          <w:p w14:paraId="141202A6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Домаћи: 2</w:t>
            </w:r>
          </w:p>
        </w:tc>
        <w:tc>
          <w:tcPr>
            <w:tcW w:w="2911" w:type="dxa"/>
            <w:gridSpan w:val="4"/>
            <w:vAlign w:val="center"/>
          </w:tcPr>
          <w:p w14:paraId="11FC4577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Међународни: 14</w:t>
            </w:r>
          </w:p>
        </w:tc>
      </w:tr>
      <w:tr w:rsidR="000710E3" w:rsidRPr="00C37861" w14:paraId="4FDDE505" w14:textId="77777777" w:rsidTr="001F3D8C">
        <w:trPr>
          <w:jc w:val="center"/>
        </w:trPr>
        <w:tc>
          <w:tcPr>
            <w:tcW w:w="4678" w:type="dxa"/>
            <w:gridSpan w:val="4"/>
            <w:vAlign w:val="center"/>
          </w:tcPr>
          <w:p w14:paraId="5A0A5D0A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Усавршавања </w:t>
            </w:r>
          </w:p>
        </w:tc>
        <w:tc>
          <w:tcPr>
            <w:tcW w:w="5245" w:type="dxa"/>
            <w:gridSpan w:val="7"/>
            <w:vAlign w:val="center"/>
          </w:tcPr>
          <w:p w14:paraId="5AA039FF" w14:textId="77777777" w:rsidR="000710E3" w:rsidRPr="00C37861" w:rsidRDefault="000710E3" w:rsidP="001F3D8C">
            <w:pPr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- Октобар 2001, Универзитет у Бечу. 2003-2008 година,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>Унивезитет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Харвард.</w:t>
            </w:r>
          </w:p>
        </w:tc>
      </w:tr>
      <w:tr w:rsidR="000710E3" w:rsidRPr="00C37861" w14:paraId="5791CFA2" w14:textId="77777777" w:rsidTr="001F3D8C">
        <w:trPr>
          <w:jc w:val="center"/>
        </w:trPr>
        <w:tc>
          <w:tcPr>
            <w:tcW w:w="9923" w:type="dxa"/>
            <w:gridSpan w:val="11"/>
            <w:vAlign w:val="center"/>
          </w:tcPr>
          <w:p w14:paraId="0EA7D48D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Други подаци које сматрате релевантним</w:t>
            </w:r>
          </w:p>
        </w:tc>
      </w:tr>
    </w:tbl>
    <w:p w14:paraId="0FD74C5A" w14:textId="77777777" w:rsidR="007A77FB" w:rsidRPr="00C37861" w:rsidRDefault="004221F0" w:rsidP="004C48FE">
      <w:pPr>
        <w:rPr>
          <w:rFonts w:ascii="Calibri" w:hAnsi="Calibri"/>
          <w:b/>
          <w:sz w:val="6"/>
          <w:szCs w:val="6"/>
          <w:lang w:val="sr-Cyrl-RS"/>
        </w:rPr>
      </w:pPr>
      <w:r w:rsidRPr="00C37861">
        <w:rPr>
          <w:rFonts w:ascii="Calibri" w:hAnsi="Calibri"/>
          <w:b/>
          <w:sz w:val="28"/>
          <w:szCs w:val="28"/>
          <w:lang w:val="sr-Cyrl-RS"/>
        </w:rP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30"/>
        <w:gridCol w:w="1228"/>
        <w:gridCol w:w="1058"/>
        <w:gridCol w:w="137"/>
        <w:gridCol w:w="1719"/>
        <w:gridCol w:w="478"/>
        <w:gridCol w:w="165"/>
        <w:gridCol w:w="1045"/>
        <w:gridCol w:w="778"/>
        <w:gridCol w:w="923"/>
      </w:tblGrid>
      <w:tr w:rsidR="000710E3" w:rsidRPr="00C37861" w14:paraId="6270722F" w14:textId="77777777" w:rsidTr="001F3D8C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5198CBA5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lastRenderedPageBreak/>
              <w:t>Име и презиме</w:t>
            </w:r>
          </w:p>
        </w:tc>
        <w:tc>
          <w:tcPr>
            <w:tcW w:w="6303" w:type="dxa"/>
            <w:gridSpan w:val="8"/>
            <w:vAlign w:val="center"/>
          </w:tcPr>
          <w:p w14:paraId="6DC9668F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</w:pPr>
            <w:bookmarkStart w:id="75" w:name="Vanja"/>
            <w:bookmarkEnd w:id="75"/>
            <w:proofErr w:type="spellStart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>Вања</w:t>
            </w:r>
            <w:proofErr w:type="spellEnd"/>
            <w:r w:rsidRPr="00C37861">
              <w:rPr>
                <w:rFonts w:ascii="Calibri" w:hAnsi="Calibri" w:cs="Calibri"/>
                <w:b/>
                <w:sz w:val="20"/>
                <w:szCs w:val="20"/>
                <w:lang w:eastAsia="sr-Latn-CS"/>
              </w:rPr>
              <w:t xml:space="preserve"> Шуштершич</w:t>
            </w:r>
          </w:p>
        </w:tc>
      </w:tr>
      <w:tr w:rsidR="000710E3" w:rsidRPr="00C37861" w14:paraId="716A492C" w14:textId="77777777" w:rsidTr="001F3D8C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0ED96731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Звање</w:t>
            </w:r>
          </w:p>
        </w:tc>
        <w:tc>
          <w:tcPr>
            <w:tcW w:w="6303" w:type="dxa"/>
            <w:gridSpan w:val="8"/>
            <w:vAlign w:val="center"/>
          </w:tcPr>
          <w:p w14:paraId="45588EC7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редовни професор</w:t>
            </w:r>
          </w:p>
        </w:tc>
      </w:tr>
      <w:tr w:rsidR="000710E3" w:rsidRPr="00C37861" w14:paraId="60F68953" w14:textId="77777777" w:rsidTr="001F3D8C">
        <w:trPr>
          <w:trHeight w:val="227"/>
          <w:jc w:val="center"/>
        </w:trPr>
        <w:tc>
          <w:tcPr>
            <w:tcW w:w="3620" w:type="dxa"/>
            <w:gridSpan w:val="3"/>
            <w:vAlign w:val="center"/>
          </w:tcPr>
          <w:p w14:paraId="158617DF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Ужа научна област</w:t>
            </w:r>
          </w:p>
        </w:tc>
        <w:tc>
          <w:tcPr>
            <w:tcW w:w="6303" w:type="dxa"/>
            <w:gridSpan w:val="8"/>
            <w:vAlign w:val="center"/>
          </w:tcPr>
          <w:p w14:paraId="544E754A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Енергетика и процесна техника</w:t>
            </w:r>
          </w:p>
        </w:tc>
      </w:tr>
      <w:tr w:rsidR="000A5850" w:rsidRPr="00C37861" w14:paraId="77996CCD" w14:textId="77777777" w:rsidTr="001F3D8C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6CFF0F24" w14:textId="77777777" w:rsidR="000A5850" w:rsidRPr="00C37861" w:rsidRDefault="000A5850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Академска каријера</w:t>
            </w:r>
          </w:p>
        </w:tc>
        <w:tc>
          <w:tcPr>
            <w:tcW w:w="1228" w:type="dxa"/>
            <w:vAlign w:val="center"/>
          </w:tcPr>
          <w:p w14:paraId="0FF4B7B1" w14:textId="77777777" w:rsidR="000A5850" w:rsidRPr="00C37861" w:rsidRDefault="000A5850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Година </w:t>
            </w:r>
          </w:p>
        </w:tc>
        <w:tc>
          <w:tcPr>
            <w:tcW w:w="3557" w:type="dxa"/>
            <w:gridSpan w:val="5"/>
            <w:vAlign w:val="center"/>
          </w:tcPr>
          <w:p w14:paraId="3A37AC16" w14:textId="77777777" w:rsidR="000A5850" w:rsidRPr="00C37861" w:rsidRDefault="000A5850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 xml:space="preserve">Институција </w:t>
            </w:r>
          </w:p>
        </w:tc>
        <w:tc>
          <w:tcPr>
            <w:tcW w:w="2746" w:type="dxa"/>
            <w:gridSpan w:val="3"/>
            <w:vAlign w:val="center"/>
          </w:tcPr>
          <w:p w14:paraId="04D196F8" w14:textId="77777777" w:rsidR="000A5850" w:rsidRPr="00C37861" w:rsidRDefault="000A5850" w:rsidP="000A5850">
            <w:pPr>
              <w:spacing w:after="60"/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0A5850" w:rsidRPr="00C37861" w14:paraId="10B10FA7" w14:textId="77777777" w:rsidTr="001F3D8C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53EFE3F7" w14:textId="77777777" w:rsidR="000A5850" w:rsidRPr="00C37861" w:rsidRDefault="000A5850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Избор у звање</w:t>
            </w:r>
          </w:p>
        </w:tc>
        <w:tc>
          <w:tcPr>
            <w:tcW w:w="1228" w:type="dxa"/>
            <w:vAlign w:val="center"/>
          </w:tcPr>
          <w:p w14:paraId="35095F5C" w14:textId="77777777" w:rsidR="000A5850" w:rsidRPr="00C37861" w:rsidRDefault="000A5850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2016.</w:t>
            </w:r>
          </w:p>
        </w:tc>
        <w:tc>
          <w:tcPr>
            <w:tcW w:w="3557" w:type="dxa"/>
            <w:gridSpan w:val="5"/>
            <w:vAlign w:val="center"/>
          </w:tcPr>
          <w:p w14:paraId="439C2417" w14:textId="77777777" w:rsidR="000A5850" w:rsidRPr="00C37861" w:rsidRDefault="000A5850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Факултет инжењерских наука, Крагујевац</w:t>
            </w:r>
          </w:p>
        </w:tc>
        <w:tc>
          <w:tcPr>
            <w:tcW w:w="2746" w:type="dxa"/>
            <w:gridSpan w:val="3"/>
            <w:vAlign w:val="center"/>
          </w:tcPr>
          <w:p w14:paraId="58214DC3" w14:textId="77777777" w:rsidR="000A5850" w:rsidRPr="00C37861" w:rsidRDefault="000A5850" w:rsidP="000A5850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Енергетика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про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цесна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техника</w:t>
            </w:r>
            <w:proofErr w:type="spellEnd"/>
          </w:p>
        </w:tc>
      </w:tr>
      <w:tr w:rsidR="000A5850" w:rsidRPr="00C37861" w14:paraId="4DD43B10" w14:textId="77777777" w:rsidTr="001F3D8C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73B23D07" w14:textId="77777777" w:rsidR="000A5850" w:rsidRPr="00C37861" w:rsidRDefault="000A5850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Докторат</w:t>
            </w:r>
          </w:p>
        </w:tc>
        <w:tc>
          <w:tcPr>
            <w:tcW w:w="1228" w:type="dxa"/>
            <w:vAlign w:val="center"/>
          </w:tcPr>
          <w:p w14:paraId="17DC1AB3" w14:textId="77777777" w:rsidR="000A5850" w:rsidRPr="00C37861" w:rsidRDefault="000A5850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2004.</w:t>
            </w:r>
          </w:p>
        </w:tc>
        <w:tc>
          <w:tcPr>
            <w:tcW w:w="3557" w:type="dxa"/>
            <w:gridSpan w:val="5"/>
            <w:vAlign w:val="center"/>
          </w:tcPr>
          <w:p w14:paraId="71F900E4" w14:textId="77777777" w:rsidR="000A5850" w:rsidRPr="00C37861" w:rsidRDefault="000A5850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Машински факултет, Крагујевац</w:t>
            </w:r>
          </w:p>
        </w:tc>
        <w:tc>
          <w:tcPr>
            <w:tcW w:w="2746" w:type="dxa"/>
            <w:gridSpan w:val="3"/>
            <w:vAlign w:val="center"/>
          </w:tcPr>
          <w:p w14:paraId="78A4300C" w14:textId="77777777" w:rsidR="000A5850" w:rsidRPr="00C37861" w:rsidRDefault="000A5850" w:rsidP="000A5850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Енергетика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про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цесна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техника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0A5850" w:rsidRPr="00C37861" w14:paraId="5FD5638F" w14:textId="77777777" w:rsidTr="001F3D8C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61EAB4A5" w14:textId="77777777" w:rsidR="000A5850" w:rsidRPr="00C37861" w:rsidRDefault="000A5850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Магистратура</w:t>
            </w:r>
          </w:p>
        </w:tc>
        <w:tc>
          <w:tcPr>
            <w:tcW w:w="1228" w:type="dxa"/>
            <w:vAlign w:val="center"/>
          </w:tcPr>
          <w:p w14:paraId="042103FF" w14:textId="77777777" w:rsidR="000A5850" w:rsidRPr="00C37861" w:rsidRDefault="000A5850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1995.</w:t>
            </w:r>
          </w:p>
        </w:tc>
        <w:tc>
          <w:tcPr>
            <w:tcW w:w="3557" w:type="dxa"/>
            <w:gridSpan w:val="5"/>
            <w:vAlign w:val="center"/>
          </w:tcPr>
          <w:p w14:paraId="01A31041" w14:textId="77777777" w:rsidR="000A5850" w:rsidRPr="00C37861" w:rsidRDefault="000A5850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Машински факултет, Крагујевац</w:t>
            </w:r>
          </w:p>
        </w:tc>
        <w:tc>
          <w:tcPr>
            <w:tcW w:w="2746" w:type="dxa"/>
            <w:gridSpan w:val="3"/>
            <w:vAlign w:val="center"/>
          </w:tcPr>
          <w:p w14:paraId="67B32D15" w14:textId="77777777" w:rsidR="000A5850" w:rsidRPr="00C37861" w:rsidRDefault="000A5850" w:rsidP="000A5850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Енергетика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про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цесна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техника</w:t>
            </w:r>
            <w:proofErr w:type="spellEnd"/>
          </w:p>
        </w:tc>
      </w:tr>
      <w:tr w:rsidR="000A5850" w:rsidRPr="00C37861" w14:paraId="2DA661B6" w14:textId="77777777" w:rsidTr="001F3D8C">
        <w:trPr>
          <w:trHeight w:val="227"/>
          <w:jc w:val="center"/>
        </w:trPr>
        <w:tc>
          <w:tcPr>
            <w:tcW w:w="2392" w:type="dxa"/>
            <w:gridSpan w:val="2"/>
            <w:vAlign w:val="center"/>
          </w:tcPr>
          <w:p w14:paraId="18593D98" w14:textId="77777777" w:rsidR="000A5850" w:rsidRPr="00C37861" w:rsidRDefault="000A5850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Диплома</w:t>
            </w:r>
          </w:p>
        </w:tc>
        <w:tc>
          <w:tcPr>
            <w:tcW w:w="1228" w:type="dxa"/>
            <w:vAlign w:val="center"/>
          </w:tcPr>
          <w:p w14:paraId="329C9F20" w14:textId="77777777" w:rsidR="000A5850" w:rsidRPr="00C37861" w:rsidRDefault="000A5850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1989.</w:t>
            </w:r>
          </w:p>
        </w:tc>
        <w:tc>
          <w:tcPr>
            <w:tcW w:w="3557" w:type="dxa"/>
            <w:gridSpan w:val="5"/>
            <w:vAlign w:val="center"/>
          </w:tcPr>
          <w:p w14:paraId="3D915D3A" w14:textId="77777777" w:rsidR="000A5850" w:rsidRPr="00C37861" w:rsidRDefault="000A5850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Машински факултет, Крагујевац</w:t>
            </w:r>
          </w:p>
        </w:tc>
        <w:tc>
          <w:tcPr>
            <w:tcW w:w="2746" w:type="dxa"/>
            <w:gridSpan w:val="3"/>
            <w:vAlign w:val="center"/>
          </w:tcPr>
          <w:p w14:paraId="0CB2424E" w14:textId="77777777" w:rsidR="000A5850" w:rsidRPr="00C37861" w:rsidRDefault="000A5850" w:rsidP="000A5850">
            <w:pPr>
              <w:tabs>
                <w:tab w:val="left" w:pos="567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Саобраћајно машинство и транспорт</w:t>
            </w:r>
          </w:p>
        </w:tc>
      </w:tr>
      <w:tr w:rsidR="000710E3" w:rsidRPr="00C37861" w14:paraId="7534477F" w14:textId="77777777" w:rsidTr="001F3D8C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62FF3F82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Списак дисертација у којима је наставник ментор или је био ментор у претходних 10 година</w:t>
            </w:r>
          </w:p>
        </w:tc>
      </w:tr>
      <w:tr w:rsidR="000710E3" w:rsidRPr="00C37861" w14:paraId="464E41ED" w14:textId="77777777" w:rsidTr="00240DFF">
        <w:trPr>
          <w:trHeight w:val="227"/>
          <w:jc w:val="center"/>
        </w:trPr>
        <w:tc>
          <w:tcPr>
            <w:tcW w:w="562" w:type="dxa"/>
            <w:vAlign w:val="center"/>
          </w:tcPr>
          <w:p w14:paraId="71A7DB34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Р.Б.</w:t>
            </w:r>
          </w:p>
        </w:tc>
        <w:tc>
          <w:tcPr>
            <w:tcW w:w="4253" w:type="dxa"/>
            <w:gridSpan w:val="4"/>
            <w:vAlign w:val="center"/>
          </w:tcPr>
          <w:p w14:paraId="4F9154B3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Наслов дисертације</w:t>
            </w:r>
          </w:p>
        </w:tc>
        <w:tc>
          <w:tcPr>
            <w:tcW w:w="1719" w:type="dxa"/>
            <w:vAlign w:val="center"/>
          </w:tcPr>
          <w:p w14:paraId="156B25C8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Име кандидата</w:t>
            </w:r>
          </w:p>
        </w:tc>
        <w:tc>
          <w:tcPr>
            <w:tcW w:w="1688" w:type="dxa"/>
            <w:gridSpan w:val="3"/>
            <w:vAlign w:val="center"/>
          </w:tcPr>
          <w:p w14:paraId="4A951976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*пријављена </w:t>
            </w:r>
          </w:p>
        </w:tc>
        <w:tc>
          <w:tcPr>
            <w:tcW w:w="1701" w:type="dxa"/>
            <w:gridSpan w:val="2"/>
            <w:vAlign w:val="center"/>
          </w:tcPr>
          <w:p w14:paraId="54FE995C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** одбрањена</w:t>
            </w:r>
          </w:p>
        </w:tc>
      </w:tr>
      <w:tr w:rsidR="000710E3" w:rsidRPr="00C37861" w14:paraId="3B70CAB7" w14:textId="77777777" w:rsidTr="00240DFF">
        <w:trPr>
          <w:trHeight w:val="227"/>
          <w:jc w:val="center"/>
        </w:trPr>
        <w:tc>
          <w:tcPr>
            <w:tcW w:w="562" w:type="dxa"/>
            <w:vAlign w:val="center"/>
          </w:tcPr>
          <w:p w14:paraId="43440354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1.</w:t>
            </w:r>
          </w:p>
        </w:tc>
        <w:tc>
          <w:tcPr>
            <w:tcW w:w="4253" w:type="dxa"/>
            <w:gridSpan w:val="4"/>
            <w:vAlign w:val="center"/>
          </w:tcPr>
          <w:p w14:paraId="23408C60" w14:textId="77777777" w:rsidR="000710E3" w:rsidRPr="00C37861" w:rsidRDefault="000710E3" w:rsidP="000710E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„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Мапирање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искоришћење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отпадне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топлоте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прехрамбеној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индустрији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  <w:tc>
          <w:tcPr>
            <w:tcW w:w="1719" w:type="dxa"/>
            <w:vAlign w:val="center"/>
          </w:tcPr>
          <w:p w14:paraId="7E561710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Mладен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Јосијевић</w:t>
            </w:r>
            <w:proofErr w:type="spellEnd"/>
          </w:p>
        </w:tc>
        <w:tc>
          <w:tcPr>
            <w:tcW w:w="1688" w:type="dxa"/>
            <w:gridSpan w:val="3"/>
            <w:vAlign w:val="center"/>
          </w:tcPr>
          <w:p w14:paraId="47BFB8FF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2018.</w:t>
            </w:r>
          </w:p>
        </w:tc>
        <w:tc>
          <w:tcPr>
            <w:tcW w:w="1701" w:type="dxa"/>
            <w:gridSpan w:val="2"/>
            <w:vAlign w:val="center"/>
          </w:tcPr>
          <w:p w14:paraId="2128F5F7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</w:tr>
      <w:tr w:rsidR="000710E3" w:rsidRPr="00C37861" w14:paraId="400E7BA6" w14:textId="77777777" w:rsidTr="00240DFF">
        <w:trPr>
          <w:trHeight w:val="227"/>
          <w:jc w:val="center"/>
        </w:trPr>
        <w:tc>
          <w:tcPr>
            <w:tcW w:w="562" w:type="dxa"/>
            <w:vAlign w:val="center"/>
          </w:tcPr>
          <w:p w14:paraId="711D9AFB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2.</w:t>
            </w:r>
          </w:p>
        </w:tc>
        <w:tc>
          <w:tcPr>
            <w:tcW w:w="4253" w:type="dxa"/>
            <w:gridSpan w:val="4"/>
            <w:vAlign w:val="center"/>
          </w:tcPr>
          <w:p w14:paraId="17CF7A7C" w14:textId="77777777" w:rsidR="000710E3" w:rsidRPr="00C37861" w:rsidRDefault="000710E3" w:rsidP="000710E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„Повећање енергетске ефикасности у постројењима за третман отпадних вода оптимизацијом процеса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кодигестије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“</w:t>
            </w:r>
          </w:p>
        </w:tc>
        <w:tc>
          <w:tcPr>
            <w:tcW w:w="1719" w:type="dxa"/>
            <w:vAlign w:val="center"/>
          </w:tcPr>
          <w:p w14:paraId="0D9A9EB9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Никола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Ракић</w:t>
            </w:r>
            <w:proofErr w:type="spellEnd"/>
          </w:p>
        </w:tc>
        <w:tc>
          <w:tcPr>
            <w:tcW w:w="1688" w:type="dxa"/>
            <w:gridSpan w:val="3"/>
            <w:vAlign w:val="center"/>
          </w:tcPr>
          <w:p w14:paraId="7FC7D11B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2018.</w:t>
            </w:r>
          </w:p>
        </w:tc>
        <w:tc>
          <w:tcPr>
            <w:tcW w:w="1701" w:type="dxa"/>
            <w:gridSpan w:val="2"/>
            <w:vAlign w:val="center"/>
          </w:tcPr>
          <w:p w14:paraId="2FADF7F7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</w:tr>
      <w:tr w:rsidR="000710E3" w:rsidRPr="00C37861" w14:paraId="4FC6D2E2" w14:textId="77777777" w:rsidTr="00240DFF">
        <w:trPr>
          <w:trHeight w:val="227"/>
          <w:jc w:val="center"/>
        </w:trPr>
        <w:tc>
          <w:tcPr>
            <w:tcW w:w="562" w:type="dxa"/>
            <w:vAlign w:val="center"/>
          </w:tcPr>
          <w:p w14:paraId="06AA5CA2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3. </w:t>
            </w:r>
          </w:p>
        </w:tc>
        <w:tc>
          <w:tcPr>
            <w:tcW w:w="4253" w:type="dxa"/>
            <w:gridSpan w:val="4"/>
            <w:vAlign w:val="center"/>
          </w:tcPr>
          <w:p w14:paraId="50B077B6" w14:textId="77777777" w:rsidR="000710E3" w:rsidRPr="00C37861" w:rsidRDefault="000710E3" w:rsidP="000710E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/>
              </w:rPr>
              <w:t>„Утицај адитива на смањење прашкастих и гасовитих материја сагоревањем дрвних остатака у малим генераторима топлоте“</w:t>
            </w:r>
          </w:p>
        </w:tc>
        <w:tc>
          <w:tcPr>
            <w:tcW w:w="1719" w:type="dxa"/>
            <w:vAlign w:val="center"/>
          </w:tcPr>
          <w:p w14:paraId="1CED5830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Веселин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Благојевић</w:t>
            </w:r>
            <w:proofErr w:type="spellEnd"/>
          </w:p>
        </w:tc>
        <w:tc>
          <w:tcPr>
            <w:tcW w:w="1688" w:type="dxa"/>
            <w:gridSpan w:val="3"/>
            <w:vAlign w:val="center"/>
          </w:tcPr>
          <w:p w14:paraId="585CDF76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2018.</w:t>
            </w:r>
          </w:p>
        </w:tc>
        <w:tc>
          <w:tcPr>
            <w:tcW w:w="1701" w:type="dxa"/>
            <w:gridSpan w:val="2"/>
            <w:vAlign w:val="center"/>
          </w:tcPr>
          <w:p w14:paraId="7DF58A47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</w:p>
        </w:tc>
      </w:tr>
      <w:tr w:rsidR="000710E3" w:rsidRPr="00C37861" w14:paraId="04A64A28" w14:textId="77777777" w:rsidTr="001F3D8C">
        <w:trPr>
          <w:trHeight w:val="227"/>
          <w:jc w:val="center"/>
        </w:trPr>
        <w:tc>
          <w:tcPr>
            <w:tcW w:w="9923" w:type="dxa"/>
            <w:gridSpan w:val="11"/>
            <w:vAlign w:val="center"/>
          </w:tcPr>
          <w:p w14:paraId="19950324" w14:textId="77777777" w:rsidR="000710E3" w:rsidRPr="00C37861" w:rsidRDefault="000710E3" w:rsidP="000A58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Latn-CS" w:eastAsia="sr-Latn-CS"/>
              </w:rPr>
              <w:br w:type="page"/>
            </w:r>
            <w:r w:rsidR="000A5850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Категоризација публикације</w:t>
            </w:r>
            <w:r w:rsidR="000A5850" w:rsidRPr="00C37861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научних радова из области датог студијског програма </w:t>
            </w:r>
            <w:r w:rsidR="000A5850" w:rsidRPr="00C37861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према класификацији ресорног Министарства просвете, науке и технолошког развоја  а у складу са допунским захтевима  стандарда за дато поље (минимално 5 не више од 20)</w:t>
            </w:r>
          </w:p>
        </w:tc>
      </w:tr>
      <w:tr w:rsidR="000710E3" w:rsidRPr="00C37861" w14:paraId="02EDEBA0" w14:textId="77777777" w:rsidTr="001F3D8C">
        <w:trPr>
          <w:trHeight w:val="227"/>
          <w:jc w:val="center"/>
        </w:trPr>
        <w:tc>
          <w:tcPr>
            <w:tcW w:w="562" w:type="dxa"/>
            <w:vAlign w:val="center"/>
          </w:tcPr>
          <w:p w14:paraId="7A779E58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5A02908D" w14:textId="7950D02B" w:rsidR="000710E3" w:rsidRPr="00C37861" w:rsidRDefault="000710E3" w:rsidP="00240DF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Šušteršič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Nešović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37861">
              <w:rPr>
                <w:rFonts w:ascii="Calibri" w:hAnsi="Calibri" w:cs="Calibri"/>
                <w:sz w:val="20"/>
                <w:szCs w:val="20"/>
              </w:rPr>
              <w:t>A,Gordić</w:t>
            </w:r>
            <w:proofErr w:type="spellEnd"/>
            <w:proofErr w:type="gramEnd"/>
            <w:r w:rsidRPr="00C37861">
              <w:rPr>
                <w:rFonts w:ascii="Calibri" w:hAnsi="Calibri" w:cs="Calibri"/>
                <w:sz w:val="20"/>
                <w:szCs w:val="20"/>
              </w:rPr>
              <w:t>, D.,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en-GB"/>
              </w:rPr>
              <w:t>Đonović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, K.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  <w:lang w:eastAsia="en-GB"/>
              </w:rPr>
              <w:t>Terzić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, I. (2018). An Overview of Wastewater Treatment from the Milk and Dairy Industry – Case study of Central Serbia, </w:t>
            </w:r>
            <w:r w:rsidRPr="00C37861">
              <w:rPr>
                <w:rFonts w:ascii="Calibri" w:hAnsi="Calibri" w:cs="Calibri"/>
                <w:i/>
                <w:sz w:val="20"/>
                <w:szCs w:val="20"/>
                <w:lang w:eastAsia="en-GB"/>
              </w:rPr>
              <w:t>Desalination and water treatment</w:t>
            </w:r>
            <w:r w:rsidRPr="00C37861">
              <w:rPr>
                <w:rFonts w:ascii="Calibri" w:hAnsi="Calibri" w:cs="Calibri"/>
                <w:sz w:val="20"/>
                <w:szCs w:val="20"/>
                <w:lang w:eastAsia="en-GB"/>
              </w:rPr>
              <w:t>, 133, 10-19, ISSN 1944-3994.</w:t>
            </w:r>
          </w:p>
        </w:tc>
        <w:tc>
          <w:tcPr>
            <w:tcW w:w="923" w:type="dxa"/>
            <w:vAlign w:val="center"/>
          </w:tcPr>
          <w:p w14:paraId="2F70515B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М22</w:t>
            </w:r>
          </w:p>
        </w:tc>
      </w:tr>
      <w:tr w:rsidR="000710E3" w:rsidRPr="00C37861" w14:paraId="19547F21" w14:textId="77777777" w:rsidTr="001F3D8C">
        <w:trPr>
          <w:trHeight w:val="227"/>
          <w:jc w:val="center"/>
        </w:trPr>
        <w:tc>
          <w:tcPr>
            <w:tcW w:w="562" w:type="dxa"/>
            <w:vAlign w:val="center"/>
          </w:tcPr>
          <w:p w14:paraId="7C750B40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2.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313D83F3" w14:textId="6B90D777" w:rsidR="000710E3" w:rsidRPr="00C37861" w:rsidRDefault="000710E3" w:rsidP="00240DF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Rakić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gramStart"/>
            <w:r w:rsidRPr="00C37861">
              <w:rPr>
                <w:rFonts w:ascii="Calibri" w:hAnsi="Calibri" w:cs="Calibri"/>
                <w:sz w:val="20"/>
                <w:szCs w:val="20"/>
              </w:rPr>
              <w:t>N.,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Gordić</w:t>
            </w:r>
            <w:proofErr w:type="spellEnd"/>
            <w:proofErr w:type="gram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Šušteršič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>, V.,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Josijević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M., Babić, M. (2018). Renewable electricity in Western Balkans: support policies and current state”,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>Thermal</w:t>
            </w:r>
            <w:proofErr w:type="spellEnd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37861">
              <w:rPr>
                <w:rFonts w:ascii="Calibri" w:hAnsi="Calibri" w:cs="Calibri"/>
                <w:i/>
                <w:sz w:val="20"/>
                <w:szCs w:val="20"/>
                <w:lang w:val="sr-Latn-CS"/>
              </w:rPr>
              <w:t>Science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, </w:t>
            </w:r>
            <w:r w:rsidRPr="00C37861">
              <w:rPr>
                <w:rFonts w:ascii="Calibri" w:hAnsi="Calibri" w:cs="Calibri"/>
                <w:sz w:val="20"/>
                <w:szCs w:val="20"/>
              </w:rPr>
              <w:t xml:space="preserve">20(6A), </w:t>
            </w:r>
            <w:r w:rsidRPr="00C37861">
              <w:rPr>
                <w:rFonts w:ascii="Calibri" w:hAnsi="Calibri" w:cs="Calibri"/>
                <w:sz w:val="20"/>
                <w:szCs w:val="20"/>
                <w:lang w:val="sr-Latn-CS"/>
              </w:rPr>
              <w:t xml:space="preserve">2281-2296, ISSN </w:t>
            </w:r>
            <w:r w:rsidRPr="00C37861">
              <w:rPr>
                <w:rFonts w:ascii="Calibri" w:hAnsi="Calibri" w:cs="Calibri"/>
                <w:color w:val="222222"/>
                <w:sz w:val="20"/>
                <w:szCs w:val="20"/>
              </w:rPr>
              <w:t>0354-9836.</w:t>
            </w:r>
          </w:p>
        </w:tc>
        <w:tc>
          <w:tcPr>
            <w:tcW w:w="923" w:type="dxa"/>
            <w:vAlign w:val="center"/>
          </w:tcPr>
          <w:p w14:paraId="1FFBC8D6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3</w:t>
            </w:r>
          </w:p>
        </w:tc>
      </w:tr>
      <w:tr w:rsidR="000710E3" w:rsidRPr="00C37861" w14:paraId="795C129A" w14:textId="77777777" w:rsidTr="001F3D8C">
        <w:trPr>
          <w:trHeight w:val="227"/>
          <w:jc w:val="center"/>
        </w:trPr>
        <w:tc>
          <w:tcPr>
            <w:tcW w:w="562" w:type="dxa"/>
            <w:vAlign w:val="center"/>
          </w:tcPr>
          <w:p w14:paraId="599DD01B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3.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164581B7" w14:textId="74229CAB" w:rsidR="000710E3" w:rsidRPr="00C37861" w:rsidRDefault="000710E3" w:rsidP="00240DF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Aleksić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Gordić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Šušteršič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V., Babić, M. 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  <w:lang w:val="sr-Latn-CS"/>
              </w:rPr>
              <w:t xml:space="preserve">(2016). 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Application of fat trap for the wastewater treatment in margarine production”, </w:t>
            </w:r>
            <w:r w:rsidRPr="00C37861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Desalination and Water Treatment</w:t>
            </w:r>
            <w:r w:rsidR="00240DFF">
              <w:rPr>
                <w:rFonts w:ascii="Calibri" w:hAnsi="Calibri" w:cs="Calibri"/>
                <w:color w:val="000000"/>
                <w:sz w:val="20"/>
                <w:szCs w:val="20"/>
              </w:rPr>
              <w:t>, 57(8),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ISSN 1944-3986.</w:t>
            </w:r>
          </w:p>
        </w:tc>
        <w:tc>
          <w:tcPr>
            <w:tcW w:w="923" w:type="dxa"/>
            <w:vAlign w:val="center"/>
          </w:tcPr>
          <w:p w14:paraId="038DFE29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0710E3" w:rsidRPr="00C37861" w14:paraId="05C3A838" w14:textId="77777777" w:rsidTr="001F3D8C">
        <w:trPr>
          <w:trHeight w:val="227"/>
          <w:jc w:val="center"/>
        </w:trPr>
        <w:tc>
          <w:tcPr>
            <w:tcW w:w="562" w:type="dxa"/>
            <w:vAlign w:val="center"/>
          </w:tcPr>
          <w:p w14:paraId="5C42A87C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4.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044697B5" w14:textId="4BDA21C2" w:rsidR="000710E3" w:rsidRPr="00C37861" w:rsidRDefault="000710E3" w:rsidP="00240DF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Milasinovic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M., Jovicic, N., Boskovic, G.,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Sustersic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V.,Babic</w:t>
            </w:r>
            <w:proofErr w:type="spellEnd"/>
            <w:proofErr w:type="gram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M. (2016). Overview of methane emissions from domestic wastewater in the republic of Serbia”, </w:t>
            </w:r>
            <w:r w:rsidRPr="00C37861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Desalination and Water Treatment</w:t>
            </w:r>
            <w:r w:rsidR="00240D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57(35), 16353-16362, 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ISSN 1944-3986.</w:t>
            </w:r>
          </w:p>
        </w:tc>
        <w:tc>
          <w:tcPr>
            <w:tcW w:w="923" w:type="dxa"/>
            <w:vAlign w:val="center"/>
          </w:tcPr>
          <w:p w14:paraId="2336BB7E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0710E3" w:rsidRPr="00C37861" w14:paraId="14BCD812" w14:textId="77777777" w:rsidTr="001F3D8C">
        <w:trPr>
          <w:trHeight w:val="227"/>
          <w:jc w:val="center"/>
        </w:trPr>
        <w:tc>
          <w:tcPr>
            <w:tcW w:w="562" w:type="dxa"/>
            <w:vAlign w:val="center"/>
          </w:tcPr>
          <w:p w14:paraId="3E191ED9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5.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64C12EA4" w14:textId="77777777" w:rsidR="000710E3" w:rsidRPr="00C37861" w:rsidRDefault="000710E3" w:rsidP="001F3D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Cvetkovic, D.,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Susterstic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Gordic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Stosic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S. (2014).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Perfomance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of single-stage rotating biological contactor with supplemental aeration”, </w:t>
            </w:r>
            <w:r w:rsidRPr="00C37861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Environmental Engineering and Management Journal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, 13(3), 681-688, ISSN 1582-9596, 2014.</w:t>
            </w:r>
          </w:p>
        </w:tc>
        <w:tc>
          <w:tcPr>
            <w:tcW w:w="923" w:type="dxa"/>
            <w:vAlign w:val="center"/>
          </w:tcPr>
          <w:p w14:paraId="6227322D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0710E3" w:rsidRPr="00C37861" w14:paraId="6E05CFA1" w14:textId="77777777" w:rsidTr="001F3D8C">
        <w:trPr>
          <w:trHeight w:val="227"/>
          <w:jc w:val="center"/>
        </w:trPr>
        <w:tc>
          <w:tcPr>
            <w:tcW w:w="562" w:type="dxa"/>
            <w:vAlign w:val="center"/>
          </w:tcPr>
          <w:p w14:paraId="2BB9D759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6.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13873CA3" w14:textId="70F777E5" w:rsidR="000710E3" w:rsidRPr="00C37861" w:rsidRDefault="000710E3" w:rsidP="00240DF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Obrović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Savić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Šušteršič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V., (2013). On the Ionized Gas Boundary Layer Adjacent to the Bodies of Revolution in the Case of Variable Electroconductivity, </w:t>
            </w:r>
            <w:r w:rsidRPr="00C37861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Thermal Science</w:t>
            </w:r>
            <w:r w:rsidR="00240D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17(2), 555-566, 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ISSN 0354-9836.</w:t>
            </w:r>
          </w:p>
        </w:tc>
        <w:tc>
          <w:tcPr>
            <w:tcW w:w="923" w:type="dxa"/>
            <w:vAlign w:val="center"/>
          </w:tcPr>
          <w:p w14:paraId="462E01BF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М22</w:t>
            </w:r>
          </w:p>
        </w:tc>
      </w:tr>
      <w:tr w:rsidR="000710E3" w:rsidRPr="00C37861" w14:paraId="35CF353B" w14:textId="77777777" w:rsidTr="001F3D8C">
        <w:trPr>
          <w:trHeight w:val="227"/>
          <w:jc w:val="center"/>
        </w:trPr>
        <w:tc>
          <w:tcPr>
            <w:tcW w:w="562" w:type="dxa"/>
            <w:vAlign w:val="center"/>
          </w:tcPr>
          <w:p w14:paraId="6FFB4C1F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7.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16A42C30" w14:textId="502AB904" w:rsidR="000710E3" w:rsidRPr="00C37861" w:rsidRDefault="000710E3" w:rsidP="00240DF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Spasić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Ž. T.,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Milanović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S. M.,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Šušteršić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V. M.,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Nikolić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B. D. (2012). Low-pressure reversible axial fan with straight profile blades and relatively high efficiency, </w:t>
            </w:r>
            <w:r w:rsidRPr="00C37861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Thermal Science</w:t>
            </w:r>
            <w:r w:rsidR="00240DFF">
              <w:rPr>
                <w:rFonts w:ascii="Calibri" w:hAnsi="Calibri" w:cs="Calibri"/>
                <w:color w:val="000000"/>
                <w:sz w:val="20"/>
                <w:szCs w:val="20"/>
              </w:rPr>
              <w:t>, 16(2), 663-674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="00240D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ISSN 0354-9836.</w:t>
            </w:r>
          </w:p>
        </w:tc>
        <w:tc>
          <w:tcPr>
            <w:tcW w:w="923" w:type="dxa"/>
            <w:vAlign w:val="center"/>
          </w:tcPr>
          <w:p w14:paraId="333FE8B5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0710E3" w:rsidRPr="00C37861" w14:paraId="6B4233FB" w14:textId="77777777" w:rsidTr="001F3D8C">
        <w:trPr>
          <w:trHeight w:val="227"/>
          <w:jc w:val="center"/>
        </w:trPr>
        <w:tc>
          <w:tcPr>
            <w:tcW w:w="562" w:type="dxa"/>
            <w:vAlign w:val="center"/>
          </w:tcPr>
          <w:p w14:paraId="6939EB3A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8.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6E020541" w14:textId="0E0EB9F7" w:rsidR="000710E3" w:rsidRPr="00C37861" w:rsidRDefault="000710E3" w:rsidP="00240DFF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Šušteršič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V. M., Babić, M. J.,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Gordić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D. R.,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Despotović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M. Z.,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Milovanović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D. M. (2010). An overview of the regulatory framework for the geothermal energy in Europe and Serbia, </w:t>
            </w:r>
            <w:r w:rsidRPr="00C37861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Thermal Science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, 14(4), 00, ISSN 0354-9836.</w:t>
            </w:r>
          </w:p>
        </w:tc>
        <w:tc>
          <w:tcPr>
            <w:tcW w:w="923" w:type="dxa"/>
            <w:vAlign w:val="center"/>
          </w:tcPr>
          <w:p w14:paraId="5E90921C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0710E3" w:rsidRPr="00C37861" w14:paraId="09E0D388" w14:textId="77777777" w:rsidTr="001F3D8C">
        <w:trPr>
          <w:trHeight w:val="227"/>
          <w:jc w:val="center"/>
        </w:trPr>
        <w:tc>
          <w:tcPr>
            <w:tcW w:w="562" w:type="dxa"/>
            <w:vAlign w:val="center"/>
          </w:tcPr>
          <w:p w14:paraId="65D10F08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9.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203A80A6" w14:textId="292617E2" w:rsidR="000710E3" w:rsidRPr="00C37861" w:rsidRDefault="000710E3" w:rsidP="00240DF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Jelić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Gordić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D., Babić, M..,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Končalović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Šušteršič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V. (2010). Review of existing energy management standards and possibilities for its introduction in Serbia, </w:t>
            </w:r>
            <w:r w:rsidRPr="00C37861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Thermal Science</w:t>
            </w:r>
            <w:r w:rsidR="00240DFF">
              <w:rPr>
                <w:rFonts w:ascii="Calibri" w:hAnsi="Calibri" w:cs="Calibri"/>
                <w:color w:val="000000"/>
                <w:sz w:val="20"/>
                <w:szCs w:val="20"/>
              </w:rPr>
              <w:t>, 14(3), 613-625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="00240D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ISSN 0354-9836.</w:t>
            </w:r>
          </w:p>
        </w:tc>
        <w:tc>
          <w:tcPr>
            <w:tcW w:w="923" w:type="dxa"/>
            <w:vAlign w:val="center"/>
          </w:tcPr>
          <w:p w14:paraId="7F661281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0710E3" w:rsidRPr="00C37861" w14:paraId="33D503F5" w14:textId="77777777" w:rsidTr="001F3D8C">
        <w:trPr>
          <w:trHeight w:val="227"/>
          <w:jc w:val="center"/>
        </w:trPr>
        <w:tc>
          <w:tcPr>
            <w:tcW w:w="562" w:type="dxa"/>
            <w:vAlign w:val="center"/>
          </w:tcPr>
          <w:p w14:paraId="111FB4D8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10.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08696AEF" w14:textId="5E34CAA1" w:rsidR="000710E3" w:rsidRPr="00C37861" w:rsidRDefault="000710E3" w:rsidP="00240DF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Babić,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Gordić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Jelić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Končalović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Milovanović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Jovičić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N.,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Despotović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Šušteršič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V. (2010). Overview of a New Method for Designing High Efficiency Small Hydro Power Plants,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Thermal Science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 14(5), 155-169, ISSN 0354-9836.</w:t>
            </w:r>
          </w:p>
        </w:tc>
        <w:tc>
          <w:tcPr>
            <w:tcW w:w="923" w:type="dxa"/>
            <w:vAlign w:val="center"/>
          </w:tcPr>
          <w:p w14:paraId="4F380999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0710E3" w:rsidRPr="00C37861" w14:paraId="1FC3D62D" w14:textId="77777777" w:rsidTr="001F3D8C">
        <w:trPr>
          <w:trHeight w:val="227"/>
          <w:jc w:val="center"/>
        </w:trPr>
        <w:tc>
          <w:tcPr>
            <w:tcW w:w="562" w:type="dxa"/>
            <w:vAlign w:val="center"/>
          </w:tcPr>
          <w:p w14:paraId="0E058B86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11.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05C64C08" w14:textId="77777777" w:rsidR="000710E3" w:rsidRPr="00C37861" w:rsidRDefault="000710E3" w:rsidP="001F3D8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Babić, M. J.,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Milovanović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D. M.,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Jovičić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N. M.,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Gordić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D. R.,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Despotović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M. Z.,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Šušteršič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V. M.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Jelić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D. N.,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Končalović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D. N., </w:t>
            </w:r>
            <w:proofErr w:type="spellStart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Bošković</w:t>
            </w:r>
            <w:proofErr w:type="spellEnd"/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G. B. (2010). About creation and reached goals of development 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policy in the area of energy efficiency, environmental protection and sustainable development in the city of Kragujevac, </w:t>
            </w:r>
            <w:r w:rsidRPr="00C37861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Thermal Science</w:t>
            </w:r>
            <w:r w:rsidRPr="00C37861">
              <w:rPr>
                <w:rFonts w:ascii="Calibri" w:hAnsi="Calibri" w:cs="Calibri"/>
                <w:color w:val="000000"/>
                <w:sz w:val="20"/>
                <w:szCs w:val="20"/>
              </w:rPr>
              <w:t>, 14(4), 11-24, ISSN 0354-9836.</w:t>
            </w:r>
          </w:p>
        </w:tc>
        <w:tc>
          <w:tcPr>
            <w:tcW w:w="923" w:type="dxa"/>
            <w:vAlign w:val="center"/>
          </w:tcPr>
          <w:p w14:paraId="235F72CD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lastRenderedPageBreak/>
              <w:t>M23</w:t>
            </w:r>
          </w:p>
        </w:tc>
      </w:tr>
      <w:tr w:rsidR="000710E3" w:rsidRPr="00C37861" w14:paraId="6E0D4530" w14:textId="77777777" w:rsidTr="001F3D8C">
        <w:trPr>
          <w:trHeight w:val="227"/>
          <w:jc w:val="center"/>
        </w:trPr>
        <w:tc>
          <w:tcPr>
            <w:tcW w:w="562" w:type="dxa"/>
            <w:vAlign w:val="center"/>
          </w:tcPr>
          <w:p w14:paraId="36FC3C90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12.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05AC2D58" w14:textId="77777777" w:rsidR="000710E3" w:rsidRPr="00C37861" w:rsidRDefault="000710E3" w:rsidP="001F3D8C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Gordic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Babic, M., Jovicic, N.,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Sustersic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V.,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Koncalovic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Jelic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 (2010). Development of Energy Management System - Case Study of Serbian Car Manufacturer",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Energy Conversion and Management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 51(12), 2783-2790, ISSN: 0196-8904.</w:t>
            </w:r>
          </w:p>
        </w:tc>
        <w:tc>
          <w:tcPr>
            <w:tcW w:w="923" w:type="dxa"/>
            <w:vAlign w:val="center"/>
          </w:tcPr>
          <w:p w14:paraId="395431F5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М21</w:t>
            </w:r>
          </w:p>
        </w:tc>
      </w:tr>
      <w:tr w:rsidR="000710E3" w:rsidRPr="00C37861" w14:paraId="2A917589" w14:textId="77777777" w:rsidTr="001F3D8C">
        <w:trPr>
          <w:jc w:val="center"/>
        </w:trPr>
        <w:tc>
          <w:tcPr>
            <w:tcW w:w="562" w:type="dxa"/>
            <w:vAlign w:val="center"/>
          </w:tcPr>
          <w:p w14:paraId="0E2443B1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13.</w:t>
            </w:r>
          </w:p>
        </w:tc>
        <w:tc>
          <w:tcPr>
            <w:tcW w:w="8438" w:type="dxa"/>
            <w:gridSpan w:val="9"/>
            <w:shd w:val="clear" w:color="auto" w:fill="auto"/>
            <w:vAlign w:val="center"/>
          </w:tcPr>
          <w:p w14:paraId="20459D84" w14:textId="77777777" w:rsidR="000710E3" w:rsidRPr="00C37861" w:rsidRDefault="000710E3" w:rsidP="001F3D8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Gordić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Babić, M.,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Jelić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Končalović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D., </w:t>
            </w:r>
            <w:proofErr w:type="spellStart"/>
            <w:proofErr w:type="gramStart"/>
            <w:r w:rsidRPr="00C37861">
              <w:rPr>
                <w:rFonts w:ascii="Calibri" w:hAnsi="Calibri" w:cs="Calibri"/>
                <w:sz w:val="20"/>
                <w:szCs w:val="20"/>
              </w:rPr>
              <w:t>Šušteršič,V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>.</w:t>
            </w:r>
            <w:proofErr w:type="gram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Jovičić,M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>. (2009). Energy auditing and energy saving measures in "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ZastavaAutomobili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" </w:t>
            </w:r>
            <w:proofErr w:type="gramStart"/>
            <w:r w:rsidRPr="00C37861">
              <w:rPr>
                <w:rFonts w:ascii="Calibri" w:hAnsi="Calibri" w:cs="Calibri"/>
                <w:sz w:val="20"/>
                <w:szCs w:val="20"/>
              </w:rPr>
              <w:t>factory“</w:t>
            </w:r>
            <w:proofErr w:type="gram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C37861">
              <w:rPr>
                <w:rFonts w:ascii="Calibri" w:hAnsi="Calibri" w:cs="Calibri"/>
                <w:i/>
                <w:sz w:val="20"/>
                <w:szCs w:val="20"/>
              </w:rPr>
              <w:t>Thermal Science</w:t>
            </w:r>
            <w:r w:rsidRPr="00C37861">
              <w:rPr>
                <w:rFonts w:ascii="Calibri" w:hAnsi="Calibri" w:cs="Calibri"/>
                <w:sz w:val="20"/>
                <w:szCs w:val="20"/>
              </w:rPr>
              <w:t>, 5, 185-193.</w:t>
            </w:r>
          </w:p>
        </w:tc>
        <w:tc>
          <w:tcPr>
            <w:tcW w:w="923" w:type="dxa"/>
            <w:vAlign w:val="center"/>
          </w:tcPr>
          <w:p w14:paraId="29B89DFB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M23</w:t>
            </w:r>
          </w:p>
        </w:tc>
      </w:tr>
      <w:tr w:rsidR="000710E3" w:rsidRPr="00C37861" w14:paraId="018E96E5" w14:textId="77777777" w:rsidTr="001F3D8C">
        <w:trPr>
          <w:jc w:val="center"/>
        </w:trPr>
        <w:tc>
          <w:tcPr>
            <w:tcW w:w="9923" w:type="dxa"/>
            <w:gridSpan w:val="11"/>
            <w:vAlign w:val="center"/>
          </w:tcPr>
          <w:p w14:paraId="2956C9F5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b/>
                <w:sz w:val="20"/>
                <w:szCs w:val="20"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0710E3" w:rsidRPr="00C37861" w14:paraId="123B5720" w14:textId="77777777" w:rsidTr="001F3D8C">
        <w:trPr>
          <w:jc w:val="center"/>
        </w:trPr>
        <w:tc>
          <w:tcPr>
            <w:tcW w:w="4678" w:type="dxa"/>
            <w:gridSpan w:val="4"/>
            <w:vAlign w:val="center"/>
          </w:tcPr>
          <w:p w14:paraId="563F8F54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5245" w:type="dxa"/>
            <w:gridSpan w:val="7"/>
            <w:vAlign w:val="center"/>
          </w:tcPr>
          <w:p w14:paraId="5F6A75F0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R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RS" w:eastAsia="sr-Latn-CS"/>
              </w:rPr>
              <w:t>78</w:t>
            </w:r>
          </w:p>
        </w:tc>
      </w:tr>
      <w:tr w:rsidR="000710E3" w:rsidRPr="00C37861" w14:paraId="59759B86" w14:textId="77777777" w:rsidTr="001F3D8C">
        <w:trPr>
          <w:jc w:val="center"/>
        </w:trPr>
        <w:tc>
          <w:tcPr>
            <w:tcW w:w="4678" w:type="dxa"/>
            <w:gridSpan w:val="4"/>
            <w:vAlign w:val="center"/>
          </w:tcPr>
          <w:p w14:paraId="098A1F6D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5245" w:type="dxa"/>
            <w:gridSpan w:val="7"/>
            <w:vAlign w:val="center"/>
          </w:tcPr>
          <w:p w14:paraId="12E43FF0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>14</w:t>
            </w:r>
          </w:p>
        </w:tc>
      </w:tr>
      <w:tr w:rsidR="000710E3" w:rsidRPr="00C37861" w14:paraId="39C7FFC0" w14:textId="77777777" w:rsidTr="00A200AB">
        <w:trPr>
          <w:jc w:val="center"/>
        </w:trPr>
        <w:tc>
          <w:tcPr>
            <w:tcW w:w="4678" w:type="dxa"/>
            <w:gridSpan w:val="4"/>
            <w:tcBorders>
              <w:bottom w:val="single" w:sz="4" w:space="0" w:color="auto"/>
            </w:tcBorders>
            <w:vAlign w:val="center"/>
          </w:tcPr>
          <w:p w14:paraId="0FDC4C82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2334" w:type="dxa"/>
            <w:gridSpan w:val="3"/>
            <w:tcBorders>
              <w:bottom w:val="single" w:sz="4" w:space="0" w:color="auto"/>
            </w:tcBorders>
            <w:vAlign w:val="center"/>
          </w:tcPr>
          <w:p w14:paraId="116FCF20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Домаћи: </w:t>
            </w:r>
            <w:r w:rsidRPr="00C37861">
              <w:rPr>
                <w:rFonts w:ascii="Calibri" w:hAnsi="Calibri" w:cs="Calibri"/>
                <w:sz w:val="20"/>
                <w:szCs w:val="20"/>
                <w:lang w:eastAsia="sr-Latn-CS"/>
              </w:rPr>
              <w:t xml:space="preserve"> 1</w:t>
            </w:r>
          </w:p>
        </w:tc>
        <w:tc>
          <w:tcPr>
            <w:tcW w:w="2911" w:type="dxa"/>
            <w:gridSpan w:val="4"/>
            <w:tcBorders>
              <w:bottom w:val="single" w:sz="4" w:space="0" w:color="auto"/>
            </w:tcBorders>
            <w:vAlign w:val="center"/>
          </w:tcPr>
          <w:p w14:paraId="0969C570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>Међународни: /</w:t>
            </w:r>
          </w:p>
        </w:tc>
      </w:tr>
      <w:tr w:rsidR="000710E3" w:rsidRPr="000710E3" w14:paraId="51BC5D03" w14:textId="77777777" w:rsidTr="00A200AB">
        <w:trPr>
          <w:jc w:val="center"/>
        </w:trPr>
        <w:tc>
          <w:tcPr>
            <w:tcW w:w="4678" w:type="dxa"/>
            <w:gridSpan w:val="4"/>
            <w:tcBorders>
              <w:bottom w:val="single" w:sz="4" w:space="0" w:color="auto"/>
            </w:tcBorders>
            <w:vAlign w:val="center"/>
          </w:tcPr>
          <w:p w14:paraId="48AB4D14" w14:textId="77777777" w:rsidR="000710E3" w:rsidRPr="00C37861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  <w:lang w:val="sr-Cyrl-CS" w:eastAsia="sr-Latn-CS"/>
              </w:rPr>
              <w:t xml:space="preserve">Усавршавања 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  <w:vAlign w:val="center"/>
          </w:tcPr>
          <w:p w14:paraId="6EB8DA6B" w14:textId="77777777" w:rsidR="000710E3" w:rsidRPr="00C37861" w:rsidRDefault="000710E3" w:rsidP="001F3D8C">
            <w:pPr>
              <w:pStyle w:val="Default"/>
              <w:ind w:left="8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„Energy management for central and Eastern European countries”, JICA,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Kitakyshy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Japan, 3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месеца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2007 </w:t>
            </w:r>
          </w:p>
          <w:p w14:paraId="44A03920" w14:textId="77777777" w:rsidR="000710E3" w:rsidRPr="000710E3" w:rsidRDefault="000710E3" w:rsidP="001F3D8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left="159" w:hanging="180"/>
              <w:jc w:val="both"/>
              <w:rPr>
                <w:rFonts w:ascii="Calibri" w:hAnsi="Calibri" w:cs="Calibri"/>
                <w:sz w:val="20"/>
                <w:szCs w:val="20"/>
                <w:lang w:val="sr-Cyrl-CS" w:eastAsia="sr-Latn-CS"/>
              </w:rPr>
            </w:pPr>
            <w:r w:rsidRPr="00C37861">
              <w:rPr>
                <w:rFonts w:ascii="Calibri" w:hAnsi="Calibri" w:cs="Calibri"/>
                <w:sz w:val="20"/>
                <w:szCs w:val="20"/>
              </w:rPr>
              <w:t xml:space="preserve">  „Green </w:t>
            </w:r>
            <w:proofErr w:type="gramStart"/>
            <w:r w:rsidRPr="00C37861">
              <w:rPr>
                <w:rFonts w:ascii="Calibri" w:hAnsi="Calibri" w:cs="Calibri"/>
                <w:sz w:val="20"/>
                <w:szCs w:val="20"/>
              </w:rPr>
              <w:t>energy“</w:t>
            </w:r>
            <w:proofErr w:type="gram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„OPEN WORLD 2012“, Burlington, Vermont, USA, 10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дана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C37861">
              <w:rPr>
                <w:rFonts w:ascii="Calibri" w:hAnsi="Calibri" w:cs="Calibri"/>
                <w:sz w:val="20"/>
                <w:szCs w:val="20"/>
              </w:rPr>
              <w:t>септембар</w:t>
            </w:r>
            <w:proofErr w:type="spellEnd"/>
            <w:r w:rsidRPr="00C37861">
              <w:rPr>
                <w:rFonts w:ascii="Calibri" w:hAnsi="Calibri" w:cs="Calibri"/>
                <w:sz w:val="20"/>
                <w:szCs w:val="20"/>
              </w:rPr>
              <w:t xml:space="preserve"> 2012</w:t>
            </w:r>
          </w:p>
        </w:tc>
      </w:tr>
    </w:tbl>
    <w:p w14:paraId="42491481" w14:textId="77777777" w:rsidR="00DA1791" w:rsidRPr="00EF1F45" w:rsidRDefault="00DA1791" w:rsidP="00E458F1">
      <w:pPr>
        <w:rPr>
          <w:lang w:val="sr-Cyrl-RS"/>
        </w:rPr>
      </w:pPr>
    </w:p>
    <w:p w14:paraId="08A47F98" w14:textId="77777777" w:rsidR="00E618C0" w:rsidRPr="00EF1F45" w:rsidRDefault="00E618C0" w:rsidP="00E458F1">
      <w:pPr>
        <w:rPr>
          <w:lang w:val="sr-Cyrl-RS"/>
        </w:rPr>
      </w:pPr>
    </w:p>
    <w:sectPr w:rsidR="00E618C0" w:rsidRPr="00EF1F45" w:rsidSect="00F93F07">
      <w:footerReference w:type="default" r:id="rId99"/>
      <w:pgSz w:w="11907" w:h="16840" w:code="9"/>
      <w:pgMar w:top="851" w:right="1134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14C7" w14:textId="77777777" w:rsidR="00F04955" w:rsidRDefault="00F04955" w:rsidP="00677E23">
      <w:r>
        <w:separator/>
      </w:r>
    </w:p>
  </w:endnote>
  <w:endnote w:type="continuationSeparator" w:id="0">
    <w:p w14:paraId="0CEE87CF" w14:textId="77777777" w:rsidR="00F04955" w:rsidRDefault="00F04955" w:rsidP="0067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85A5" w14:textId="0356EE57" w:rsidR="009D45F6" w:rsidRPr="00D6586D" w:rsidRDefault="009D45F6" w:rsidP="00D6586D">
    <w:pPr>
      <w:pStyle w:val="Footer"/>
      <w:jc w:val="center"/>
      <w:rPr>
        <w:rFonts w:ascii="Calibri" w:hAnsi="Calibri"/>
      </w:rPr>
    </w:pPr>
    <w:r w:rsidRPr="00677E23">
      <w:rPr>
        <w:rFonts w:ascii="Calibri" w:hAnsi="Calibri"/>
      </w:rPr>
      <w:fldChar w:fldCharType="begin"/>
    </w:r>
    <w:r w:rsidRPr="00677E23">
      <w:rPr>
        <w:rFonts w:ascii="Calibri" w:hAnsi="Calibri"/>
      </w:rPr>
      <w:instrText xml:space="preserve"> PAGE   \* MERGEFORMAT </w:instrText>
    </w:r>
    <w:r w:rsidRPr="00677E23">
      <w:rPr>
        <w:rFonts w:ascii="Calibri" w:hAnsi="Calibri"/>
      </w:rPr>
      <w:fldChar w:fldCharType="separate"/>
    </w:r>
    <w:r w:rsidR="00AF7D72">
      <w:rPr>
        <w:rFonts w:ascii="Calibri" w:hAnsi="Calibri"/>
        <w:noProof/>
      </w:rPr>
      <w:t>89</w:t>
    </w:r>
    <w:r w:rsidRPr="00677E23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DA588" w14:textId="77777777" w:rsidR="00F04955" w:rsidRDefault="00F04955" w:rsidP="00677E23">
      <w:r>
        <w:separator/>
      </w:r>
    </w:p>
  </w:footnote>
  <w:footnote w:type="continuationSeparator" w:id="0">
    <w:p w14:paraId="28C93946" w14:textId="77777777" w:rsidR="00F04955" w:rsidRDefault="00F04955" w:rsidP="00677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9E0"/>
    <w:multiLevelType w:val="hybridMultilevel"/>
    <w:tmpl w:val="25C693F8"/>
    <w:lvl w:ilvl="0" w:tplc="DBB07B8C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 w15:restartNumberingAfterBreak="0">
    <w:nsid w:val="04B94FFC"/>
    <w:multiLevelType w:val="hybridMultilevel"/>
    <w:tmpl w:val="356A732A"/>
    <w:lvl w:ilvl="0" w:tplc="000F4242">
      <w:start w:val="1"/>
      <w:numFmt w:val="decimal"/>
      <w:lvlText w:val="%1."/>
      <w:lvlJc w:val="left"/>
      <w:rPr>
        <w:sz w:val="24"/>
        <w:szCs w:val="24"/>
      </w:rPr>
    </w:lvl>
    <w:lvl w:ilvl="1" w:tplc="44A24724">
      <w:start w:val="1"/>
      <w:numFmt w:val="bullet"/>
      <w:pStyle w:val="Nabrajanjatacke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44A24724">
      <w:start w:val="1"/>
      <w:numFmt w:val="bullet"/>
      <w:pStyle w:val="Nabrajanjatacke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D081AA2"/>
    <w:multiLevelType w:val="hybridMultilevel"/>
    <w:tmpl w:val="75DE6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C73F52"/>
    <w:multiLevelType w:val="hybridMultilevel"/>
    <w:tmpl w:val="C9BCF058"/>
    <w:lvl w:ilvl="0" w:tplc="9584612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B0502"/>
    <w:multiLevelType w:val="hybridMultilevel"/>
    <w:tmpl w:val="AE128C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C36E5D"/>
    <w:multiLevelType w:val="hybridMultilevel"/>
    <w:tmpl w:val="747403AC"/>
    <w:lvl w:ilvl="0" w:tplc="20BC2B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95162"/>
    <w:multiLevelType w:val="hybridMultilevel"/>
    <w:tmpl w:val="8272B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DD6261"/>
    <w:multiLevelType w:val="hybridMultilevel"/>
    <w:tmpl w:val="F7BC8964"/>
    <w:lvl w:ilvl="0" w:tplc="64E627EC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F673C"/>
    <w:multiLevelType w:val="hybridMultilevel"/>
    <w:tmpl w:val="6B86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33AF2"/>
    <w:multiLevelType w:val="hybridMultilevel"/>
    <w:tmpl w:val="70061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8323C"/>
    <w:multiLevelType w:val="hybridMultilevel"/>
    <w:tmpl w:val="DBE68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A7439D"/>
    <w:multiLevelType w:val="hybridMultilevel"/>
    <w:tmpl w:val="39A84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92B3D"/>
    <w:multiLevelType w:val="hybridMultilevel"/>
    <w:tmpl w:val="E3409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12DF7"/>
    <w:multiLevelType w:val="hybridMultilevel"/>
    <w:tmpl w:val="32E87D9E"/>
    <w:lvl w:ilvl="0" w:tplc="9584612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02419"/>
    <w:multiLevelType w:val="hybridMultilevel"/>
    <w:tmpl w:val="A880D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0B2575"/>
    <w:multiLevelType w:val="hybridMultilevel"/>
    <w:tmpl w:val="DBE68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0757BD"/>
    <w:multiLevelType w:val="hybridMultilevel"/>
    <w:tmpl w:val="47E0DC68"/>
    <w:lvl w:ilvl="0" w:tplc="281A000F">
      <w:start w:val="1"/>
      <w:numFmt w:val="decimal"/>
      <w:lvlText w:val="%1."/>
      <w:lvlJc w:val="left"/>
      <w:pPr>
        <w:ind w:left="360" w:hanging="360"/>
      </w:p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A33CC2"/>
    <w:multiLevelType w:val="hybridMultilevel"/>
    <w:tmpl w:val="3D3EE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9664D"/>
    <w:multiLevelType w:val="multilevel"/>
    <w:tmpl w:val="3842AB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1800F2F"/>
    <w:multiLevelType w:val="hybridMultilevel"/>
    <w:tmpl w:val="432C6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6231B"/>
    <w:multiLevelType w:val="hybridMultilevel"/>
    <w:tmpl w:val="C67C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7712A"/>
    <w:multiLevelType w:val="hybridMultilevel"/>
    <w:tmpl w:val="6B866E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B04FF"/>
    <w:multiLevelType w:val="hybridMultilevel"/>
    <w:tmpl w:val="9280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739D1"/>
    <w:multiLevelType w:val="hybridMultilevel"/>
    <w:tmpl w:val="6B86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66D78"/>
    <w:multiLevelType w:val="hybridMultilevel"/>
    <w:tmpl w:val="61B02556"/>
    <w:lvl w:ilvl="0" w:tplc="AC1AEB72">
      <w:start w:val="1"/>
      <w:numFmt w:val="decimal"/>
      <w:pStyle w:val="PSAuthors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2A65E52"/>
    <w:multiLevelType w:val="hybridMultilevel"/>
    <w:tmpl w:val="E78438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7E401EE"/>
    <w:multiLevelType w:val="hybridMultilevel"/>
    <w:tmpl w:val="A880D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665F01"/>
    <w:multiLevelType w:val="multilevel"/>
    <w:tmpl w:val="CD7247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854F5B"/>
    <w:multiLevelType w:val="hybridMultilevel"/>
    <w:tmpl w:val="539C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0628D"/>
    <w:multiLevelType w:val="hybridMultilevel"/>
    <w:tmpl w:val="204C5836"/>
    <w:lvl w:ilvl="0" w:tplc="512A4818">
      <w:start w:val="1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238D2"/>
    <w:multiLevelType w:val="hybridMultilevel"/>
    <w:tmpl w:val="5BD0CEC8"/>
    <w:lvl w:ilvl="0" w:tplc="463E0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F552B"/>
    <w:multiLevelType w:val="hybridMultilevel"/>
    <w:tmpl w:val="86E21B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24330"/>
    <w:multiLevelType w:val="hybridMultilevel"/>
    <w:tmpl w:val="9C281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921F1"/>
    <w:multiLevelType w:val="hybridMultilevel"/>
    <w:tmpl w:val="86E2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46BF6"/>
    <w:multiLevelType w:val="hybridMultilevel"/>
    <w:tmpl w:val="0CFA38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E915D13"/>
    <w:multiLevelType w:val="hybridMultilevel"/>
    <w:tmpl w:val="6986D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1829735">
    <w:abstractNumId w:val="24"/>
  </w:num>
  <w:num w:numId="2" w16cid:durableId="568151938">
    <w:abstractNumId w:val="4"/>
  </w:num>
  <w:num w:numId="3" w16cid:durableId="264189088">
    <w:abstractNumId w:val="25"/>
  </w:num>
  <w:num w:numId="4" w16cid:durableId="1422406501">
    <w:abstractNumId w:val="28"/>
  </w:num>
  <w:num w:numId="5" w16cid:durableId="704909516">
    <w:abstractNumId w:val="32"/>
  </w:num>
  <w:num w:numId="6" w16cid:durableId="1762945625">
    <w:abstractNumId w:val="5"/>
  </w:num>
  <w:num w:numId="7" w16cid:durableId="1598947955">
    <w:abstractNumId w:val="7"/>
  </w:num>
  <w:num w:numId="8" w16cid:durableId="1573589010">
    <w:abstractNumId w:val="9"/>
  </w:num>
  <w:num w:numId="9" w16cid:durableId="573398119">
    <w:abstractNumId w:val="34"/>
  </w:num>
  <w:num w:numId="10" w16cid:durableId="135029207">
    <w:abstractNumId w:val="30"/>
  </w:num>
  <w:num w:numId="11" w16cid:durableId="1141730506">
    <w:abstractNumId w:val="22"/>
  </w:num>
  <w:num w:numId="12" w16cid:durableId="1743093217">
    <w:abstractNumId w:val="12"/>
  </w:num>
  <w:num w:numId="13" w16cid:durableId="361831194">
    <w:abstractNumId w:val="17"/>
  </w:num>
  <w:num w:numId="14" w16cid:durableId="369307110">
    <w:abstractNumId w:val="35"/>
  </w:num>
  <w:num w:numId="15" w16cid:durableId="836698617">
    <w:abstractNumId w:val="15"/>
  </w:num>
  <w:num w:numId="16" w16cid:durableId="535234968">
    <w:abstractNumId w:val="26"/>
  </w:num>
  <w:num w:numId="17" w16cid:durableId="99883624">
    <w:abstractNumId w:val="1"/>
  </w:num>
  <w:num w:numId="18" w16cid:durableId="2020500932">
    <w:abstractNumId w:val="19"/>
  </w:num>
  <w:num w:numId="19" w16cid:durableId="600376709">
    <w:abstractNumId w:val="27"/>
  </w:num>
  <w:num w:numId="20" w16cid:durableId="1196432784">
    <w:abstractNumId w:val="11"/>
  </w:num>
  <w:num w:numId="21" w16cid:durableId="294718236">
    <w:abstractNumId w:val="8"/>
  </w:num>
  <w:num w:numId="22" w16cid:durableId="1691881157">
    <w:abstractNumId w:val="23"/>
  </w:num>
  <w:num w:numId="23" w16cid:durableId="381754351">
    <w:abstractNumId w:val="6"/>
  </w:num>
  <w:num w:numId="24" w16cid:durableId="731271349">
    <w:abstractNumId w:val="2"/>
  </w:num>
  <w:num w:numId="25" w16cid:durableId="795608612">
    <w:abstractNumId w:val="29"/>
  </w:num>
  <w:num w:numId="26" w16cid:durableId="1718240338">
    <w:abstractNumId w:val="18"/>
  </w:num>
  <w:num w:numId="27" w16cid:durableId="1099646136">
    <w:abstractNumId w:val="14"/>
  </w:num>
  <w:num w:numId="28" w16cid:durableId="177543710">
    <w:abstractNumId w:val="20"/>
  </w:num>
  <w:num w:numId="29" w16cid:durableId="2002148992">
    <w:abstractNumId w:val="0"/>
  </w:num>
  <w:num w:numId="30" w16cid:durableId="810100785">
    <w:abstractNumId w:val="16"/>
  </w:num>
  <w:num w:numId="31" w16cid:durableId="2124029416">
    <w:abstractNumId w:val="10"/>
  </w:num>
  <w:num w:numId="32" w16cid:durableId="444495723">
    <w:abstractNumId w:val="3"/>
  </w:num>
  <w:num w:numId="33" w16cid:durableId="23412168">
    <w:abstractNumId w:val="13"/>
  </w:num>
  <w:num w:numId="34" w16cid:durableId="1919509948">
    <w:abstractNumId w:val="33"/>
  </w:num>
  <w:num w:numId="35" w16cid:durableId="481583204">
    <w:abstractNumId w:val="21"/>
  </w:num>
  <w:num w:numId="36" w16cid:durableId="41058332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B9E"/>
    <w:rsid w:val="0000342C"/>
    <w:rsid w:val="000050AC"/>
    <w:rsid w:val="00013CE1"/>
    <w:rsid w:val="0002301B"/>
    <w:rsid w:val="00027B16"/>
    <w:rsid w:val="00031530"/>
    <w:rsid w:val="00036478"/>
    <w:rsid w:val="00036A0F"/>
    <w:rsid w:val="00037CEE"/>
    <w:rsid w:val="000421E9"/>
    <w:rsid w:val="00051086"/>
    <w:rsid w:val="00051F89"/>
    <w:rsid w:val="00054FFA"/>
    <w:rsid w:val="000673AA"/>
    <w:rsid w:val="000710E3"/>
    <w:rsid w:val="0007132D"/>
    <w:rsid w:val="0007282A"/>
    <w:rsid w:val="00072D0E"/>
    <w:rsid w:val="00073247"/>
    <w:rsid w:val="000742E6"/>
    <w:rsid w:val="00080C29"/>
    <w:rsid w:val="000859A8"/>
    <w:rsid w:val="000867E7"/>
    <w:rsid w:val="000949F9"/>
    <w:rsid w:val="000A1CC4"/>
    <w:rsid w:val="000A3B0D"/>
    <w:rsid w:val="000A5850"/>
    <w:rsid w:val="000A769D"/>
    <w:rsid w:val="000B743D"/>
    <w:rsid w:val="000C1736"/>
    <w:rsid w:val="000D6262"/>
    <w:rsid w:val="000E0A2F"/>
    <w:rsid w:val="000E75B1"/>
    <w:rsid w:val="000F0A52"/>
    <w:rsid w:val="000F55FE"/>
    <w:rsid w:val="000F59F0"/>
    <w:rsid w:val="000F6A43"/>
    <w:rsid w:val="0010362C"/>
    <w:rsid w:val="0011000C"/>
    <w:rsid w:val="00111EEF"/>
    <w:rsid w:val="00112DE7"/>
    <w:rsid w:val="00113A56"/>
    <w:rsid w:val="00120A9E"/>
    <w:rsid w:val="001271DC"/>
    <w:rsid w:val="001305B0"/>
    <w:rsid w:val="0013120A"/>
    <w:rsid w:val="001457CC"/>
    <w:rsid w:val="00147042"/>
    <w:rsid w:val="001531C8"/>
    <w:rsid w:val="00165138"/>
    <w:rsid w:val="0017214F"/>
    <w:rsid w:val="00173E97"/>
    <w:rsid w:val="00176517"/>
    <w:rsid w:val="00180164"/>
    <w:rsid w:val="0018043F"/>
    <w:rsid w:val="001845F7"/>
    <w:rsid w:val="001940C1"/>
    <w:rsid w:val="0019437B"/>
    <w:rsid w:val="001A00C7"/>
    <w:rsid w:val="001A086F"/>
    <w:rsid w:val="001B5997"/>
    <w:rsid w:val="001D035C"/>
    <w:rsid w:val="001D05E0"/>
    <w:rsid w:val="001D468A"/>
    <w:rsid w:val="001D5F77"/>
    <w:rsid w:val="001E0D29"/>
    <w:rsid w:val="001E421E"/>
    <w:rsid w:val="001E5840"/>
    <w:rsid w:val="001F0A68"/>
    <w:rsid w:val="001F3D8C"/>
    <w:rsid w:val="001F439E"/>
    <w:rsid w:val="001F5AA5"/>
    <w:rsid w:val="001F6E6B"/>
    <w:rsid w:val="00201802"/>
    <w:rsid w:val="002038A6"/>
    <w:rsid w:val="0020550E"/>
    <w:rsid w:val="00206667"/>
    <w:rsid w:val="002114A2"/>
    <w:rsid w:val="00220A13"/>
    <w:rsid w:val="00225530"/>
    <w:rsid w:val="0022601E"/>
    <w:rsid w:val="002302A0"/>
    <w:rsid w:val="00231429"/>
    <w:rsid w:val="00236AD5"/>
    <w:rsid w:val="00240D75"/>
    <w:rsid w:val="00240DFF"/>
    <w:rsid w:val="002410A0"/>
    <w:rsid w:val="00241215"/>
    <w:rsid w:val="002438D3"/>
    <w:rsid w:val="0025000E"/>
    <w:rsid w:val="00251400"/>
    <w:rsid w:val="002568F6"/>
    <w:rsid w:val="00263727"/>
    <w:rsid w:val="002663BC"/>
    <w:rsid w:val="002713BD"/>
    <w:rsid w:val="00271838"/>
    <w:rsid w:val="00271E00"/>
    <w:rsid w:val="0027448E"/>
    <w:rsid w:val="0028211B"/>
    <w:rsid w:val="002823B9"/>
    <w:rsid w:val="00286AC7"/>
    <w:rsid w:val="00290293"/>
    <w:rsid w:val="00293D6A"/>
    <w:rsid w:val="002971DC"/>
    <w:rsid w:val="002A121D"/>
    <w:rsid w:val="002A45B4"/>
    <w:rsid w:val="002A4923"/>
    <w:rsid w:val="002A4A77"/>
    <w:rsid w:val="002A4AC7"/>
    <w:rsid w:val="002B0404"/>
    <w:rsid w:val="002B4874"/>
    <w:rsid w:val="002B4D74"/>
    <w:rsid w:val="002C184C"/>
    <w:rsid w:val="002C1E19"/>
    <w:rsid w:val="002C2713"/>
    <w:rsid w:val="002C2D95"/>
    <w:rsid w:val="002E3E3A"/>
    <w:rsid w:val="002E477E"/>
    <w:rsid w:val="002F103F"/>
    <w:rsid w:val="002F2F4D"/>
    <w:rsid w:val="002F57D4"/>
    <w:rsid w:val="002F635D"/>
    <w:rsid w:val="002F73C5"/>
    <w:rsid w:val="002F7FAE"/>
    <w:rsid w:val="00305963"/>
    <w:rsid w:val="00317D6B"/>
    <w:rsid w:val="00317FD5"/>
    <w:rsid w:val="00322DAE"/>
    <w:rsid w:val="00334F61"/>
    <w:rsid w:val="00336B13"/>
    <w:rsid w:val="003408F6"/>
    <w:rsid w:val="00341533"/>
    <w:rsid w:val="003744E4"/>
    <w:rsid w:val="00374A6C"/>
    <w:rsid w:val="00374DD6"/>
    <w:rsid w:val="00377750"/>
    <w:rsid w:val="00391E56"/>
    <w:rsid w:val="00393550"/>
    <w:rsid w:val="00393A8B"/>
    <w:rsid w:val="003A2E90"/>
    <w:rsid w:val="003A7235"/>
    <w:rsid w:val="003B6D0B"/>
    <w:rsid w:val="003C0194"/>
    <w:rsid w:val="003C05EC"/>
    <w:rsid w:val="003D60F2"/>
    <w:rsid w:val="003D6941"/>
    <w:rsid w:val="003D6B0F"/>
    <w:rsid w:val="003E0636"/>
    <w:rsid w:val="003F2400"/>
    <w:rsid w:val="003F54EB"/>
    <w:rsid w:val="0040021A"/>
    <w:rsid w:val="004022FA"/>
    <w:rsid w:val="00404F62"/>
    <w:rsid w:val="004054F0"/>
    <w:rsid w:val="00405BD5"/>
    <w:rsid w:val="00406402"/>
    <w:rsid w:val="00407711"/>
    <w:rsid w:val="00412B59"/>
    <w:rsid w:val="004160D1"/>
    <w:rsid w:val="00416C0B"/>
    <w:rsid w:val="00421784"/>
    <w:rsid w:val="004221F0"/>
    <w:rsid w:val="004239EE"/>
    <w:rsid w:val="00426497"/>
    <w:rsid w:val="00432D75"/>
    <w:rsid w:val="0044099E"/>
    <w:rsid w:val="00451CE0"/>
    <w:rsid w:val="00460D68"/>
    <w:rsid w:val="00462235"/>
    <w:rsid w:val="0046457D"/>
    <w:rsid w:val="004661DA"/>
    <w:rsid w:val="004712C0"/>
    <w:rsid w:val="00471A10"/>
    <w:rsid w:val="004838B1"/>
    <w:rsid w:val="00495EEB"/>
    <w:rsid w:val="004977CC"/>
    <w:rsid w:val="004B6C34"/>
    <w:rsid w:val="004C48FE"/>
    <w:rsid w:val="004C572E"/>
    <w:rsid w:val="004D1197"/>
    <w:rsid w:val="004D60DC"/>
    <w:rsid w:val="004D6776"/>
    <w:rsid w:val="004D7DA3"/>
    <w:rsid w:val="004E1A20"/>
    <w:rsid w:val="004E2777"/>
    <w:rsid w:val="004E50D7"/>
    <w:rsid w:val="004F18F0"/>
    <w:rsid w:val="004F1B9E"/>
    <w:rsid w:val="00504412"/>
    <w:rsid w:val="00505472"/>
    <w:rsid w:val="005075E6"/>
    <w:rsid w:val="0051398D"/>
    <w:rsid w:val="0051751B"/>
    <w:rsid w:val="005200D7"/>
    <w:rsid w:val="005200F7"/>
    <w:rsid w:val="005202EC"/>
    <w:rsid w:val="005208B0"/>
    <w:rsid w:val="00520F6B"/>
    <w:rsid w:val="00524C88"/>
    <w:rsid w:val="00536612"/>
    <w:rsid w:val="00544520"/>
    <w:rsid w:val="00544751"/>
    <w:rsid w:val="00553E69"/>
    <w:rsid w:val="00555306"/>
    <w:rsid w:val="00564ACC"/>
    <w:rsid w:val="00565DA1"/>
    <w:rsid w:val="00566955"/>
    <w:rsid w:val="005725A0"/>
    <w:rsid w:val="00572F6C"/>
    <w:rsid w:val="005758F6"/>
    <w:rsid w:val="0058098D"/>
    <w:rsid w:val="005836D5"/>
    <w:rsid w:val="005871F1"/>
    <w:rsid w:val="0058780D"/>
    <w:rsid w:val="00590AC4"/>
    <w:rsid w:val="00590B60"/>
    <w:rsid w:val="005A01E7"/>
    <w:rsid w:val="005A3559"/>
    <w:rsid w:val="005A4EB1"/>
    <w:rsid w:val="005B230A"/>
    <w:rsid w:val="005B680B"/>
    <w:rsid w:val="005C6786"/>
    <w:rsid w:val="005C67DF"/>
    <w:rsid w:val="005C73C0"/>
    <w:rsid w:val="005E6905"/>
    <w:rsid w:val="005F2DF0"/>
    <w:rsid w:val="005F5771"/>
    <w:rsid w:val="005F6BD2"/>
    <w:rsid w:val="00610A9B"/>
    <w:rsid w:val="006118F2"/>
    <w:rsid w:val="0061356A"/>
    <w:rsid w:val="0061365E"/>
    <w:rsid w:val="00616D58"/>
    <w:rsid w:val="0061723B"/>
    <w:rsid w:val="006177B0"/>
    <w:rsid w:val="00620D12"/>
    <w:rsid w:val="00620E47"/>
    <w:rsid w:val="006233FB"/>
    <w:rsid w:val="00633B09"/>
    <w:rsid w:val="00641235"/>
    <w:rsid w:val="00646F3B"/>
    <w:rsid w:val="00660D94"/>
    <w:rsid w:val="00661CC0"/>
    <w:rsid w:val="006640AA"/>
    <w:rsid w:val="006741A1"/>
    <w:rsid w:val="00676170"/>
    <w:rsid w:val="00677E23"/>
    <w:rsid w:val="00682294"/>
    <w:rsid w:val="0068423D"/>
    <w:rsid w:val="00684C91"/>
    <w:rsid w:val="0069337B"/>
    <w:rsid w:val="006A0076"/>
    <w:rsid w:val="006A147A"/>
    <w:rsid w:val="006A15C1"/>
    <w:rsid w:val="006A1735"/>
    <w:rsid w:val="006A694D"/>
    <w:rsid w:val="006B037E"/>
    <w:rsid w:val="006B1408"/>
    <w:rsid w:val="006D15CA"/>
    <w:rsid w:val="006D27DC"/>
    <w:rsid w:val="006E64AF"/>
    <w:rsid w:val="006E6C0B"/>
    <w:rsid w:val="006E71D0"/>
    <w:rsid w:val="006F2412"/>
    <w:rsid w:val="00700220"/>
    <w:rsid w:val="00702CFF"/>
    <w:rsid w:val="00715568"/>
    <w:rsid w:val="007215E0"/>
    <w:rsid w:val="00721A60"/>
    <w:rsid w:val="00732A85"/>
    <w:rsid w:val="00737AC7"/>
    <w:rsid w:val="00742044"/>
    <w:rsid w:val="007420E2"/>
    <w:rsid w:val="00753D5C"/>
    <w:rsid w:val="00756BA5"/>
    <w:rsid w:val="00762018"/>
    <w:rsid w:val="0076771B"/>
    <w:rsid w:val="00772C2F"/>
    <w:rsid w:val="00772FBF"/>
    <w:rsid w:val="00773E93"/>
    <w:rsid w:val="0077654E"/>
    <w:rsid w:val="007774A7"/>
    <w:rsid w:val="00777F47"/>
    <w:rsid w:val="00780A27"/>
    <w:rsid w:val="007813FA"/>
    <w:rsid w:val="00782D3C"/>
    <w:rsid w:val="007859EE"/>
    <w:rsid w:val="00790151"/>
    <w:rsid w:val="007953AF"/>
    <w:rsid w:val="00797163"/>
    <w:rsid w:val="007A07B7"/>
    <w:rsid w:val="007A77FB"/>
    <w:rsid w:val="007B09DA"/>
    <w:rsid w:val="007B4325"/>
    <w:rsid w:val="007B526A"/>
    <w:rsid w:val="007C15D5"/>
    <w:rsid w:val="007C1EFB"/>
    <w:rsid w:val="007C5411"/>
    <w:rsid w:val="007D1ED6"/>
    <w:rsid w:val="007D2CB6"/>
    <w:rsid w:val="007D6925"/>
    <w:rsid w:val="007F6554"/>
    <w:rsid w:val="007F76A0"/>
    <w:rsid w:val="00811238"/>
    <w:rsid w:val="00814EC7"/>
    <w:rsid w:val="008154AF"/>
    <w:rsid w:val="00815616"/>
    <w:rsid w:val="00816584"/>
    <w:rsid w:val="00817166"/>
    <w:rsid w:val="00823476"/>
    <w:rsid w:val="00827A19"/>
    <w:rsid w:val="00827A85"/>
    <w:rsid w:val="00831AC8"/>
    <w:rsid w:val="0084098C"/>
    <w:rsid w:val="008442A1"/>
    <w:rsid w:val="00844DFE"/>
    <w:rsid w:val="00853707"/>
    <w:rsid w:val="0086032E"/>
    <w:rsid w:val="00860A99"/>
    <w:rsid w:val="00861BB3"/>
    <w:rsid w:val="00863D09"/>
    <w:rsid w:val="00864095"/>
    <w:rsid w:val="00864A4C"/>
    <w:rsid w:val="00865CDC"/>
    <w:rsid w:val="0087023B"/>
    <w:rsid w:val="00873625"/>
    <w:rsid w:val="0087373F"/>
    <w:rsid w:val="008740DB"/>
    <w:rsid w:val="00876B3F"/>
    <w:rsid w:val="00886655"/>
    <w:rsid w:val="00886B10"/>
    <w:rsid w:val="008A0335"/>
    <w:rsid w:val="008A0ABE"/>
    <w:rsid w:val="008A153C"/>
    <w:rsid w:val="008A58BF"/>
    <w:rsid w:val="008A6B59"/>
    <w:rsid w:val="008A75E3"/>
    <w:rsid w:val="008B13D2"/>
    <w:rsid w:val="008B3C46"/>
    <w:rsid w:val="008C0C21"/>
    <w:rsid w:val="008C1CBB"/>
    <w:rsid w:val="008C2F0F"/>
    <w:rsid w:val="008D1376"/>
    <w:rsid w:val="008D42F0"/>
    <w:rsid w:val="008E1BB9"/>
    <w:rsid w:val="008E2873"/>
    <w:rsid w:val="008E6D09"/>
    <w:rsid w:val="008F1530"/>
    <w:rsid w:val="008F5969"/>
    <w:rsid w:val="00900FAE"/>
    <w:rsid w:val="00901D30"/>
    <w:rsid w:val="00904E76"/>
    <w:rsid w:val="00905DB8"/>
    <w:rsid w:val="009070E3"/>
    <w:rsid w:val="009132AE"/>
    <w:rsid w:val="00923996"/>
    <w:rsid w:val="00926743"/>
    <w:rsid w:val="00926B9E"/>
    <w:rsid w:val="009322D8"/>
    <w:rsid w:val="00934013"/>
    <w:rsid w:val="009353B0"/>
    <w:rsid w:val="00935542"/>
    <w:rsid w:val="009436FA"/>
    <w:rsid w:val="00951AB0"/>
    <w:rsid w:val="00951ABF"/>
    <w:rsid w:val="00954154"/>
    <w:rsid w:val="009542B7"/>
    <w:rsid w:val="009556D2"/>
    <w:rsid w:val="009559CE"/>
    <w:rsid w:val="009602B7"/>
    <w:rsid w:val="00965F62"/>
    <w:rsid w:val="00972DB6"/>
    <w:rsid w:val="0098500F"/>
    <w:rsid w:val="00986C75"/>
    <w:rsid w:val="009904E7"/>
    <w:rsid w:val="0099159C"/>
    <w:rsid w:val="009A1ACC"/>
    <w:rsid w:val="009A402D"/>
    <w:rsid w:val="009B0116"/>
    <w:rsid w:val="009B17D0"/>
    <w:rsid w:val="009B489C"/>
    <w:rsid w:val="009B59FC"/>
    <w:rsid w:val="009C1D52"/>
    <w:rsid w:val="009C6130"/>
    <w:rsid w:val="009D0B61"/>
    <w:rsid w:val="009D45F6"/>
    <w:rsid w:val="009E4432"/>
    <w:rsid w:val="009E7BF5"/>
    <w:rsid w:val="009F5670"/>
    <w:rsid w:val="00A00888"/>
    <w:rsid w:val="00A200AB"/>
    <w:rsid w:val="00A27373"/>
    <w:rsid w:val="00A352BD"/>
    <w:rsid w:val="00A42EA6"/>
    <w:rsid w:val="00A44819"/>
    <w:rsid w:val="00A50194"/>
    <w:rsid w:val="00A52072"/>
    <w:rsid w:val="00A53A8E"/>
    <w:rsid w:val="00A57340"/>
    <w:rsid w:val="00A61A93"/>
    <w:rsid w:val="00A72301"/>
    <w:rsid w:val="00A8305A"/>
    <w:rsid w:val="00A83A6F"/>
    <w:rsid w:val="00A85FE2"/>
    <w:rsid w:val="00A876D8"/>
    <w:rsid w:val="00A91793"/>
    <w:rsid w:val="00A95BB9"/>
    <w:rsid w:val="00A96D00"/>
    <w:rsid w:val="00AA4B25"/>
    <w:rsid w:val="00AB6CDB"/>
    <w:rsid w:val="00AD42C1"/>
    <w:rsid w:val="00AD7B2C"/>
    <w:rsid w:val="00AE7AA9"/>
    <w:rsid w:val="00AF1078"/>
    <w:rsid w:val="00AF4BD8"/>
    <w:rsid w:val="00AF7D72"/>
    <w:rsid w:val="00B005B8"/>
    <w:rsid w:val="00B02A73"/>
    <w:rsid w:val="00B03F4C"/>
    <w:rsid w:val="00B15454"/>
    <w:rsid w:val="00B157C9"/>
    <w:rsid w:val="00B1763A"/>
    <w:rsid w:val="00B25693"/>
    <w:rsid w:val="00B34F6B"/>
    <w:rsid w:val="00B361CE"/>
    <w:rsid w:val="00B43B12"/>
    <w:rsid w:val="00B503DC"/>
    <w:rsid w:val="00B55FEC"/>
    <w:rsid w:val="00B573BA"/>
    <w:rsid w:val="00B659BA"/>
    <w:rsid w:val="00B705C3"/>
    <w:rsid w:val="00B73464"/>
    <w:rsid w:val="00B738D9"/>
    <w:rsid w:val="00B751BF"/>
    <w:rsid w:val="00B808B1"/>
    <w:rsid w:val="00B86080"/>
    <w:rsid w:val="00B874E7"/>
    <w:rsid w:val="00B87E84"/>
    <w:rsid w:val="00B94CE2"/>
    <w:rsid w:val="00B96678"/>
    <w:rsid w:val="00BA4892"/>
    <w:rsid w:val="00BA531B"/>
    <w:rsid w:val="00BA64A9"/>
    <w:rsid w:val="00BA6F6A"/>
    <w:rsid w:val="00BA7548"/>
    <w:rsid w:val="00BA7CDB"/>
    <w:rsid w:val="00BB3736"/>
    <w:rsid w:val="00BC02E6"/>
    <w:rsid w:val="00BC2AEB"/>
    <w:rsid w:val="00BD469E"/>
    <w:rsid w:val="00BE386C"/>
    <w:rsid w:val="00BE4F31"/>
    <w:rsid w:val="00BE5A48"/>
    <w:rsid w:val="00BF1A41"/>
    <w:rsid w:val="00BF30A8"/>
    <w:rsid w:val="00BF3836"/>
    <w:rsid w:val="00BF4294"/>
    <w:rsid w:val="00BF4B54"/>
    <w:rsid w:val="00BF7806"/>
    <w:rsid w:val="00BF79EE"/>
    <w:rsid w:val="00C02858"/>
    <w:rsid w:val="00C04707"/>
    <w:rsid w:val="00C07518"/>
    <w:rsid w:val="00C07811"/>
    <w:rsid w:val="00C11D52"/>
    <w:rsid w:val="00C14E3D"/>
    <w:rsid w:val="00C30565"/>
    <w:rsid w:val="00C324E0"/>
    <w:rsid w:val="00C32B9B"/>
    <w:rsid w:val="00C3356A"/>
    <w:rsid w:val="00C37861"/>
    <w:rsid w:val="00C403DA"/>
    <w:rsid w:val="00C44065"/>
    <w:rsid w:val="00C44FF6"/>
    <w:rsid w:val="00C50336"/>
    <w:rsid w:val="00C561A1"/>
    <w:rsid w:val="00C6298F"/>
    <w:rsid w:val="00C7378B"/>
    <w:rsid w:val="00C73C64"/>
    <w:rsid w:val="00C7484A"/>
    <w:rsid w:val="00C86312"/>
    <w:rsid w:val="00C905B9"/>
    <w:rsid w:val="00C91B9A"/>
    <w:rsid w:val="00C933FA"/>
    <w:rsid w:val="00CA0B6C"/>
    <w:rsid w:val="00CA5728"/>
    <w:rsid w:val="00CA5D46"/>
    <w:rsid w:val="00CB4F1F"/>
    <w:rsid w:val="00CC209B"/>
    <w:rsid w:val="00CE28CA"/>
    <w:rsid w:val="00D12482"/>
    <w:rsid w:val="00D2073C"/>
    <w:rsid w:val="00D33773"/>
    <w:rsid w:val="00D35683"/>
    <w:rsid w:val="00D421E2"/>
    <w:rsid w:val="00D424E6"/>
    <w:rsid w:val="00D44889"/>
    <w:rsid w:val="00D4762B"/>
    <w:rsid w:val="00D4767C"/>
    <w:rsid w:val="00D51D03"/>
    <w:rsid w:val="00D53031"/>
    <w:rsid w:val="00D57F2A"/>
    <w:rsid w:val="00D6586D"/>
    <w:rsid w:val="00D66834"/>
    <w:rsid w:val="00D71C23"/>
    <w:rsid w:val="00D72663"/>
    <w:rsid w:val="00D73F12"/>
    <w:rsid w:val="00D75FF7"/>
    <w:rsid w:val="00D77AE2"/>
    <w:rsid w:val="00D8114F"/>
    <w:rsid w:val="00D84E06"/>
    <w:rsid w:val="00D85C00"/>
    <w:rsid w:val="00D871C9"/>
    <w:rsid w:val="00D90182"/>
    <w:rsid w:val="00D91913"/>
    <w:rsid w:val="00D91DEA"/>
    <w:rsid w:val="00D92136"/>
    <w:rsid w:val="00D93870"/>
    <w:rsid w:val="00DA0ACD"/>
    <w:rsid w:val="00DA1791"/>
    <w:rsid w:val="00DB5B44"/>
    <w:rsid w:val="00DC43F8"/>
    <w:rsid w:val="00DD17A6"/>
    <w:rsid w:val="00DE7227"/>
    <w:rsid w:val="00DF0A85"/>
    <w:rsid w:val="00DF3740"/>
    <w:rsid w:val="00DF5FC6"/>
    <w:rsid w:val="00DF6D0B"/>
    <w:rsid w:val="00E07E5B"/>
    <w:rsid w:val="00E11444"/>
    <w:rsid w:val="00E37B9C"/>
    <w:rsid w:val="00E408D8"/>
    <w:rsid w:val="00E458F1"/>
    <w:rsid w:val="00E4652B"/>
    <w:rsid w:val="00E618C0"/>
    <w:rsid w:val="00E6329E"/>
    <w:rsid w:val="00E659EE"/>
    <w:rsid w:val="00E70374"/>
    <w:rsid w:val="00E7203B"/>
    <w:rsid w:val="00E74BF7"/>
    <w:rsid w:val="00E76286"/>
    <w:rsid w:val="00E81D78"/>
    <w:rsid w:val="00E83697"/>
    <w:rsid w:val="00E8375D"/>
    <w:rsid w:val="00E84182"/>
    <w:rsid w:val="00E90593"/>
    <w:rsid w:val="00E907A6"/>
    <w:rsid w:val="00E911AA"/>
    <w:rsid w:val="00E92340"/>
    <w:rsid w:val="00E956F2"/>
    <w:rsid w:val="00EA0E9C"/>
    <w:rsid w:val="00EA22EC"/>
    <w:rsid w:val="00EA35F6"/>
    <w:rsid w:val="00EB22F2"/>
    <w:rsid w:val="00EB43E7"/>
    <w:rsid w:val="00EC7424"/>
    <w:rsid w:val="00EC7D04"/>
    <w:rsid w:val="00EE1045"/>
    <w:rsid w:val="00EE1085"/>
    <w:rsid w:val="00EE34FA"/>
    <w:rsid w:val="00EE77DC"/>
    <w:rsid w:val="00EF1F45"/>
    <w:rsid w:val="00EF56DA"/>
    <w:rsid w:val="00EF6C7E"/>
    <w:rsid w:val="00EF77EA"/>
    <w:rsid w:val="00F04899"/>
    <w:rsid w:val="00F04955"/>
    <w:rsid w:val="00F04996"/>
    <w:rsid w:val="00F12D49"/>
    <w:rsid w:val="00F155EF"/>
    <w:rsid w:val="00F16818"/>
    <w:rsid w:val="00F26D29"/>
    <w:rsid w:val="00F27069"/>
    <w:rsid w:val="00F33505"/>
    <w:rsid w:val="00F344CB"/>
    <w:rsid w:val="00F351DF"/>
    <w:rsid w:val="00F35AB0"/>
    <w:rsid w:val="00F372FD"/>
    <w:rsid w:val="00F40061"/>
    <w:rsid w:val="00F40BBE"/>
    <w:rsid w:val="00F410DC"/>
    <w:rsid w:val="00F41DC8"/>
    <w:rsid w:val="00F43EEB"/>
    <w:rsid w:val="00F44959"/>
    <w:rsid w:val="00F46A1D"/>
    <w:rsid w:val="00F504D2"/>
    <w:rsid w:val="00F5252F"/>
    <w:rsid w:val="00F54FC2"/>
    <w:rsid w:val="00F57AAA"/>
    <w:rsid w:val="00F6021E"/>
    <w:rsid w:val="00F7166D"/>
    <w:rsid w:val="00F910D6"/>
    <w:rsid w:val="00F93763"/>
    <w:rsid w:val="00F93F07"/>
    <w:rsid w:val="00F9762D"/>
    <w:rsid w:val="00FB6B44"/>
    <w:rsid w:val="00FC3556"/>
    <w:rsid w:val="00FC3A84"/>
    <w:rsid w:val="00FC50EE"/>
    <w:rsid w:val="00FD68D4"/>
    <w:rsid w:val="00FE170C"/>
    <w:rsid w:val="00FF22CC"/>
    <w:rsid w:val="00FF25AE"/>
    <w:rsid w:val="00FF4575"/>
    <w:rsid w:val="00FF6D1C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F5CF2"/>
  <w15:docId w15:val="{9646E827-92E6-468D-B97B-C7E09222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B9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1CE0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51C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27D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51CE0"/>
    <w:rPr>
      <w:color w:val="800080"/>
      <w:u w:val="single"/>
    </w:rPr>
  </w:style>
  <w:style w:type="character" w:customStyle="1" w:styleId="Heading1Char">
    <w:name w:val="Heading 1 Char"/>
    <w:link w:val="Heading1"/>
    <w:rsid w:val="00451CE0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51C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DefaultParagraphFont"/>
    <w:rsid w:val="00451CE0"/>
  </w:style>
  <w:style w:type="character" w:customStyle="1" w:styleId="apple-style-span">
    <w:name w:val="apple-style-span"/>
    <w:basedOn w:val="DefaultParagraphFont"/>
    <w:rsid w:val="006640AA"/>
  </w:style>
  <w:style w:type="character" w:customStyle="1" w:styleId="slug-vol">
    <w:name w:val="slug-vol"/>
    <w:basedOn w:val="DefaultParagraphFont"/>
    <w:rsid w:val="006640AA"/>
  </w:style>
  <w:style w:type="character" w:customStyle="1" w:styleId="slug-issue">
    <w:name w:val="slug-issue"/>
    <w:basedOn w:val="DefaultParagraphFont"/>
    <w:rsid w:val="006640AA"/>
  </w:style>
  <w:style w:type="character" w:customStyle="1" w:styleId="slug-pages">
    <w:name w:val="slug-pages"/>
    <w:basedOn w:val="DefaultParagraphFont"/>
    <w:rsid w:val="006640AA"/>
  </w:style>
  <w:style w:type="paragraph" w:styleId="ListParagraph">
    <w:name w:val="List Paragraph"/>
    <w:basedOn w:val="Normal"/>
    <w:link w:val="ListParagraphChar"/>
    <w:uiPriority w:val="34"/>
    <w:qFormat/>
    <w:rsid w:val="006640AA"/>
    <w:pPr>
      <w:ind w:left="720"/>
      <w:contextualSpacing/>
    </w:pPr>
    <w:rPr>
      <w:szCs w:val="20"/>
    </w:rPr>
  </w:style>
  <w:style w:type="character" w:customStyle="1" w:styleId="mediumtext1">
    <w:name w:val="medium_text1"/>
    <w:rsid w:val="006640AA"/>
    <w:rPr>
      <w:sz w:val="16"/>
      <w:szCs w:val="16"/>
    </w:rPr>
  </w:style>
  <w:style w:type="paragraph" w:customStyle="1" w:styleId="PSAuthors">
    <w:name w:val="PS Authors"/>
    <w:next w:val="Normal"/>
    <w:autoRedefine/>
    <w:qFormat/>
    <w:rsid w:val="006640AA"/>
    <w:pPr>
      <w:numPr>
        <w:numId w:val="1"/>
      </w:numPr>
      <w:ind w:right="567"/>
      <w:jc w:val="both"/>
    </w:pPr>
    <w:rPr>
      <w:rFonts w:ascii="Times New Roman" w:eastAsia="MS Mincho" w:hAnsi="Times New Roman"/>
      <w:color w:val="000000"/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6640AA"/>
    <w:rPr>
      <w:rFonts w:ascii="Times New Roman" w:eastAsia="Times New Roman" w:hAnsi="Times New Roman"/>
      <w:sz w:val="22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677E23"/>
    <w:pPr>
      <w:tabs>
        <w:tab w:val="center" w:pos="4702"/>
        <w:tab w:val="right" w:pos="9405"/>
      </w:tabs>
    </w:pPr>
  </w:style>
  <w:style w:type="character" w:customStyle="1" w:styleId="HeaderChar">
    <w:name w:val="Header Char"/>
    <w:link w:val="Header"/>
    <w:rsid w:val="00677E2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E23"/>
    <w:pPr>
      <w:tabs>
        <w:tab w:val="center" w:pos="4702"/>
        <w:tab w:val="right" w:pos="9405"/>
      </w:tabs>
    </w:pPr>
  </w:style>
  <w:style w:type="character" w:customStyle="1" w:styleId="FooterChar">
    <w:name w:val="Footer Char"/>
    <w:link w:val="Footer"/>
    <w:uiPriority w:val="99"/>
    <w:rsid w:val="00677E23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qFormat/>
    <w:rsid w:val="00753D5C"/>
    <w:rPr>
      <w:i/>
      <w:iCs/>
    </w:rPr>
  </w:style>
  <w:style w:type="character" w:styleId="Strong">
    <w:name w:val="Strong"/>
    <w:qFormat/>
    <w:rsid w:val="00753D5C"/>
    <w:rPr>
      <w:b/>
      <w:bCs/>
    </w:rPr>
  </w:style>
  <w:style w:type="paragraph" w:customStyle="1" w:styleId="Paragraf">
    <w:name w:val="Paragraf"/>
    <w:basedOn w:val="Normal"/>
    <w:next w:val="Normal"/>
    <w:rsid w:val="00080C29"/>
    <w:pPr>
      <w:spacing w:before="240" w:after="240"/>
      <w:jc w:val="both"/>
    </w:pPr>
    <w:rPr>
      <w:lang w:val="sr-Latn-CS"/>
    </w:rPr>
  </w:style>
  <w:style w:type="table" w:styleId="TableGrid">
    <w:name w:val="Table Grid"/>
    <w:basedOn w:val="TableNormal"/>
    <w:rsid w:val="00080C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style28"/>
    <w:basedOn w:val="DefaultParagraphFont"/>
    <w:rsid w:val="00EB22F2"/>
  </w:style>
  <w:style w:type="paragraph" w:customStyle="1" w:styleId="PaperTitle">
    <w:name w:val="PaperTitle"/>
    <w:basedOn w:val="Normal"/>
    <w:autoRedefine/>
    <w:rsid w:val="00620D12"/>
    <w:pPr>
      <w:tabs>
        <w:tab w:val="left" w:pos="540"/>
      </w:tabs>
      <w:spacing w:before="60"/>
      <w:jc w:val="both"/>
    </w:pPr>
    <w:rPr>
      <w:sz w:val="22"/>
      <w:szCs w:val="22"/>
      <w:lang w:val="sr-Latn-CS" w:eastAsia="zh-CN"/>
    </w:rPr>
  </w:style>
  <w:style w:type="character" w:customStyle="1" w:styleId="yiv1461077762-15022011">
    <w:name w:val="yiv1461077762-15022011"/>
    <w:basedOn w:val="DefaultParagraphFont"/>
    <w:uiPriority w:val="99"/>
    <w:rsid w:val="00620D12"/>
  </w:style>
  <w:style w:type="character" w:customStyle="1" w:styleId="hps">
    <w:name w:val="hps"/>
    <w:rsid w:val="00111EEF"/>
  </w:style>
  <w:style w:type="character" w:customStyle="1" w:styleId="PaperTitle0">
    <w:name w:val="Paper Title"/>
    <w:uiPriority w:val="99"/>
    <w:rsid w:val="00D92136"/>
    <w:rPr>
      <w:rFonts w:ascii="Times New Roman" w:hAnsi="Times New Roman" w:cs="Times New Roman"/>
      <w:b/>
      <w:sz w:val="32"/>
    </w:rPr>
  </w:style>
  <w:style w:type="character" w:customStyle="1" w:styleId="TekstChar">
    <w:name w:val="Tekst Char"/>
    <w:link w:val="Tekst"/>
    <w:locked/>
    <w:rsid w:val="0013120A"/>
    <w:rPr>
      <w:sz w:val="22"/>
      <w:szCs w:val="22"/>
      <w:lang w:eastAsia="en-US"/>
    </w:rPr>
  </w:style>
  <w:style w:type="paragraph" w:customStyle="1" w:styleId="Tekst">
    <w:name w:val="Tekst"/>
    <w:basedOn w:val="Normal"/>
    <w:link w:val="TekstChar"/>
    <w:rsid w:val="0013120A"/>
    <w:pPr>
      <w:spacing w:before="120" w:after="120"/>
      <w:jc w:val="both"/>
    </w:pPr>
    <w:rPr>
      <w:rFonts w:ascii="Calibri" w:eastAsia="Calibri" w:hAnsi="Calibri"/>
      <w:sz w:val="22"/>
      <w:szCs w:val="22"/>
      <w:lang w:val="sr-Latn-CS"/>
    </w:rPr>
  </w:style>
  <w:style w:type="paragraph" w:styleId="BodyText">
    <w:name w:val="Body Text"/>
    <w:basedOn w:val="Normal"/>
    <w:link w:val="BodyTextChar"/>
    <w:rsid w:val="00BA4892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link w:val="BodyText"/>
    <w:rsid w:val="00BA4892"/>
    <w:rPr>
      <w:rFonts w:ascii="Arial" w:eastAsia="Times New Roman" w:hAnsi="Arial"/>
    </w:rPr>
  </w:style>
  <w:style w:type="paragraph" w:customStyle="1" w:styleId="articledetails">
    <w:name w:val="articledetails"/>
    <w:basedOn w:val="Normal"/>
    <w:rsid w:val="007D2CB6"/>
    <w:pPr>
      <w:spacing w:before="100" w:beforeAutospacing="1" w:after="100" w:afterAutospacing="1"/>
    </w:pPr>
  </w:style>
  <w:style w:type="character" w:customStyle="1" w:styleId="pagination">
    <w:name w:val="pagination"/>
    <w:rsid w:val="007D2CB6"/>
  </w:style>
  <w:style w:type="character" w:customStyle="1" w:styleId="doi">
    <w:name w:val="doi"/>
    <w:rsid w:val="007D2CB6"/>
  </w:style>
  <w:style w:type="paragraph" w:customStyle="1" w:styleId="Default">
    <w:name w:val="Default"/>
    <w:rsid w:val="00120A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harCharChar1CharCharChar">
    <w:name w:val="Char Char Char1 Char Char Char"/>
    <w:aliases w:val="Char Char Char1 Char"/>
    <w:basedOn w:val="Normal"/>
    <w:rsid w:val="00120A9E"/>
    <w:rPr>
      <w:lang w:val="pl-PL" w:eastAsia="pl-PL"/>
    </w:rPr>
  </w:style>
  <w:style w:type="character" w:customStyle="1" w:styleId="hit">
    <w:name w:val="hit"/>
    <w:basedOn w:val="DefaultParagraphFont"/>
    <w:rsid w:val="00620E47"/>
  </w:style>
  <w:style w:type="paragraph" w:styleId="BalloonText">
    <w:name w:val="Balloon Text"/>
    <w:basedOn w:val="Normal"/>
    <w:link w:val="BalloonTextChar"/>
    <w:uiPriority w:val="99"/>
    <w:semiHidden/>
    <w:unhideWhenUsed/>
    <w:rsid w:val="00EF1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45"/>
    <w:rPr>
      <w:rFonts w:ascii="Segoe UI" w:eastAsia="Times New Roman" w:hAnsi="Segoe UI" w:cs="Segoe UI"/>
      <w:sz w:val="18"/>
      <w:szCs w:val="18"/>
      <w:lang w:eastAsia="en-US"/>
    </w:rPr>
  </w:style>
  <w:style w:type="table" w:customStyle="1" w:styleId="TableGrid0">
    <w:name w:val="TableGrid"/>
    <w:rsid w:val="00432D75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brajanjatacke">
    <w:name w:val="Nabrajanja tacke"/>
    <w:basedOn w:val="Normal"/>
    <w:rsid w:val="002038A6"/>
    <w:pPr>
      <w:numPr>
        <w:ilvl w:val="2"/>
        <w:numId w:val="17"/>
      </w:numPr>
    </w:pPr>
  </w:style>
  <w:style w:type="paragraph" w:customStyle="1" w:styleId="TableParagraph">
    <w:name w:val="Table Paragraph"/>
    <w:basedOn w:val="Normal"/>
    <w:uiPriority w:val="1"/>
    <w:qFormat/>
    <w:rsid w:val="00566955"/>
    <w:pPr>
      <w:widowControl w:val="0"/>
      <w:autoSpaceDE w:val="0"/>
      <w:autoSpaceDN w:val="0"/>
      <w:ind w:left="107"/>
    </w:pPr>
    <w:rPr>
      <w:sz w:val="22"/>
      <w:szCs w:val="22"/>
    </w:rPr>
  </w:style>
  <w:style w:type="paragraph" w:customStyle="1" w:styleId="TextBody">
    <w:name w:val="Text Body"/>
    <w:basedOn w:val="Normal"/>
    <w:rsid w:val="00886B10"/>
    <w:pPr>
      <w:suppressAutoHyphens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E5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E56"/>
    <w:rPr>
      <w:rFonts w:ascii="Times New Roman" w:eastAsia="Times New Roman" w:hAnsi="Times New Roman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7953AF"/>
    <w:pPr>
      <w:suppressAutoHyphens/>
      <w:spacing w:after="160" w:line="276" w:lineRule="auto"/>
      <w:ind w:firstLine="357"/>
      <w:jc w:val="both"/>
    </w:pPr>
    <w:rPr>
      <w:rFonts w:ascii="Calibri Light" w:eastAsiaTheme="minorHAnsi" w:hAnsi="Calibri Light" w:cs="Calibri Light"/>
      <w:caps/>
      <w:color w:val="0F6FC6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rsid w:val="007953AF"/>
    <w:rPr>
      <w:rFonts w:ascii="Calibri Light" w:eastAsiaTheme="minorHAnsi" w:hAnsi="Calibri Light" w:cs="Calibri Light"/>
      <w:caps/>
      <w:color w:val="0F6FC6"/>
      <w:spacing w:val="10"/>
      <w:sz w:val="52"/>
      <w:szCs w:val="52"/>
    </w:rPr>
  </w:style>
  <w:style w:type="character" w:customStyle="1" w:styleId="InternetLink">
    <w:name w:val="Internet Link"/>
    <w:rsid w:val="00732A85"/>
    <w:rPr>
      <w:color w:val="0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0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5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565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565"/>
    <w:rPr>
      <w:rFonts w:ascii="Times New Roman" w:eastAsia="Times New Roman" w:hAnsi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53B0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4707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III%20OSTVARENI%20REZULTATI/1.%20OBAVEZNI%20ELEMENTI/1.1.%20REZULTATI%20NAUCNOG%20RADA/M30/od%20izbora%20u%20prthodno%20zvanje%20ili%20od%20poslednjeg%20izbora%20u%20zvanje/09_2017.pdf" TargetMode="External"/><Relationship Id="rId21" Type="http://schemas.openxmlformats.org/officeDocument/2006/relationships/hyperlink" Target="http://thermalscience.vinca.rs/authors/908" TargetMode="External"/><Relationship Id="rId42" Type="http://schemas.openxmlformats.org/officeDocument/2006/relationships/hyperlink" Target="http://kobson.nb.rs/?autor=Jovicic%20Gordana%20R" TargetMode="External"/><Relationship Id="rId47" Type="http://schemas.openxmlformats.org/officeDocument/2006/relationships/hyperlink" Target="http://kobson.nb.rs/?autor=Maksimovic%20Stevan%20M" TargetMode="External"/><Relationship Id="rId63" Type="http://schemas.openxmlformats.org/officeDocument/2006/relationships/hyperlink" Target="file:///D:\VANJA\AKREDITACIJA%202019\III%20OSTVARENI%20REZULTATI\1.%20OBAVEZNI%20ELEMENTI\1.1.%20REZULTATI%20NAUCNOG%20RADA\M20\od%20izbora%20u%20prthodno%20zvanje\1.1.2.10.pdf" TargetMode="External"/><Relationship Id="rId68" Type="http://schemas.openxmlformats.org/officeDocument/2006/relationships/hyperlink" Target="http://kobson.nb.rs/nauka_u_srbiji.132.html?autor=Kozak%20Drazan" TargetMode="External"/><Relationship Id="rId84" Type="http://schemas.openxmlformats.org/officeDocument/2006/relationships/hyperlink" Target="file:///C:\Users\Vladimir\Downloads\IJPEM_Springer_Award.pdf" TargetMode="External"/><Relationship Id="rId89" Type="http://schemas.openxmlformats.org/officeDocument/2006/relationships/hyperlink" Target="http://iopscience.iop.org/article/10.1088/0960-1317/25/8/084012" TargetMode="External"/><Relationship Id="rId16" Type="http://schemas.openxmlformats.org/officeDocument/2006/relationships/hyperlink" Target="http://thermalscience.vinca.rs/authors/896" TargetMode="External"/><Relationship Id="rId11" Type="http://schemas.openxmlformats.org/officeDocument/2006/relationships/hyperlink" Target="http://thermalscience.vinca.rs/authors/909" TargetMode="External"/><Relationship Id="rId32" Type="http://schemas.openxmlformats.org/officeDocument/2006/relationships/hyperlink" Target="https://kobson.nb.rs/nauka_u_srbiji.132.html?autor=Antic%20Svetlana" TargetMode="External"/><Relationship Id="rId37" Type="http://schemas.openxmlformats.org/officeDocument/2006/relationships/hyperlink" Target="https://kobson.nb.rs/nauka_u_srbiji.132.html?autor=Janovic%20Aleksa" TargetMode="External"/><Relationship Id="rId53" Type="http://schemas.openxmlformats.org/officeDocument/2006/relationships/hyperlink" Target="https://kobson.nb.rs/nauka_u_srbiji.132.html?autor=Vukicevic%20Arso%20M" TargetMode="External"/><Relationship Id="rId58" Type="http://schemas.openxmlformats.org/officeDocument/2006/relationships/hyperlink" Target="http://kobson.nb.rs/nauka_u_srbiji.132.html?autor=Jovicic%20Gordana%20R" TargetMode="External"/><Relationship Id="rId74" Type="http://schemas.openxmlformats.org/officeDocument/2006/relationships/hyperlink" Target="http://kobson.nb.rs/?autor=Batinic%20Bojan" TargetMode="External"/><Relationship Id="rId79" Type="http://schemas.openxmlformats.org/officeDocument/2006/relationships/hyperlink" Target="http://kobson.nb.rs/nauka_u_srbiji.132.html?autor=Marjanovic%20Nenad%20J&amp;samoar=&amp;offset=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ncbi.nlm.nih.gov/pubmed/25635397" TargetMode="External"/><Relationship Id="rId95" Type="http://schemas.openxmlformats.org/officeDocument/2006/relationships/hyperlink" Target="http://journals.plos.org/plosone/article?id=10.1371/journal.pone.0150948" TargetMode="External"/><Relationship Id="rId22" Type="http://schemas.openxmlformats.org/officeDocument/2006/relationships/hyperlink" Target="http://thermalscience.vinca.rs/authors/909" TargetMode="External"/><Relationship Id="rId27" Type="http://schemas.openxmlformats.org/officeDocument/2006/relationships/hyperlink" Target="https://kobson.nb.rs/nauka_u_srbiji.132.html?autor=Vukicevic%20Arso%20M" TargetMode="External"/><Relationship Id="rId43" Type="http://schemas.openxmlformats.org/officeDocument/2006/relationships/hyperlink" Target="http://kobson.nb.rs/?autor=Nikolic%20R" TargetMode="External"/><Relationship Id="rId48" Type="http://schemas.openxmlformats.org/officeDocument/2006/relationships/hyperlink" Target="http://kobson.nb.rs/?autor=Djordjevic%20J" TargetMode="External"/><Relationship Id="rId64" Type="http://schemas.openxmlformats.org/officeDocument/2006/relationships/hyperlink" Target="file:///D:\VANJA\AKREDITACIJA%202019\III%20OSTVARENI%20REZULTATI\1.%20OBAVEZNI%20ELEMENTI\1.1.%20REZULTATI%20NAUCNOG%20RADA\M20\od%20izbora%20u%20prthodno%20zvanje\1.1.2.8.pdf" TargetMode="External"/><Relationship Id="rId69" Type="http://schemas.openxmlformats.org/officeDocument/2006/relationships/hyperlink" Target="file:///D:\VANJA\AKREDITACIJA%202019\III%20OSTVARENI%20REZULTATI\1.%20OBAVEZNI%20ELEMENTI\1.1.%20REZULTATI%20NAUCNOG%20RADA\M20\raniji%20period\1.1.2.2.a.pdf" TargetMode="External"/><Relationship Id="rId80" Type="http://schemas.openxmlformats.org/officeDocument/2006/relationships/hyperlink" Target="http://kobson.nb.rs/nauka_u_srbiji.132.html?autor=Marjanovic%20Nenad%20J&amp;samoar=&amp;offset=0" TargetMode="External"/><Relationship Id="rId85" Type="http://schemas.openxmlformats.org/officeDocument/2006/relationships/hyperlink" Target="file:///C:\Users\Vladimir\Downloads\15.Efficient%20Workpiece%20Clamping%20by%20Indenting%20Cone-shaped%20Elements.pdf" TargetMode="External"/><Relationship Id="rId12" Type="http://schemas.openxmlformats.org/officeDocument/2006/relationships/hyperlink" Target="http://thermalscience.vinca.rs/authors/907" TargetMode="External"/><Relationship Id="rId17" Type="http://schemas.openxmlformats.org/officeDocument/2006/relationships/hyperlink" Target="http://thermalscience.vinca.rs/authors/908" TargetMode="External"/><Relationship Id="rId25" Type="http://schemas.openxmlformats.org/officeDocument/2006/relationships/hyperlink" Target="III%20OSTVARENI%20REZULTATI/1.%20OBAVEZNI%20ELEMENTI/1.1.%20REZULTATI%20NAUCNOG%20RADA/M30/od%20izbora%20u%20prthodno%20zvanje%20ili%20od%20poslednjeg%20izbora%20u%20zvanje/05_2017.pdf" TargetMode="External"/><Relationship Id="rId33" Type="http://schemas.openxmlformats.org/officeDocument/2006/relationships/hyperlink" Target="https://kobson.nb.rs/nauka_u_srbiji.132.html?autor=Djordjevic%20Nenad" TargetMode="External"/><Relationship Id="rId38" Type="http://schemas.openxmlformats.org/officeDocument/2006/relationships/hyperlink" Target="https://kobson.nb.rs/nauka_u_srbiji.132.html?autor=Pesic%20Zoran%20U" TargetMode="External"/><Relationship Id="rId46" Type="http://schemas.openxmlformats.org/officeDocument/2006/relationships/hyperlink" Target="http://kobson.nb.rs/?autor=Jovicic%20Nebojsa%20M" TargetMode="External"/><Relationship Id="rId59" Type="http://schemas.openxmlformats.org/officeDocument/2006/relationships/hyperlink" Target="file:///D:\VANJA\AKREDITACIJA%202019\III%20OSTVARENI%20REZULTATI\1.%20OBAVEZNI%20ELEMENTI\1.1.%20REZULTATI%20NAUCNOG%20RADA\M20\od%20izbora%20u%20prthodno%20zvanje\1.1.2.2.pdf" TargetMode="External"/><Relationship Id="rId67" Type="http://schemas.openxmlformats.org/officeDocument/2006/relationships/hyperlink" Target="http://kobson.nb.rs/nauka_u_srbiji.132.html?autor=Jovicic%20Gordana%20R" TargetMode="External"/><Relationship Id="rId20" Type="http://schemas.openxmlformats.org/officeDocument/2006/relationships/hyperlink" Target="http://thermalscience.vinca.rs/authors/907" TargetMode="External"/><Relationship Id="rId41" Type="http://schemas.openxmlformats.org/officeDocument/2006/relationships/hyperlink" Target="file:///D:\VANJA\AKREDITACIJA%202019\III%20OSTVARENI%20REZULTATI\1.%20OBAVEZNI%20ELEMENTI\1.1.%20REZULTATI%20NAUCNOG%20RADA\M20\od%20izbora%20u%20prthodno%20zvanje\1.1.2.6.pdf" TargetMode="External"/><Relationship Id="rId54" Type="http://schemas.openxmlformats.org/officeDocument/2006/relationships/hyperlink" Target="https://kobson.nb.rs/nauka_u_srbiji.132.html?autor=Jovicic%20Gordana%20R" TargetMode="External"/><Relationship Id="rId62" Type="http://schemas.openxmlformats.org/officeDocument/2006/relationships/hyperlink" Target="file:///D:\VANJA\AKREDITACIJA%202019\III%20OSTVARENI%20REZULTATI\1.%20OBAVEZNI%20ELEMENTI\1.1.%20REZULTATI%20NAUCNOG%20RADA\M20\raniji%20period\1.1.2.3.a.pdf" TargetMode="External"/><Relationship Id="rId70" Type="http://schemas.openxmlformats.org/officeDocument/2006/relationships/hyperlink" Target="http://kobson.nb.rs/?autor=Vujic%20Goran" TargetMode="External"/><Relationship Id="rId75" Type="http://schemas.openxmlformats.org/officeDocument/2006/relationships/hyperlink" Target="http://kobson.nb.rs/?autor=Stanisavljevic%20Nemanja" TargetMode="External"/><Relationship Id="rId83" Type="http://schemas.openxmlformats.org/officeDocument/2006/relationships/hyperlink" Target="http://research.utcluj.ro/index.php/home.html" TargetMode="External"/><Relationship Id="rId88" Type="http://schemas.openxmlformats.org/officeDocument/2006/relationships/hyperlink" Target="http://www.annalsthoracicsurgery.org/article/S0003-4975(14)02190-0/abstract" TargetMode="External"/><Relationship Id="rId91" Type="http://schemas.openxmlformats.org/officeDocument/2006/relationships/hyperlink" Target="https://www.ncbi.nlm.nih.gov/pubmed/26474958" TargetMode="External"/><Relationship Id="rId96" Type="http://schemas.openxmlformats.org/officeDocument/2006/relationships/hyperlink" Target="http://erj.ersjournals.com/content/48/1/2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thermalscience.vinca.rs/authors/909" TargetMode="External"/><Relationship Id="rId23" Type="http://schemas.openxmlformats.org/officeDocument/2006/relationships/hyperlink" Target="http://thermalscience.vinca.rs/authors/910" TargetMode="External"/><Relationship Id="rId28" Type="http://schemas.openxmlformats.org/officeDocument/2006/relationships/hyperlink" Target="https://kobson.nb.rs/nauka_u_srbiji.132.html?autor=Cimen%20Serkan" TargetMode="External"/><Relationship Id="rId36" Type="http://schemas.openxmlformats.org/officeDocument/2006/relationships/hyperlink" Target="https://kobson.nb.rs/nauka_u_srbiji.132.html?autor=Saveljic%20Igor" TargetMode="External"/><Relationship Id="rId49" Type="http://schemas.openxmlformats.org/officeDocument/2006/relationships/hyperlink" Target="file:///D:\VANJA\AKREDITACIJA%202019\III%20OSTVARENI%20REZULTATI\1.%20OBAVEZNI%20ELEMENTI\1.1.%20REZULTATI%20NAUCNOG%20RADA\M20\od%20izbora%20u%20prthodno%20zvanje\1.1.2.1.pdf" TargetMode="External"/><Relationship Id="rId57" Type="http://schemas.openxmlformats.org/officeDocument/2006/relationships/hyperlink" Target="http://kobson.nb.rs/nauka_u_srbiji.132.html?autor=Djordjevic%20Milena" TargetMode="External"/><Relationship Id="rId10" Type="http://schemas.openxmlformats.org/officeDocument/2006/relationships/hyperlink" Target="http://thermalscience.vinca.rs/authors/4217" TargetMode="External"/><Relationship Id="rId31" Type="http://schemas.openxmlformats.org/officeDocument/2006/relationships/hyperlink" Target="https://kobson.nb.rs/nauka_u_srbiji.132.html?autor=Pajic%20Srbislav%20S" TargetMode="External"/><Relationship Id="rId44" Type="http://schemas.openxmlformats.org/officeDocument/2006/relationships/hyperlink" Target="http://kobson.nb.rs/?autor=Zivkovic%20Miroslav%20M" TargetMode="External"/><Relationship Id="rId52" Type="http://schemas.openxmlformats.org/officeDocument/2006/relationships/hyperlink" Target="http://kobson.nb.rs/nauka_u_srbiji.132.html?autor=Djuric%20Marija%20P" TargetMode="External"/><Relationship Id="rId60" Type="http://schemas.openxmlformats.org/officeDocument/2006/relationships/hyperlink" Target="file:///D:\VANJA\AKREDITACIJA%202019\III%20OSTVARENI%20REZULTATI\1.%20OBAVEZNI%20ELEMENTI\1.1.%20REZULTATI%20NAUCNOG%20RADA\M20\od%20izbora%20u%20prthodno%20zvanje\1.1.2.7.pdf" TargetMode="External"/><Relationship Id="rId65" Type="http://schemas.openxmlformats.org/officeDocument/2006/relationships/hyperlink" Target="file:///D:\VANJA\AKREDITACIJA%202019\III%20OSTVARENI%20REZULTATI\1.%20OBAVEZNI%20ELEMENTI\1.1.%20REZULTATI%20NAUCNOG%20RADA\M20\od%20izbora%20u%20prthodno%20zvanje\1.1.2.11.pdf" TargetMode="External"/><Relationship Id="rId73" Type="http://schemas.openxmlformats.org/officeDocument/2006/relationships/hyperlink" Target="http://kobson.nb.rs/?autor=Jovicic%20Gordana%20R" TargetMode="External"/><Relationship Id="rId78" Type="http://schemas.openxmlformats.org/officeDocument/2006/relationships/hyperlink" Target="file:///D:\Izvestaj%20N%20Marjanovic\Nenad%20Marjanovic\II%20Ostvareni%20rezultati\II%201%20Obavezni%20elementi\1_3_Rezultati_u_obezbedjivanju_podmlatka\5.%20MENTORSTVO%20DOKTORSKIH%20DISERTACIJA\Nenad%20Kostic%20odobravanje%20izrade.pdf" TargetMode="External"/><Relationship Id="rId81" Type="http://schemas.openxmlformats.org/officeDocument/2006/relationships/hyperlink" Target="file:///C:\Users\milic_000\Desktop\mkm%209.5\II%20Ostvareni%20rezultati\II%201%20Obavezni%20elementi\1_1_Rezultati_naucnog_rada\M50\Machine%20Design%202014.pdf" TargetMode="External"/><Relationship Id="rId86" Type="http://schemas.openxmlformats.org/officeDocument/2006/relationships/hyperlink" Target="http://www.sciencedirect.com/science/article/pii/S0940960214001666" TargetMode="External"/><Relationship Id="rId94" Type="http://schemas.openxmlformats.org/officeDocument/2006/relationships/hyperlink" Target="https://www.researchgate.net/publication/265968368_Mechanical_weakening_of_devitalized_teeth_three_dimensional_Finite_Element_Analysis_and_prediction_of_tooth_fracture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el:0043-1648" TargetMode="External"/><Relationship Id="rId13" Type="http://schemas.openxmlformats.org/officeDocument/2006/relationships/hyperlink" Target="http://thermalscience.vinca.rs/authors/4217" TargetMode="External"/><Relationship Id="rId18" Type="http://schemas.openxmlformats.org/officeDocument/2006/relationships/hyperlink" Target="http://thermalscience.vinca.rs/authors/4218" TargetMode="External"/><Relationship Id="rId39" Type="http://schemas.openxmlformats.org/officeDocument/2006/relationships/hyperlink" Target="https://kobson.nb.rs/nauka_u_srbiji.132.html?autor=Djuric%20Marija%20P" TargetMode="External"/><Relationship Id="rId34" Type="http://schemas.openxmlformats.org/officeDocument/2006/relationships/hyperlink" Target="https://kobson.nb.rs/nauka_u_srbiji.132.html?autor=Jovicic%20Gordana%20R" TargetMode="External"/><Relationship Id="rId50" Type="http://schemas.openxmlformats.org/officeDocument/2006/relationships/hyperlink" Target="http://kobson.nb.rs/nauka_u_srbiji.132.html?autor=Filipovic%20Nenad%20D" TargetMode="External"/><Relationship Id="rId55" Type="http://schemas.openxmlformats.org/officeDocument/2006/relationships/hyperlink" Target="https://kobson.nb.rs/nauka_u_srbiji.132.html?autor=Jovicic%20Milos%20N" TargetMode="External"/><Relationship Id="rId76" Type="http://schemas.openxmlformats.org/officeDocument/2006/relationships/hyperlink" Target="http://kobson.nb.rs/?autor=Abuhress%20Omran%20Altabt" TargetMode="External"/><Relationship Id="rId97" Type="http://schemas.openxmlformats.org/officeDocument/2006/relationships/hyperlink" Target="https://www.ncbi.nlm.nih.gov/pubmed/2777407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kobson.nb.rs/?autor=Jovicic%20Nebojsa%20M" TargetMode="External"/><Relationship Id="rId92" Type="http://schemas.openxmlformats.org/officeDocument/2006/relationships/hyperlink" Target="https://www.ncbi.nlm.nih.gov/pubmed/2566593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kobson.nb.rs/nauka_u_srbiji.132.html?autor=Jovicic%20Gordana%20R" TargetMode="External"/><Relationship Id="rId24" Type="http://schemas.openxmlformats.org/officeDocument/2006/relationships/hyperlink" Target="III%20OSTVARENI%20REZULTATI/1.%20OBAVEZNI%20ELEMENTI/1.1.%20REZULTATI%20NAUCNOG%20RADA/M30/od%20izbora%20u%20prthodno%20zvanje%20ili%20od%20poslednjeg%20izbora%20u%20zvanje/03_2015.pdf" TargetMode="External"/><Relationship Id="rId40" Type="http://schemas.openxmlformats.org/officeDocument/2006/relationships/hyperlink" Target="https://kobson.nb.rs/nauka_u_srbiji.132.html?autor=Filipovic%20Nenad%20D" TargetMode="External"/><Relationship Id="rId45" Type="http://schemas.openxmlformats.org/officeDocument/2006/relationships/hyperlink" Target="http://kobson.nb.rs/?autor=Milovanovic%20Dobrica%20M" TargetMode="External"/><Relationship Id="rId66" Type="http://schemas.openxmlformats.org/officeDocument/2006/relationships/hyperlink" Target="http://kobson.nb.rs/nauka_u_srbiji.132.html?autor=Milovanovic%20Vladimir" TargetMode="External"/><Relationship Id="rId87" Type="http://schemas.openxmlformats.org/officeDocument/2006/relationships/hyperlink" Target="http://www.sciencedirect.com/science/article/pii/S1010518215000797" TargetMode="External"/><Relationship Id="rId61" Type="http://schemas.openxmlformats.org/officeDocument/2006/relationships/hyperlink" Target="file:///D:\VANJA\AKREDITACIJA%202019\III%20OSTVARENI%20REZULTATI\1.%20OBAVEZNI%20ELEMENTI\1.1.%20REZULTATI%20NAUCNOG%20RADA\M20\od%20izbora%20u%20prthodno%20zvanje\1.1.2.9.pdf" TargetMode="External"/><Relationship Id="rId82" Type="http://schemas.openxmlformats.org/officeDocument/2006/relationships/hyperlink" Target="http://www.upc.edu/" TargetMode="External"/><Relationship Id="rId19" Type="http://schemas.openxmlformats.org/officeDocument/2006/relationships/hyperlink" Target="http://thermalscience.vinca.rs/authors/896" TargetMode="External"/><Relationship Id="rId14" Type="http://schemas.openxmlformats.org/officeDocument/2006/relationships/hyperlink" Target="http://thermalscience.vinca.rs/authors/907" TargetMode="External"/><Relationship Id="rId30" Type="http://schemas.openxmlformats.org/officeDocument/2006/relationships/hyperlink" Target="https://kobson.nb.rs/nauka_u_srbiji.132.html?autor=Frangi%20Alejandro%20F" TargetMode="External"/><Relationship Id="rId35" Type="http://schemas.openxmlformats.org/officeDocument/2006/relationships/hyperlink" Target="https://kobson.nb.rs/nauka_u_srbiji.132.html?autor=Savic%20Zivorad%20N" TargetMode="External"/><Relationship Id="rId56" Type="http://schemas.openxmlformats.org/officeDocument/2006/relationships/hyperlink" Target="http://kobson.nb.rs/nauka_u_srbiji.132.html?autor=Vukicevic%20Arso%20M" TargetMode="External"/><Relationship Id="rId77" Type="http://schemas.openxmlformats.org/officeDocument/2006/relationships/hyperlink" Target="file:///D:\Izvestaj%20N%20Marjanovic\Nenad%20Marjanovic\II%20Ostvareni%20rezultati\II%201%20Obavezni%20elementi\1_3_Rezultati_u_obezbedjivanju_podmlatka\5.%20MENTORSTVO%20DOKTORSKIH%20DISERTACIJA\Biserka%20Isailovic%20odobravanje%20izrade.pdf" TargetMode="External"/><Relationship Id="rId100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hyperlink" Target="http://kobson.nb.rs/nauka_u_srbiji.132.html?autor=Jovicic%20Gordana%20R" TargetMode="External"/><Relationship Id="rId72" Type="http://schemas.openxmlformats.org/officeDocument/2006/relationships/hyperlink" Target="http://kobson.nb.rs/?autor=Redzic%20Nebojsa" TargetMode="External"/><Relationship Id="rId93" Type="http://schemas.openxmlformats.org/officeDocument/2006/relationships/hyperlink" Target="https://www.ncbi.nlm.nih.gov/pubmed/25731157" TargetMode="External"/><Relationship Id="rId98" Type="http://schemas.openxmlformats.org/officeDocument/2006/relationships/hyperlink" Target="http://www.sciencedirect.com/science/article/pii/S1567539416301499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84975-4250-4592-BC02-5B96C110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98</Pages>
  <Words>47179</Words>
  <Characters>268922</Characters>
  <Application>Microsoft Office Word</Application>
  <DocSecurity>0</DocSecurity>
  <Lines>2241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315471</CharactersWithSpaces>
  <SharedDoc>false</SharedDoc>
  <HLinks>
    <vt:vector size="438" baseType="variant">
      <vt:variant>
        <vt:i4>5963848</vt:i4>
      </vt:variant>
      <vt:variant>
        <vt:i4>216</vt:i4>
      </vt:variant>
      <vt:variant>
        <vt:i4>0</vt:i4>
      </vt:variant>
      <vt:variant>
        <vt:i4>5</vt:i4>
      </vt:variant>
      <vt:variant>
        <vt:lpwstr>http://kobson.nb.rs/?autor=Abuhress%20Omran%20Altabt</vt:lpwstr>
      </vt:variant>
      <vt:variant>
        <vt:lpwstr/>
      </vt:variant>
      <vt:variant>
        <vt:i4>3801199</vt:i4>
      </vt:variant>
      <vt:variant>
        <vt:i4>213</vt:i4>
      </vt:variant>
      <vt:variant>
        <vt:i4>0</vt:i4>
      </vt:variant>
      <vt:variant>
        <vt:i4>5</vt:i4>
      </vt:variant>
      <vt:variant>
        <vt:lpwstr>http://kobson.nb.rs/?autor=Stanisavljevic%20Nemanja</vt:lpwstr>
      </vt:variant>
      <vt:variant>
        <vt:lpwstr/>
      </vt:variant>
      <vt:variant>
        <vt:i4>7602218</vt:i4>
      </vt:variant>
      <vt:variant>
        <vt:i4>210</vt:i4>
      </vt:variant>
      <vt:variant>
        <vt:i4>0</vt:i4>
      </vt:variant>
      <vt:variant>
        <vt:i4>5</vt:i4>
      </vt:variant>
      <vt:variant>
        <vt:lpwstr>http://kobson.nb.rs/?autor=Batinic%20Bojan</vt:lpwstr>
      </vt:variant>
      <vt:variant>
        <vt:lpwstr/>
      </vt:variant>
      <vt:variant>
        <vt:i4>4194394</vt:i4>
      </vt:variant>
      <vt:variant>
        <vt:i4>207</vt:i4>
      </vt:variant>
      <vt:variant>
        <vt:i4>0</vt:i4>
      </vt:variant>
      <vt:variant>
        <vt:i4>5</vt:i4>
      </vt:variant>
      <vt:variant>
        <vt:lpwstr>http://kobson.nb.rs/?autor=Jovicic%20Gordana%20R</vt:lpwstr>
      </vt:variant>
      <vt:variant>
        <vt:lpwstr/>
      </vt:variant>
      <vt:variant>
        <vt:i4>2621560</vt:i4>
      </vt:variant>
      <vt:variant>
        <vt:i4>204</vt:i4>
      </vt:variant>
      <vt:variant>
        <vt:i4>0</vt:i4>
      </vt:variant>
      <vt:variant>
        <vt:i4>5</vt:i4>
      </vt:variant>
      <vt:variant>
        <vt:lpwstr>http://kobson.nb.rs/?autor=Redzic%20Nebojsa</vt:lpwstr>
      </vt:variant>
      <vt:variant>
        <vt:lpwstr/>
      </vt:variant>
      <vt:variant>
        <vt:i4>5046342</vt:i4>
      </vt:variant>
      <vt:variant>
        <vt:i4>201</vt:i4>
      </vt:variant>
      <vt:variant>
        <vt:i4>0</vt:i4>
      </vt:variant>
      <vt:variant>
        <vt:i4>5</vt:i4>
      </vt:variant>
      <vt:variant>
        <vt:lpwstr>http://kobson.nb.rs/?autor=Jovicic%20Nebojsa%20M</vt:lpwstr>
      </vt:variant>
      <vt:variant>
        <vt:lpwstr/>
      </vt:variant>
      <vt:variant>
        <vt:i4>852055</vt:i4>
      </vt:variant>
      <vt:variant>
        <vt:i4>198</vt:i4>
      </vt:variant>
      <vt:variant>
        <vt:i4>0</vt:i4>
      </vt:variant>
      <vt:variant>
        <vt:i4>5</vt:i4>
      </vt:variant>
      <vt:variant>
        <vt:lpwstr>http://kobson.nb.rs/?autor=Vujic%20Goran</vt:lpwstr>
      </vt:variant>
      <vt:variant>
        <vt:lpwstr/>
      </vt:variant>
      <vt:variant>
        <vt:i4>1376284</vt:i4>
      </vt:variant>
      <vt:variant>
        <vt:i4>195</vt:i4>
      </vt:variant>
      <vt:variant>
        <vt:i4>0</vt:i4>
      </vt:variant>
      <vt:variant>
        <vt:i4>5</vt:i4>
      </vt:variant>
      <vt:variant>
        <vt:lpwstr>http://ieeexplore.ieee.org/xpl/tocresult.jsp?isnumber=4358869</vt:lpwstr>
      </vt:variant>
      <vt:variant>
        <vt:lpwstr/>
      </vt:variant>
      <vt:variant>
        <vt:i4>6291460</vt:i4>
      </vt:variant>
      <vt:variant>
        <vt:i4>192</vt:i4>
      </vt:variant>
      <vt:variant>
        <vt:i4>0</vt:i4>
      </vt:variant>
      <vt:variant>
        <vt:i4>5</vt:i4>
      </vt:variant>
      <vt:variant>
        <vt:lpwstr>http://www.sciencedirect.com/science?_ob=PublicationURL&amp;_tockey=%23TOC%235712%232011%23999569993%233079751%23FLA%23&amp;_cdi=5712&amp;_pubType=J&amp;view=c&amp;_auth=y&amp;_acct=C000064820&amp;_version=1&amp;_urlVersion=0&amp;_userid=10409255&amp;md5=a207154a0cbc756ecba3f67e5a72d497</vt:lpwstr>
      </vt:variant>
      <vt:variant>
        <vt:lpwstr/>
      </vt:variant>
      <vt:variant>
        <vt:i4>655384</vt:i4>
      </vt:variant>
      <vt:variant>
        <vt:i4>189</vt:i4>
      </vt:variant>
      <vt:variant>
        <vt:i4>0</vt:i4>
      </vt:variant>
      <vt:variant>
        <vt:i4>5</vt:i4>
      </vt:variant>
      <vt:variant>
        <vt:lpwstr>http://iospress.metapress.com/content/300180/?p=8667779179424f9ca1c276512b90bf9b&amp;pi=0</vt:lpwstr>
      </vt:variant>
      <vt:variant>
        <vt:lpwstr/>
      </vt:variant>
      <vt:variant>
        <vt:i4>2228258</vt:i4>
      </vt:variant>
      <vt:variant>
        <vt:i4>186</vt:i4>
      </vt:variant>
      <vt:variant>
        <vt:i4>0</vt:i4>
      </vt:variant>
      <vt:variant>
        <vt:i4>5</vt:i4>
      </vt:variant>
      <vt:variant>
        <vt:lpwstr>http://iospress.metapress.com/content/g723w6384201n347/</vt:lpwstr>
      </vt:variant>
      <vt:variant>
        <vt:lpwstr/>
      </vt:variant>
      <vt:variant>
        <vt:i4>2818078</vt:i4>
      </vt:variant>
      <vt:variant>
        <vt:i4>183</vt:i4>
      </vt:variant>
      <vt:variant>
        <vt:i4>0</vt:i4>
      </vt:variant>
      <vt:variant>
        <vt:i4>5</vt:i4>
      </vt:variant>
      <vt:variant>
        <vt:lpwstr>http://fink.rs/index.php?option=com_content&amp;view=article&amp;id=340:yuguo-li&amp;catid=313:gostujuci-profesori&amp;Itemid=338</vt:lpwstr>
      </vt:variant>
      <vt:variant>
        <vt:lpwstr/>
      </vt:variant>
      <vt:variant>
        <vt:i4>262198</vt:i4>
      </vt:variant>
      <vt:variant>
        <vt:i4>180</vt:i4>
      </vt:variant>
      <vt:variant>
        <vt:i4>0</vt:i4>
      </vt:variant>
      <vt:variant>
        <vt:i4>5</vt:i4>
      </vt:variant>
      <vt:variant>
        <vt:lpwstr>http://fink.rs/index.php?option=com_content&amp;view=article&amp;id=339:vladimir-stojanovi&amp;catid=313:gostujuci-profesori&amp;Itemid=338</vt:lpwstr>
      </vt:variant>
      <vt:variant>
        <vt:lpwstr/>
      </vt:variant>
      <vt:variant>
        <vt:i4>721018</vt:i4>
      </vt:variant>
      <vt:variant>
        <vt:i4>177</vt:i4>
      </vt:variant>
      <vt:variant>
        <vt:i4>0</vt:i4>
      </vt:variant>
      <vt:variant>
        <vt:i4>5</vt:i4>
      </vt:variant>
      <vt:variant>
        <vt:lpwstr>http://fink.rs/index.php?option=com_content&amp;view=article&amp;id=338:toma-rodi&amp;catid=313:gostujuci-profesori&amp;Itemid=338</vt:lpwstr>
      </vt:variant>
      <vt:variant>
        <vt:lpwstr/>
      </vt:variant>
      <vt:variant>
        <vt:i4>4653154</vt:i4>
      </vt:variant>
      <vt:variant>
        <vt:i4>174</vt:i4>
      </vt:variant>
      <vt:variant>
        <vt:i4>0</vt:i4>
      </vt:variant>
      <vt:variant>
        <vt:i4>5</vt:i4>
      </vt:variant>
      <vt:variant>
        <vt:lpwstr>http://fink.rs/index.php?option=com_content&amp;view=article&amp;id=337:sinia-mesarovi&amp;catid=313:gostujuci-profesori&amp;Itemid=338</vt:lpwstr>
      </vt:variant>
      <vt:variant>
        <vt:lpwstr/>
      </vt:variant>
      <vt:variant>
        <vt:i4>1704054</vt:i4>
      </vt:variant>
      <vt:variant>
        <vt:i4>171</vt:i4>
      </vt:variant>
      <vt:variant>
        <vt:i4>0</vt:i4>
      </vt:variant>
      <vt:variant>
        <vt:i4>5</vt:i4>
      </vt:variant>
      <vt:variant>
        <vt:lpwstr>http://fink.rs/index.php?option=com_content&amp;view=article&amp;id=336:rade-vignjevi&amp;catid=313:gostujuci-profesori&amp;Itemid=338</vt:lpwstr>
      </vt:variant>
      <vt:variant>
        <vt:lpwstr/>
      </vt:variant>
      <vt:variant>
        <vt:i4>6946901</vt:i4>
      </vt:variant>
      <vt:variant>
        <vt:i4>168</vt:i4>
      </vt:variant>
      <vt:variant>
        <vt:i4>0</vt:i4>
      </vt:variant>
      <vt:variant>
        <vt:i4>5</vt:i4>
      </vt:variant>
      <vt:variant>
        <vt:lpwstr>http://fink.rs/index.php?option=com_content&amp;view=article&amp;id=871:petr-stehlik&amp;catid=313:gostujuci-profesori&amp;Itemid=338</vt:lpwstr>
      </vt:variant>
      <vt:variant>
        <vt:lpwstr/>
      </vt:variant>
      <vt:variant>
        <vt:i4>2162782</vt:i4>
      </vt:variant>
      <vt:variant>
        <vt:i4>165</vt:i4>
      </vt:variant>
      <vt:variant>
        <vt:i4>0</vt:i4>
      </vt:variant>
      <vt:variant>
        <vt:i4>5</vt:i4>
      </vt:variant>
      <vt:variant>
        <vt:lpwstr>http://fink.rs/index.php?option=com_content&amp;view=article&amp;id=335:nikolai-myshkin&amp;catid=313:gostujuci-profesori&amp;Itemid=338</vt:lpwstr>
      </vt:variant>
      <vt:variant>
        <vt:lpwstr/>
      </vt:variant>
      <vt:variant>
        <vt:i4>1638515</vt:i4>
      </vt:variant>
      <vt:variant>
        <vt:i4>162</vt:i4>
      </vt:variant>
      <vt:variant>
        <vt:i4>0</vt:i4>
      </vt:variant>
      <vt:variant>
        <vt:i4>5</vt:i4>
      </vt:variant>
      <vt:variant>
        <vt:lpwstr>http://fink.rs/index.php?option=com_content&amp;view=article&amp;id=870:neven-dui-&amp;catid=313:gostujuci-profesori&amp;Itemid=338</vt:lpwstr>
      </vt:variant>
      <vt:variant>
        <vt:lpwstr/>
      </vt:variant>
      <vt:variant>
        <vt:i4>2752533</vt:i4>
      </vt:variant>
      <vt:variant>
        <vt:i4>159</vt:i4>
      </vt:variant>
      <vt:variant>
        <vt:i4>0</vt:i4>
      </vt:variant>
      <vt:variant>
        <vt:i4>5</vt:i4>
      </vt:variant>
      <vt:variant>
        <vt:lpwstr>http://fink.rs/index.php?option=com_content&amp;view=article&amp;id=873:mirko-sokovi&amp;catid=313:gostujuci-profesori&amp;Itemid=338</vt:lpwstr>
      </vt:variant>
      <vt:variant>
        <vt:lpwstr/>
      </vt:variant>
      <vt:variant>
        <vt:i4>4653103</vt:i4>
      </vt:variant>
      <vt:variant>
        <vt:i4>156</vt:i4>
      </vt:variant>
      <vt:variant>
        <vt:i4>0</vt:i4>
      </vt:variant>
      <vt:variant>
        <vt:i4>5</vt:i4>
      </vt:variant>
      <vt:variant>
        <vt:lpwstr>http://fink.rs/index.php?option=com_content&amp;view=article&amp;id=334:mihailo-risti&amp;catid=313:gostujuci-profesori&amp;Itemid=338</vt:lpwstr>
      </vt:variant>
      <vt:variant>
        <vt:lpwstr/>
      </vt:variant>
      <vt:variant>
        <vt:i4>2686983</vt:i4>
      </vt:variant>
      <vt:variant>
        <vt:i4>153</vt:i4>
      </vt:variant>
      <vt:variant>
        <vt:i4>0</vt:i4>
      </vt:variant>
      <vt:variant>
        <vt:i4>5</vt:i4>
      </vt:variant>
      <vt:variant>
        <vt:lpwstr>http://fink.rs/index.php?option=com_content&amp;view=article&amp;id=333:mihailo-jovanovi&amp;catid=313:gostujuci-profesori&amp;Itemid=338</vt:lpwstr>
      </vt:variant>
      <vt:variant>
        <vt:lpwstr/>
      </vt:variant>
      <vt:variant>
        <vt:i4>8126547</vt:i4>
      </vt:variant>
      <vt:variant>
        <vt:i4>150</vt:i4>
      </vt:variant>
      <vt:variant>
        <vt:i4>0</vt:i4>
      </vt:variant>
      <vt:variant>
        <vt:i4>5</vt:i4>
      </vt:variant>
      <vt:variant>
        <vt:lpwstr>http://fink.rs/index.php?option=com_content&amp;view=article&amp;id=869:miha-boltear&amp;catid=313:gostujuci-profesori&amp;Itemid=338</vt:lpwstr>
      </vt:variant>
      <vt:variant>
        <vt:lpwstr/>
      </vt:variant>
      <vt:variant>
        <vt:i4>5701671</vt:i4>
      </vt:variant>
      <vt:variant>
        <vt:i4>147</vt:i4>
      </vt:variant>
      <vt:variant>
        <vt:i4>0</vt:i4>
      </vt:variant>
      <vt:variant>
        <vt:i4>5</vt:i4>
      </vt:variant>
      <vt:variant>
        <vt:lpwstr>http://fink.rs/index.php?option=com_content&amp;view=article&amp;id=868:micaela-demichela&amp;catid=313:gostujuci-profesori&amp;Itemid=338</vt:lpwstr>
      </vt:variant>
      <vt:variant>
        <vt:lpwstr/>
      </vt:variant>
      <vt:variant>
        <vt:i4>7602240</vt:i4>
      </vt:variant>
      <vt:variant>
        <vt:i4>144</vt:i4>
      </vt:variant>
      <vt:variant>
        <vt:i4>0</vt:i4>
      </vt:variant>
      <vt:variant>
        <vt:i4>5</vt:i4>
      </vt:variant>
      <vt:variant>
        <vt:lpwstr>http://fink.rs/index.php?option=com_content&amp;view=article&amp;id=874:konstantinos-dionysios-bouzakis&amp;catid=313:gostujuci-profesori&amp;Itemid=338</vt:lpwstr>
      </vt:variant>
      <vt:variant>
        <vt:lpwstr/>
      </vt:variant>
      <vt:variant>
        <vt:i4>4063253</vt:i4>
      </vt:variant>
      <vt:variant>
        <vt:i4>141</vt:i4>
      </vt:variant>
      <vt:variant>
        <vt:i4>0</vt:i4>
      </vt:variant>
      <vt:variant>
        <vt:i4>5</vt:i4>
      </vt:variant>
      <vt:variant>
        <vt:lpwstr>http://fink.rs/index.php?option=com_content&amp;view=article&amp;id=566:goran-putnik&amp;catid=313:gostujuci-profesori&amp;Itemid=338</vt:lpwstr>
      </vt:variant>
      <vt:variant>
        <vt:lpwstr/>
      </vt:variant>
      <vt:variant>
        <vt:i4>8323086</vt:i4>
      </vt:variant>
      <vt:variant>
        <vt:i4>138</vt:i4>
      </vt:variant>
      <vt:variant>
        <vt:i4>0</vt:i4>
      </vt:variant>
      <vt:variant>
        <vt:i4>5</vt:i4>
      </vt:variant>
      <vt:variant>
        <vt:lpwstr>http://fink.rs/index.php?option=com_content&amp;view=article&amp;id=511:giovanni-belingradi&amp;catid=313:gostujuci-profesori&amp;Itemid=338</vt:lpwstr>
      </vt:variant>
      <vt:variant>
        <vt:lpwstr/>
      </vt:variant>
      <vt:variant>
        <vt:i4>2687040</vt:i4>
      </vt:variant>
      <vt:variant>
        <vt:i4>135</vt:i4>
      </vt:variant>
      <vt:variant>
        <vt:i4>0</vt:i4>
      </vt:variant>
      <vt:variant>
        <vt:i4>5</vt:i4>
      </vt:variant>
      <vt:variant>
        <vt:lpwstr>http://fink.rs/index.php?option=com_content&amp;view=article&amp;id=748:dobrila-petrovi&amp;catid=313:gostujuci-profesori&amp;Itemid=338</vt:lpwstr>
      </vt:variant>
      <vt:variant>
        <vt:lpwstr/>
      </vt:variant>
      <vt:variant>
        <vt:i4>393327</vt:i4>
      </vt:variant>
      <vt:variant>
        <vt:i4>132</vt:i4>
      </vt:variant>
      <vt:variant>
        <vt:i4>0</vt:i4>
      </vt:variant>
      <vt:variant>
        <vt:i4>5</vt:i4>
      </vt:variant>
      <vt:variant>
        <vt:lpwstr>http://fink.rs/index.php?option=com_content&amp;view=article&amp;id=512:constantinos-spentzas&amp;catid=313:gostujuci-profesori&amp;Itemid=338</vt:lpwstr>
      </vt:variant>
      <vt:variant>
        <vt:lpwstr/>
      </vt:variant>
      <vt:variant>
        <vt:i4>2752535</vt:i4>
      </vt:variant>
      <vt:variant>
        <vt:i4>129</vt:i4>
      </vt:variant>
      <vt:variant>
        <vt:i4>0</vt:i4>
      </vt:variant>
      <vt:variant>
        <vt:i4>5</vt:i4>
      </vt:variant>
      <vt:variant>
        <vt:lpwstr>http://fink.rs/index.php?option=com_content&amp;view=article&amp;id=332:boris-jeremi&amp;catid=313:gostujuci-profesori&amp;Itemid=338</vt:lpwstr>
      </vt:variant>
      <vt:variant>
        <vt:lpwstr/>
      </vt:variant>
      <vt:variant>
        <vt:i4>1245247</vt:i4>
      </vt:variant>
      <vt:variant>
        <vt:i4>126</vt:i4>
      </vt:variant>
      <vt:variant>
        <vt:i4>0</vt:i4>
      </vt:variant>
      <vt:variant>
        <vt:i4>5</vt:i4>
      </vt:variant>
      <vt:variant>
        <vt:lpwstr>http://fink.rs/index.php?option=com_content&amp;view=article&amp;id=872:bharat-bhushan&amp;catid=313:gostujuci-profesori&amp;Itemid=338</vt:lpwstr>
      </vt:variant>
      <vt:variant>
        <vt:lpwstr/>
      </vt:variant>
      <vt:variant>
        <vt:i4>3211272</vt:i4>
      </vt:variant>
      <vt:variant>
        <vt:i4>123</vt:i4>
      </vt:variant>
      <vt:variant>
        <vt:i4>0</vt:i4>
      </vt:variant>
      <vt:variant>
        <vt:i4>5</vt:i4>
      </vt:variant>
      <vt:variant>
        <vt:lpwstr>http://fink.rs/index.php?option=com_content&amp;view=article&amp;id=331:alfio-grillo&amp;catid=313:gostujuci-profesori&amp;Itemid=338</vt:lpwstr>
      </vt:variant>
      <vt:variant>
        <vt:lpwstr/>
      </vt:variant>
      <vt:variant>
        <vt:i4>720920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Vanja</vt:lpwstr>
      </vt:variant>
      <vt:variant>
        <vt:i4>393228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Filipovic</vt:lpwstr>
      </vt:variant>
      <vt:variant>
        <vt:i4>524311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Catic</vt:lpwstr>
      </vt:variant>
      <vt:variant>
        <vt:i4>131094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PeraTodorovic</vt:lpwstr>
      </vt:variant>
      <vt:variant>
        <vt:i4>7078003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TadicD</vt:lpwstr>
      </vt:variant>
      <vt:variant>
        <vt:i4>6291567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TadicBranko</vt:lpwstr>
      </vt:variant>
      <vt:variant>
        <vt:i4>7143524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BlazaStojanovic</vt:lpwstr>
      </vt:variant>
      <vt:variant>
        <vt:i4>6357093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Miladin</vt:lpwstr>
      </vt:variant>
      <vt:variant>
        <vt:i4>393244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Smoki</vt:lpwstr>
      </vt:variant>
      <vt:variant>
        <vt:i4>1114136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VesnaRankovic</vt:lpwstr>
      </vt:variant>
      <vt:variant>
        <vt:i4>983065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Jasna</vt:lpwstr>
      </vt:variant>
      <vt:variant>
        <vt:i4>917513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RadivojePesic</vt:lpwstr>
      </vt:variant>
      <vt:variant>
        <vt:i4>6946924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Peulic</vt:lpwstr>
      </vt:variant>
      <vt:variant>
        <vt:i4>1179650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RuzicaNikolic</vt:lpwstr>
      </vt:variant>
      <vt:variant>
        <vt:i4>917535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Mitrovic</vt:lpwstr>
      </vt:variant>
      <vt:variant>
        <vt:i4>6619260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NesaMiloradovic</vt:lpwstr>
      </vt:variant>
      <vt:variant>
        <vt:i4>6357094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DacaMiloradovic</vt:lpwstr>
      </vt:variant>
      <vt:variant>
        <vt:i4>8126588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DraganMilosavljevic</vt:lpwstr>
      </vt:variant>
      <vt:variant>
        <vt:i4>262149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Matijevic</vt:lpwstr>
      </vt:variant>
      <vt:variant>
        <vt:i4>7340152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Marjanovic</vt:lpwstr>
      </vt:variant>
      <vt:variant>
        <vt:i4>6357089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VesnaMandic</vt:lpwstr>
      </vt:variant>
      <vt:variant>
        <vt:i4>6619250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Jovanka</vt:lpwstr>
      </vt:variant>
      <vt:variant>
        <vt:i4>6881398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VukicLazic</vt:lpwstr>
      </vt:variant>
      <vt:variant>
        <vt:i4>6619249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Krstic</vt:lpwstr>
      </vt:variant>
      <vt:variant>
        <vt:i4>917532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Jova</vt:lpwstr>
      </vt:variant>
      <vt:variant>
        <vt:i4>7929978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GordanaJovicic</vt:lpwstr>
      </vt:variant>
      <vt:variant>
        <vt:i4>6881397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Jeremic</vt:lpwstr>
      </vt:variant>
      <vt:variant>
        <vt:i4>6750325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Lozica</vt:lpwstr>
      </vt:variant>
      <vt:variant>
        <vt:i4>786454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Zile</vt:lpwstr>
      </vt:variant>
      <vt:variant>
        <vt:i4>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ZoricaDjordjevic</vt:lpwstr>
      </vt:variant>
      <vt:variant>
        <vt:i4>1376279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Despa</vt:lpwstr>
      </vt:variant>
      <vt:variant>
        <vt:i4>1638431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Devedzic</vt:lpwstr>
      </vt:variant>
      <vt:variant>
        <vt:i4>851988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Grujovic</vt:lpwstr>
      </vt:variant>
      <vt:variant>
        <vt:i4>6815868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Gordic</vt:lpwstr>
      </vt:variant>
      <vt:variant>
        <vt:i4>393224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Bojic</vt:lpwstr>
      </vt:variant>
      <vt:variant>
        <vt:i4>131103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Mirko</vt:lpwstr>
      </vt:variant>
      <vt:variant>
        <vt:i4>1310733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MiroslavBabic</vt:lpwstr>
      </vt:variant>
      <vt:variant>
        <vt:i4>1835009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Milun</vt:lpwstr>
      </vt:variant>
      <vt:variant>
        <vt:i4>7667833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Slavko</vt:lpwstr>
      </vt:variant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Srba</vt:lpwstr>
      </vt:variant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Adamovic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Nenad</cp:lastModifiedBy>
  <cp:revision>32</cp:revision>
  <cp:lastPrinted>2021-11-23T16:10:00Z</cp:lastPrinted>
  <dcterms:created xsi:type="dcterms:W3CDTF">2019-04-09T09:23:00Z</dcterms:created>
  <dcterms:modified xsi:type="dcterms:W3CDTF">2022-10-26T16:17:00Z</dcterms:modified>
</cp:coreProperties>
</file>